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GU/GYN: 許文林(花慈)(prostate)、梁基安(中國)、曾顯群 (中山)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GU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Prostate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61 歲病患DRE(-) TURP 切出 adenocarcinoma, 4+3 (only right side)，MRI 顯示可能為兩側，bone scan negative，問 </w:t>
        <w:br w:type="textWrapping"/>
        <w:t xml:space="preserve">(1) staging </w:t>
        <w:br w:type="textWrapping"/>
        <w:t xml:space="preserve">(2) risk group (unfavorable intermediate) </w:t>
        <w:br w:type="textWrapping"/>
        <w:t xml:space="preserve">(3) 後續的處理 (RP or RT，為什麼？RP v RT 有無 evidence 證明誰比較好？要不要 ADT，要用多久) </w:t>
        <w:br w:type="textWrapping"/>
        <w:t xml:space="preserve">(4) 還有沒有建議其他核醫檢查 (NaF-PET, Choline-PET, PSMA-PET)</w:t>
        <w:br w:type="textWrapping"/>
        <w:t xml:space="preserve">(5) </w:t>
      </w:r>
      <w:r w:rsidDel="00000000" w:rsidR="00000000" w:rsidRPr="00000000">
        <w:rPr>
          <w:rFonts w:ascii="Arial Unicode MS" w:cs="Arial Unicode MS" w:eastAsia="Arial Unicode MS" w:hAnsi="Arial Unicode MS"/>
          <w:color w:val="232323"/>
          <w:highlight w:val="white"/>
          <w:rtl w:val="0"/>
        </w:rPr>
        <w:t xml:space="preserve">Decipher score…(簡述內容與判讀(切0.45/0.6)，這個病人 score 0.1，術後請配合RTOG 9601說明書，在JAMA Oncol. 2021;7(4):544-552.)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病人順利開完刀，pT2N0, undetectable PSA, (-) margin</w:t>
        <w:br w:type="textWrapping"/>
        <w:t xml:space="preserve">(1) 病人擔心 recur 來找你，你怎麼建議？ (先觀察)</w:t>
        <w:br w:type="textWrapping"/>
        <w:t xml:space="preserve">(2) Adjuvant RT 什麼時候考慮？</w:t>
        <w:br w:type="textWrapping"/>
        <w:t xml:space="preserve">(3) During follow up, PSA 0.2 -&gt; 0.4 -&gt; 0.8，你怎麼建議？</w:t>
        <w:br w:type="textWrapping"/>
        <w:t xml:space="preserve">(4) Salvage RT 要在 PSA 多少的時候做？要不要合併 ADT？要用多久？給多少劑量？範圍是哪邊？需要照 pelvis 嗎？(pelvic RT per RTOG 0534 cut-off)</w:t>
        <w:br w:type="textWrapping"/>
        <w:t xml:space="preserve">(5) ADT 用與不用的 PSA 切點 (per RTOG 9601 subgroup)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color w:val="232323"/>
          <w:highlight w:val="white"/>
        </w:rPr>
      </w:pPr>
      <w:r w:rsidDel="00000000" w:rsidR="00000000" w:rsidRPr="00000000">
        <w:rPr>
          <w:rtl w:val="0"/>
        </w:rPr>
        <w:t xml:space="preserve">Bladder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color w:val="2323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89歲啊罵，initial non-muscle invasive bladder cancer</w:t>
        <w:br w:type="textWrapping"/>
        <w:t xml:space="preserve">(1) 要做什麼治療？ (TURBT -&gt; intravesicle therapy)</w:t>
        <w:br w:type="textWrapping"/>
        <w:t xml:space="preserve">(2) Recur 後的 MRI 影像：Bladder UC 給影像判別staging (deep muscle invasion, T2b)，問後續建議治療</w:t>
        <w:br w:type="textWrapping"/>
        <w:t xml:space="preserve">(3) 不開刀的其他治療 (bladder preservation)</w:t>
        <w:br w:type="textWrapping"/>
        <w:t xml:space="preserve">(4) Dose？, 要不要 full bladder 做？boost 範圍怎麼定？(儘量不要全照，膀胱功能會很差)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GYN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Cervical cancer, 考</w:t>
        <w:br w:type="textWrapping"/>
        <w:t xml:space="preserve">(1) MRI and PET影像判讀 (有 vaginal involvement)</w:t>
        <w:br w:type="textWrapping"/>
        <w:t xml:space="preserve">(2) FIGO與AJCC staging </w:t>
        <w:br w:type="textWrapping"/>
        <w:t xml:space="preserve">(3) 治療 RT planning and chemotherapy (dose and regimen OAR都要講)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Endometrial cancer with cervix invasion, staging, risk factors, 後續治療 RT planning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有附術前CT要求判讀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EBRT 後是否加 IVRT ? 要加的話劑量怎麼給 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RES/Peds: 游惟強(中榮)、李欣倫（北醫）、陳一瑋(北榮)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highlight w:val="cyan"/>
          <w:rtl w:val="0"/>
        </w:rPr>
        <w:t xml:space="preserve">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(31 歲女性，right neck LAP，no fever，no weight loss)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 apporoach? 加排哪些檢查？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病理：Nodular Sclerosing Hodgkin Lymphoma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給 PET 下 Ann arbor/Lugano staging，兩個 staging system 差在哪裡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PET 用什麼 score 判讀？除了 Deauville 外還有？（我是被要求講出Deauville score的定義，倒是沒有被問到其他score?）(我是另一個考生XD 我記得試題紙上是寫「如何量化 PET」，是在問 Deauville score 1-5 分定義，我也沒被問其他 score)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問好發年齡、有幾種 histology type/epidemiology、各種 subtype IHC 染色差別 (CD15,30,20,45)、哪一種預後最好&amp;哪一種最差(lymphocyte-rich &amp; depleted)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問early favorable/unfavorable HL 如何區分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橫膈以上 nodal regions 區分 (Ann arbor vs GHSG vs EORTC)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Management (ABVD*2 後 response 會不會影響後續決策)，1-2分、3分、4分、5分後續如何處置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EFRT vs. IFRT vs. ISRT/INRT 的差異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給打完 ABVD 的 evaluation PET，要求判讀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加分題：最近有沒有什麼新的trial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highlight w:val="cyan"/>
          <w:rtl w:val="0"/>
        </w:rPr>
        <w:t xml:space="preserve">Peds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給一個六歲小孩的 history，敘述最近出現 gait disturbance 以及視力障礙，並給了幾張 brain MRI，問鑑別診斷、症狀與相對應受影響的腦神經(cranial nerves, corticospinal tract, brain stem syndrome…)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 MRI 影像判讀及鑑別診斷(越多越好)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接下來告訴你診斷是 DIPG，問 DIPG 流行病學與好發年齡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Diffuse midline glioma (舊稱 diffuse intrinsic pontine glioma, DIPG)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H3K27M 是什麼意思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最近有什麼最新的研究、治療 (加分題)...應該是問 H3K27M inhibitor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Breast/chest: 蔡玉真(和信)、熊佩瑋(亞東)、吳錦榕(國泰)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highlight w:val="cyan"/>
          <w:rtl w:val="0"/>
        </w:rPr>
        <w:t xml:space="preserve">Breast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應該總共有五題？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NACT indication(現在甚至T1c HER2+也會開始把化療往前提，反正adjuvant也要打那不如前面打一打消更好)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breast hypofractionation的ASTRO建議變化(2011-2018)為何？(Any age, any stage treat whole breast without RNI, chemotherapy allowed, hot spot 107-&gt;105%)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後面三～四題是各種不同類別、不同期別的病患（cT3N0, cT3N1, Her-2+, TNBC）打完NACT後開MRM/BCS/ALND/SLNB only...結果是pCR，問radiotherapy要照哪邊(範圍劑量次數技術)、radiotherapy可不可以和target therapy一起給、證據是什麼...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highlight w:val="cyan"/>
          <w:rtl w:val="0"/>
        </w:rPr>
        <w:t xml:space="preserve">Chest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Thymoma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Anterior mediastinum mass differential diagnosis, Lab 要抽什麼項目？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Thymoma(AB) with lung macroscopic invasion, stage, management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Lung cancer</w:t>
      </w:r>
    </w:p>
    <w:p w:rsidR="00000000" w:rsidDel="00000000" w:rsidP="00000000" w:rsidRDefault="00000000" w:rsidRPr="00000000" w14:paraId="00000034">
      <w:pPr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89 歲男性有 multiple comorbidity (Medically inoperable NSCLC, cT1bN0M0, stage IA2, 腫瘤偏外側靠近 rib, RLL附上CT image) evaluation and management，外科說可以開wedge resection，你的意見如何？(外科想開有一百個理由開進去，wedge是appropriate oncologic resection?) </w:t>
      </w:r>
    </w:p>
    <w:p w:rsidR="00000000" w:rsidDel="00000000" w:rsidP="00000000" w:rsidRDefault="00000000" w:rsidRPr="00000000" w14:paraId="00000035">
      <w:pPr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順便問1、3、5次的 dose scheme跟constraint怎麼下還有evidence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GI/Sarcoma: 王友明(高長)、呂志得(仁愛)、林群書(三總)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highlight w:val="cyan"/>
          <w:rtl w:val="0"/>
        </w:rPr>
        <w:t xml:space="preserve">GI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強調營養狀況，照會什麼科別(食道別忘了ENT看一下頭頸，直腸病理染特殊染色，影像科確認困難影像)</w:t>
      </w:r>
    </w:p>
    <w:p w:rsidR="00000000" w:rsidDel="00000000" w:rsidP="00000000" w:rsidRDefault="00000000" w:rsidRPr="00000000" w14:paraId="0000003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Esophageal cancer: 食道分段 (cervix, upper, middle, lower: CT (sternal notch, azygous vein, pulmonary vein), endoscopy (幾公分))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Case: 59 M, 吞嚥困難及 body weight loss, synchronous esophageal cancer (cervical &amp; 28-32cm) 問 workup 項目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吃穿 adventia, 兩顆 lymph node (cT3N1M0), multiple primary要寫T3(m)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Treatment option: neoadjuvant CCRT followed by esophagectomy 或 definitive CCRT (RT dose scheme, contour 及 C/T)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cCR時建不建議病人開刀？(NCCN不開刀是2B)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 CCRT 後 cCR 拒絕手術，後來 local recurrence(請注意病人S/S &amp; QoL)</w:t>
      </w:r>
    </w:p>
    <w:p w:rsidR="00000000" w:rsidDel="00000000" w:rsidP="00000000" w:rsidRDefault="00000000" w:rsidRPr="00000000" w14:paraId="0000004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Palliative options: eso stent, eso brachy, PEG, neoadjuvant chemotherapy followed by surgery, palliative chemotherapy, photodynamic therapy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Rectal cancer management: huge rectal mass invading bladder, colon cancer family history with left side hydronephrosis and pelvic LAP (n=2)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 DDx tumor origin (ex. prostate), IHC 下怎麼分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Poor prognostic factors是什麼？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Colonostomy 解決 obstruction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Double J insertion for right side hydronephrosis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治療：total neoadjuvant therapy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老師補充後來cyctoscopy(-)，病人pCR後吃adjuvant UFUR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highlight w:val="cyan"/>
          <w:rtl w:val="0"/>
        </w:rPr>
        <w:t xml:space="preserve">Sarcoma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Retroperitoneal sarcoma management (主要是問STRASS trial, subgroup 有 benefit的那群---WD-LPS跟Gr.1-2 DD-LPS)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強調營養狀況，re-staging，照會什麼科別 (影像有 Left side hydronephrosis)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Retroperitoneal leiomyosarcoma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直接開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IORT 是否有角色 ?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Retroperitoneal liposarcoma</w:t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 pre-OP RT -&gt; OP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外院來開過的 Retroperitoneal dedifferentiated liposarcoma, grade 2 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 re-staging, easy lung mets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Routine post-OP RT is not suggested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Consider re-resection if R0 resection is possible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OAR 有哪些？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stomach, kidney, duodenum, liver, spinal cord, cauda equina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HN/CNS: 張東杰(林長 HN)、黃志仁(高醫)、王駿瑋(台大)</w:t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highlight w:val="cyan"/>
          <w:rtl w:val="0"/>
        </w:rPr>
        <w:t xml:space="preserve">HN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超長題組，鼻咽癌、口咽癌、口腔癌、下咽癌、unknown primary全部都問，題目從單側頸部發現有淋巴結 (3.5cm) 開始問，問相關的檢查處理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接下來就假設進入不同的情境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鼻咽癌：打不打induction chemotherapy? indication是什麼？治療劑量是多少？治療後看什麼決定預後(EBV)? 如果有family history建議可以做什麼?(EBV DNA in plasma samples per N Engl J Med 2017; 377:513-522)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口咽癌：做單側的適應症是什麼？能不能降劑量？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口腔癌：至少講出五個口腔分區，判讀一個buccal cancer的MRI影像，進行分期，治療建議？治療劑量是多少？(就算&lt;1mm and ENE對面要照CTV-L嗎?)CCRT化療怎麼打，劑量，差別，CDDP unfit改打啥，Cetuximab indication?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unknown primary workups? 要照哪邊？切出來的淋巴結要去染什麼(EBER, p16)？什麼時候可以下T0N1 NPC?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頭頸癌的重要constraint: spinal cord, parotid gland, brain (題目紙寫brain，但考官說那個應該是寫錯，是brainstem才對), optic chiasm, optic nerve，都列在紙上問 constraint 劑量多少</w:t>
      </w:r>
    </w:p>
    <w:p w:rsidR="00000000" w:rsidDel="00000000" w:rsidP="00000000" w:rsidRDefault="00000000" w:rsidRPr="00000000" w14:paraId="0000006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highlight w:val="cyan"/>
          <w:rtl w:val="0"/>
        </w:rPr>
        <w:t xml:space="preserve">CNS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問SRS，說出至少四種適應症、健保給付條件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什麼疾病適合作CSI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Brain RT constraint (說出至少四個)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Grade 1 ~ Grade 4的 brain glioma 從頭到尾問一遍，何時要adjuvant何時OBS</w:t>
      </w:r>
    </w:p>
    <w:p w:rsidR="00000000" w:rsidDel="00000000" w:rsidP="00000000" w:rsidRDefault="00000000" w:rsidRPr="00000000" w14:paraId="0000006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Grade 1 </w:t>
      </w:r>
    </w:p>
    <w:p w:rsidR="00000000" w:rsidDel="00000000" w:rsidP="00000000" w:rsidRDefault="00000000" w:rsidRPr="00000000" w14:paraId="0000006C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- surgery alone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Grade 2 - </w:t>
      </w:r>
    </w:p>
    <w:p w:rsidR="00000000" w:rsidDel="00000000" w:rsidP="00000000" w:rsidRDefault="00000000" w:rsidRPr="00000000" w14:paraId="0000006E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EORTC non-believer's trial</w:t>
      </w:r>
    </w:p>
    <w:p w:rsidR="00000000" w:rsidDel="00000000" w:rsidP="00000000" w:rsidRDefault="00000000" w:rsidRPr="00000000" w14:paraId="0000006F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Adjuvant RT 有 PFS &amp; 1-yr seizure control benefit 但沒有 OS benefit</w:t>
      </w:r>
    </w:p>
    <w:p w:rsidR="00000000" w:rsidDel="00000000" w:rsidP="00000000" w:rsidRDefault="00000000" w:rsidRPr="00000000" w14:paraId="00000070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RTOG 9802, after maximal safe resection</w:t>
      </w:r>
    </w:p>
    <w:p w:rsidR="00000000" w:rsidDel="00000000" w:rsidP="00000000" w:rsidRDefault="00000000" w:rsidRPr="00000000" w14:paraId="00000071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Low risk (Age &lt;40 &amp; GTR) -&gt; OBS</w:t>
      </w:r>
    </w:p>
    <w:p w:rsidR="00000000" w:rsidDel="00000000" w:rsidP="00000000" w:rsidRDefault="00000000" w:rsidRPr="00000000" w14:paraId="00000072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risk (Age&gt;40 or STR) -&gt; Adjuvant RT + PCV 有 OS benefit</w:t>
      </w:r>
    </w:p>
    <w:p w:rsidR="00000000" w:rsidDel="00000000" w:rsidP="00000000" w:rsidRDefault="00000000" w:rsidRPr="00000000" w14:paraId="0000007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Grade 3 - after maximal safe resection</w:t>
      </w:r>
    </w:p>
    <w:p w:rsidR="00000000" w:rsidDel="00000000" w:rsidP="00000000" w:rsidRDefault="00000000" w:rsidRPr="00000000" w14:paraId="00000074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AO (1p19q codeletion), RTOG 9402 &amp; EORTC 26951</w:t>
      </w:r>
    </w:p>
    <w:p w:rsidR="00000000" w:rsidDel="00000000" w:rsidP="00000000" w:rsidRDefault="00000000" w:rsidRPr="00000000" w14:paraId="00000075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Neoadjuvant or adjuvant PCV + RT</w:t>
      </w:r>
    </w:p>
    <w:p w:rsidR="00000000" w:rsidDel="00000000" w:rsidP="00000000" w:rsidRDefault="00000000" w:rsidRPr="00000000" w14:paraId="00000076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AA (non 1p19q codeletion), CATNON</w:t>
      </w:r>
    </w:p>
    <w:p w:rsidR="00000000" w:rsidDel="00000000" w:rsidP="00000000" w:rsidRDefault="00000000" w:rsidRPr="00000000" w14:paraId="00000077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RT + Adjuvant TMZ</w:t>
      </w:r>
    </w:p>
    <w:p w:rsidR="00000000" w:rsidDel="00000000" w:rsidP="00000000" w:rsidRDefault="00000000" w:rsidRPr="00000000" w14:paraId="0000007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Grade 4 - after maximal safe resection</w:t>
      </w:r>
    </w:p>
    <w:p w:rsidR="00000000" w:rsidDel="00000000" w:rsidP="00000000" w:rsidRDefault="00000000" w:rsidRPr="00000000" w14:paraId="00000079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EORTC stupp regimen</w:t>
      </w:r>
    </w:p>
    <w:p w:rsidR="00000000" w:rsidDel="00000000" w:rsidP="00000000" w:rsidRDefault="00000000" w:rsidRPr="00000000" w14:paraId="0000007A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Concurrent RT + TMZ + adjuvant TMZ -&gt; Additional TTF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LGG 與 high grade glioma 的治療差別？什麼時候可以做hypofx或是Temozolomide single use?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