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612" w:rsidRPr="00B07612" w:rsidRDefault="00B07612" w:rsidP="00B07612">
      <w:pPr>
        <w:pStyle w:val="Heading2"/>
        <w:rPr>
          <w:lang w:val="en-US"/>
        </w:rPr>
      </w:pPr>
      <w:r>
        <w:t>Syllabus: M</w:t>
      </w:r>
      <w:r>
        <w:rPr>
          <w:lang w:val="en-US"/>
        </w:rPr>
        <w:t>349R</w:t>
      </w:r>
      <w:r>
        <w:t xml:space="preserve"> (</w:t>
      </w:r>
      <w:r w:rsidR="00BC0091">
        <w:rPr>
          <w:lang w:val="en-US"/>
        </w:rPr>
        <w:t>Unique 54105</w:t>
      </w:r>
      <w:r>
        <w:t>)</w:t>
      </w:r>
      <w:r w:rsidR="00BC0091">
        <w:rPr>
          <w:lang w:val="en-US"/>
        </w:rPr>
        <w:t xml:space="preserve"> Spring</w:t>
      </w:r>
      <w:r w:rsidR="00BB7666">
        <w:rPr>
          <w:lang w:val="en-US"/>
        </w:rPr>
        <w:t xml:space="preserve"> 2018</w:t>
      </w:r>
    </w:p>
    <w:p w:rsidR="00B07612" w:rsidRPr="00B07612" w:rsidRDefault="00B07612" w:rsidP="00B07612">
      <w:pPr>
        <w:pStyle w:val="Heading2"/>
        <w:rPr>
          <w:rStyle w:val="clrred"/>
          <w:sz w:val="28"/>
          <w:szCs w:val="28"/>
          <w:lang w:val="en-US"/>
        </w:rPr>
      </w:pPr>
      <w:r>
        <w:rPr>
          <w:sz w:val="28"/>
          <w:szCs w:val="28"/>
          <w:lang w:val="en-US"/>
        </w:rPr>
        <w:t>Applied Regression and Time Series</w:t>
      </w:r>
    </w:p>
    <w:p w:rsidR="000C4642" w:rsidRPr="00EF6D23" w:rsidRDefault="000C4642">
      <w:pPr>
        <w:rPr>
          <w:b/>
        </w:rPr>
      </w:pPr>
      <w:r w:rsidRPr="00EF6D23">
        <w:rPr>
          <w:b/>
        </w:rPr>
        <w:t>Introduction and Course Objectives</w:t>
      </w:r>
    </w:p>
    <w:p w:rsidR="00A45619" w:rsidRDefault="000C4642">
      <w:r>
        <w:tab/>
        <w:t xml:space="preserve">The purpose of this course is to provide students in statistics and applied disciplines with an introduction to simple and multiple regression methods for analyzing relationships among several variables, and to elementary time series analysis.  The emphasis will be on fitting suitable models to data, evaluating models using numerical and graphical techniques and interpreting the results in the context of the original problem, as opposed to derivation of mathematical properties of the models.  At the end of this course students will be able to </w:t>
      </w:r>
      <w:r w:rsidR="00A45619">
        <w:t>analyze many kinds of data in which one variable of interest is thought to depend on, or at least be related to, several other measured quantities, and some kinds of data collected over time or in some other serial manner.</w:t>
      </w:r>
    </w:p>
    <w:p w:rsidR="000C4642" w:rsidRDefault="001D03D3">
      <w:r>
        <w:tab/>
        <w:t>Topics include:  least squares estimation; inference for regress</w:t>
      </w:r>
      <w:r w:rsidR="002E2CBF">
        <w:t>ion coefficients and prediction,</w:t>
      </w:r>
      <w:r>
        <w:t xml:space="preserve"> residual analysis</w:t>
      </w:r>
      <w:r w:rsidR="004A3048">
        <w:t>, multicollinearity</w:t>
      </w:r>
      <w:r w:rsidR="00EF6D23">
        <w:t>, autocorrelation</w:t>
      </w:r>
      <w:r w:rsidR="002B09D8">
        <w:t>,</w:t>
      </w:r>
      <w:r w:rsidR="0096178A">
        <w:t xml:space="preserve"> </w:t>
      </w:r>
      <w:proofErr w:type="spellStart"/>
      <w:r w:rsidR="0096178A">
        <w:t>heteroskedasticity</w:t>
      </w:r>
      <w:proofErr w:type="spellEnd"/>
      <w:r w:rsidR="0096178A">
        <w:t>,</w:t>
      </w:r>
      <w:r w:rsidR="00EB015C">
        <w:t xml:space="preserve"> </w:t>
      </w:r>
      <w:proofErr w:type="spellStart"/>
      <w:r w:rsidR="00EB015C">
        <w:t>anova</w:t>
      </w:r>
      <w:proofErr w:type="spellEnd"/>
      <w:r w:rsidR="00EB015C">
        <w:t xml:space="preserve"> and </w:t>
      </w:r>
      <w:proofErr w:type="spellStart"/>
      <w:r w:rsidR="00EB015C">
        <w:t>ancova</w:t>
      </w:r>
      <w:proofErr w:type="spellEnd"/>
      <w:r w:rsidR="00EB015C">
        <w:t>, logistic regression</w:t>
      </w:r>
      <w:r w:rsidR="002E2CBF">
        <w:t xml:space="preserve">, delta method, </w:t>
      </w:r>
      <w:r w:rsidR="0096178A">
        <w:t>time series regression,</w:t>
      </w:r>
      <w:r w:rsidR="002B09D8">
        <w:t xml:space="preserve"> decomposition</w:t>
      </w:r>
      <w:r w:rsidR="00EF6D23">
        <w:t xml:space="preserve"> methods, exponential smoothing, arima models (Box-Jenkins Methodology), model identification, model diagnostics and validation, forecasting.</w:t>
      </w:r>
      <w:r w:rsidR="00A45619">
        <w:t xml:space="preserve"> </w:t>
      </w:r>
    </w:p>
    <w:p w:rsidR="00EF6D23" w:rsidRDefault="00EF6D23"/>
    <w:p w:rsidR="00EF6D23" w:rsidRPr="00EF6D23" w:rsidRDefault="00EF6D23">
      <w:pPr>
        <w:rPr>
          <w:b/>
        </w:rPr>
      </w:pPr>
      <w:r w:rsidRPr="00EF6D23">
        <w:rPr>
          <w:b/>
        </w:rPr>
        <w:t>Instructor:</w:t>
      </w:r>
      <w:r>
        <w:t xml:space="preserve"> Gustavo Cepparo</w:t>
      </w:r>
      <w:r>
        <w:tab/>
      </w:r>
      <w:r>
        <w:tab/>
      </w:r>
      <w:r w:rsidRPr="00EF6D23">
        <w:rPr>
          <w:b/>
        </w:rPr>
        <w:t>Office:</w:t>
      </w:r>
      <w:r>
        <w:rPr>
          <w:b/>
        </w:rPr>
        <w:tab/>
      </w:r>
      <w:r w:rsidR="00167DC8">
        <w:rPr>
          <w:b/>
        </w:rPr>
        <w:t xml:space="preserve"> </w:t>
      </w:r>
      <w:r w:rsidR="004D5D50">
        <w:rPr>
          <w:b/>
        </w:rPr>
        <w:t xml:space="preserve">RLM </w:t>
      </w:r>
      <w:r w:rsidR="003903A3">
        <w:rPr>
          <w:b/>
        </w:rPr>
        <w:t>13.14</w:t>
      </w:r>
      <w:r w:rsidR="00BA573C">
        <w:rPr>
          <w:b/>
        </w:rPr>
        <w:t>8</w:t>
      </w:r>
      <w:r>
        <w:rPr>
          <w:b/>
        </w:rPr>
        <w:tab/>
      </w:r>
      <w:r>
        <w:rPr>
          <w:b/>
        </w:rPr>
        <w:tab/>
        <w:t>Phone:</w:t>
      </w:r>
      <w:r w:rsidR="00167DC8">
        <w:rPr>
          <w:b/>
        </w:rPr>
        <w:t xml:space="preserve"> </w:t>
      </w:r>
      <w:r w:rsidR="00A90EA2">
        <w:rPr>
          <w:b/>
        </w:rPr>
        <w:t>232-6189</w:t>
      </w:r>
    </w:p>
    <w:p w:rsidR="00EF6D23" w:rsidRPr="00EF6D23" w:rsidRDefault="002B09D8">
      <w:pPr>
        <w:rPr>
          <w:b/>
        </w:rPr>
      </w:pPr>
      <w:r w:rsidRPr="00EF6D23">
        <w:rPr>
          <w:b/>
        </w:rPr>
        <w:t>E-mail</w:t>
      </w:r>
      <w:r w:rsidR="00EF6D23" w:rsidRPr="00EF6D23">
        <w:rPr>
          <w:b/>
        </w:rPr>
        <w:t>:</w:t>
      </w:r>
      <w:r w:rsidR="00167DC8">
        <w:rPr>
          <w:b/>
        </w:rPr>
        <w:t xml:space="preserve"> </w:t>
      </w:r>
      <w:r w:rsidR="00167DC8" w:rsidRPr="00167DC8">
        <w:t>gcepparo@math.utexas.edu</w:t>
      </w:r>
    </w:p>
    <w:p w:rsidR="00167DC8" w:rsidRDefault="00167DC8">
      <w:pPr>
        <w:rPr>
          <w:b/>
        </w:rPr>
      </w:pPr>
    </w:p>
    <w:p w:rsidR="00EF6D23" w:rsidRDefault="00EF6D23">
      <w:r>
        <w:rPr>
          <w:b/>
        </w:rPr>
        <w:t>Lectures:</w:t>
      </w:r>
      <w:r w:rsidR="006D3BBA">
        <w:rPr>
          <w:b/>
        </w:rPr>
        <w:t xml:space="preserve"> </w:t>
      </w:r>
    </w:p>
    <w:p w:rsidR="006D3BBA" w:rsidRDefault="00C03721">
      <w:r>
        <w:tab/>
        <w:t>MW</w:t>
      </w:r>
      <w:r w:rsidR="009E5894">
        <w:t>F</w:t>
      </w:r>
      <w:r w:rsidR="006D3BBA">
        <w:t xml:space="preserve"> a</w:t>
      </w:r>
      <w:r w:rsidR="005C464E">
        <w:t>t 11</w:t>
      </w:r>
      <w:r w:rsidR="004926F4">
        <w:t>:00</w:t>
      </w:r>
      <w:r w:rsidR="00167DC8">
        <w:t xml:space="preserve"> </w:t>
      </w:r>
      <w:r w:rsidR="00C347D5">
        <w:t>-</w:t>
      </w:r>
      <w:r w:rsidR="005C464E">
        <w:t xml:space="preserve"> 12</w:t>
      </w:r>
      <w:r w:rsidR="00F25731">
        <w:t>:0</w:t>
      </w:r>
      <w:r w:rsidR="004926F4">
        <w:t>0</w:t>
      </w:r>
      <w:r w:rsidR="00EB015C">
        <w:t xml:space="preserve"> </w:t>
      </w:r>
      <w:r w:rsidR="005C464E">
        <w:t>RLM 7.12</w:t>
      </w:r>
      <w:r w:rsidR="009520A5">
        <w:t>4</w:t>
      </w:r>
    </w:p>
    <w:p w:rsidR="006D3BBA" w:rsidRDefault="006D3BBA"/>
    <w:p w:rsidR="006D3BBA" w:rsidRPr="00E21CA7" w:rsidRDefault="006D3BBA">
      <w:pPr>
        <w:rPr>
          <w:b/>
        </w:rPr>
      </w:pPr>
      <w:r w:rsidRPr="00E21CA7">
        <w:rPr>
          <w:b/>
        </w:rPr>
        <w:t>Office hours</w:t>
      </w:r>
      <w:r w:rsidR="003B775D" w:rsidRPr="00E21CA7">
        <w:rPr>
          <w:b/>
        </w:rPr>
        <w:t>:</w:t>
      </w:r>
    </w:p>
    <w:p w:rsidR="00E21CA7" w:rsidRPr="00E21CA7" w:rsidRDefault="00E21CA7" w:rsidP="0081075D">
      <w:r w:rsidRPr="00E21CA7">
        <w:t>M 7:30</w:t>
      </w:r>
      <w:r>
        <w:t xml:space="preserve"> -8:50, W 10:00-10:35, </w:t>
      </w:r>
      <w:r w:rsidR="00E6428F">
        <w:t>F 1:00- 1:35 and by appointment</w:t>
      </w:r>
      <w:bookmarkStart w:id="0" w:name="_GoBack"/>
      <w:bookmarkEnd w:id="0"/>
    </w:p>
    <w:p w:rsidR="00E21CA7" w:rsidRDefault="00E21CA7" w:rsidP="0081075D">
      <w:pPr>
        <w:rPr>
          <w:sz w:val="22"/>
          <w:szCs w:val="22"/>
        </w:rPr>
      </w:pPr>
    </w:p>
    <w:p w:rsidR="002073FE" w:rsidRDefault="002073FE" w:rsidP="0081075D"/>
    <w:p w:rsidR="002073FE" w:rsidRPr="00D024EB" w:rsidRDefault="002073FE" w:rsidP="0081075D">
      <w:pPr>
        <w:rPr>
          <w:b/>
        </w:rPr>
      </w:pPr>
      <w:r w:rsidRPr="009A381D">
        <w:rPr>
          <w:b/>
          <w:bCs/>
          <w:sz w:val="28"/>
          <w:szCs w:val="28"/>
        </w:rPr>
        <w:t xml:space="preserve">ADVICE FOR SUCCESS </w:t>
      </w:r>
      <w:r w:rsidRPr="009A381D">
        <w:br/>
        <w:t>Actively participate in the course by attending lectures, asking questions, doing the assigned homework problems and additional problems covering your weak topics, and utilizing</w:t>
      </w:r>
      <w:r w:rsidR="0051159B">
        <w:t xml:space="preserve"> my office hours</w:t>
      </w:r>
      <w:r>
        <w:t xml:space="preserve">.  </w:t>
      </w:r>
      <w:r w:rsidRPr="009A381D">
        <w:t xml:space="preserve">Please do come to my office hours if you have questions or concerns. </w:t>
      </w:r>
      <w:r w:rsidRPr="009A381D">
        <w:br/>
      </w:r>
      <w:r w:rsidRPr="009A381D">
        <w:br/>
      </w:r>
      <w:r w:rsidRPr="00D024EB">
        <w:rPr>
          <w:b/>
          <w:iCs/>
        </w:rPr>
        <w:t>Before</w:t>
      </w:r>
      <w:r w:rsidRPr="00D024EB">
        <w:rPr>
          <w:b/>
        </w:rPr>
        <w:t xml:space="preserve"> </w:t>
      </w:r>
      <w:proofErr w:type="spellStart"/>
      <w:r w:rsidRPr="00D024EB">
        <w:rPr>
          <w:b/>
        </w:rPr>
        <w:t>you</w:t>
      </w:r>
      <w:proofErr w:type="spellEnd"/>
      <w:r w:rsidRPr="00D024EB">
        <w:rPr>
          <w:b/>
        </w:rPr>
        <w:t xml:space="preserve"> email me to ask a question about the rules and procedures of this course, please read through this syllabus to see if the answer is written here. I diligently tried to include here any information that you might ask; please utilize it.</w:t>
      </w:r>
    </w:p>
    <w:p w:rsidR="00AC267F" w:rsidRDefault="00C03721">
      <w:r>
        <w:tab/>
      </w:r>
    </w:p>
    <w:p w:rsidR="00AC267F" w:rsidRPr="00AC267F" w:rsidRDefault="00AC267F"/>
    <w:p w:rsidR="006D3BBA" w:rsidRDefault="006D3BBA">
      <w:pPr>
        <w:rPr>
          <w:b/>
        </w:rPr>
      </w:pPr>
      <w:r>
        <w:rPr>
          <w:b/>
        </w:rPr>
        <w:t xml:space="preserve">Textbook: </w:t>
      </w:r>
    </w:p>
    <w:p w:rsidR="006D3BBA" w:rsidRDefault="006D3BBA">
      <w:r>
        <w:rPr>
          <w:b/>
        </w:rPr>
        <w:tab/>
      </w:r>
      <w:r>
        <w:t xml:space="preserve">Forecasting, Time Series, and Regression, by Bowerman (Duxbury, 2005). </w:t>
      </w:r>
    </w:p>
    <w:p w:rsidR="003903A3" w:rsidRDefault="003903A3"/>
    <w:p w:rsidR="00AC267F" w:rsidRDefault="00AC267F" w:rsidP="00AC267F">
      <w:pPr>
        <w:rPr>
          <w:b/>
        </w:rPr>
      </w:pPr>
    </w:p>
    <w:p w:rsidR="00AC267F" w:rsidRDefault="00AC267F" w:rsidP="00AC267F">
      <w:pPr>
        <w:rPr>
          <w:b/>
        </w:rPr>
      </w:pPr>
    </w:p>
    <w:p w:rsidR="00AC267F" w:rsidRDefault="00AC267F" w:rsidP="00AC267F">
      <w:pPr>
        <w:rPr>
          <w:b/>
        </w:rPr>
      </w:pPr>
      <w:r>
        <w:rPr>
          <w:b/>
        </w:rPr>
        <w:lastRenderedPageBreak/>
        <w:t>Prerequisites:</w:t>
      </w:r>
    </w:p>
    <w:p w:rsidR="00AC267F" w:rsidRDefault="00AC267F" w:rsidP="00AC267F">
      <w:r>
        <w:rPr>
          <w:b/>
        </w:rPr>
        <w:tab/>
      </w:r>
      <w:r>
        <w:t xml:space="preserve">A semester of statistics such as Applied Statistics (M358K) or Mathematical Statistics (M378K) and Probability Models with Actuarial Applications (339J) or Actuarial Contingent Payments I (339U).       </w:t>
      </w:r>
    </w:p>
    <w:p w:rsidR="00AC267F" w:rsidRDefault="00AC267F" w:rsidP="00AC267F"/>
    <w:p w:rsidR="00AC267F" w:rsidRDefault="00AC267F">
      <w:pPr>
        <w:rPr>
          <w:b/>
          <w:bCs/>
          <w:sz w:val="28"/>
          <w:szCs w:val="28"/>
        </w:rPr>
      </w:pPr>
    </w:p>
    <w:p w:rsidR="002073FE" w:rsidRDefault="00AC267F">
      <w:pPr>
        <w:rPr>
          <w:b/>
        </w:rPr>
      </w:pPr>
      <w:r w:rsidRPr="00AC267F">
        <w:rPr>
          <w:b/>
          <w:bCs/>
        </w:rPr>
        <w:t>Attendance Policy</w:t>
      </w:r>
      <w:r>
        <w:t>:</w:t>
      </w:r>
      <w:r w:rsidRPr="009A381D">
        <w:br/>
        <w:t>You are expected to attend all lecture sessions.</w:t>
      </w:r>
      <w:r>
        <w:t xml:space="preserve">  </w:t>
      </w:r>
      <w:r w:rsidRPr="009A381D">
        <w:t xml:space="preserve">If you are absent, </w:t>
      </w:r>
      <w:r w:rsidRPr="009A381D">
        <w:rPr>
          <w:i/>
          <w:iCs/>
        </w:rPr>
        <w:t>do not email or otherwise contact me to ask what material we covered during class, what the assignments are, what sections the exams will cover, or any other questions that I have answered or will answer during class</w:t>
      </w:r>
      <w:r>
        <w:t xml:space="preserve">.  </w:t>
      </w:r>
      <w:r w:rsidRPr="009A381D">
        <w:t>In such a situation, you should contact a classmate to get notes and inform</w:t>
      </w:r>
      <w:r>
        <w:t xml:space="preserve">ation for the class you missed.  </w:t>
      </w:r>
      <w:r w:rsidRPr="009A381D">
        <w:t>It is certainly a good idea to work together throughout the semest</w:t>
      </w:r>
      <w:r>
        <w:t>er.</w:t>
      </w:r>
    </w:p>
    <w:p w:rsidR="002073FE" w:rsidRDefault="002073FE">
      <w:pPr>
        <w:rPr>
          <w:b/>
        </w:rPr>
      </w:pPr>
    </w:p>
    <w:p w:rsidR="00B7019B" w:rsidRDefault="00B7019B"/>
    <w:p w:rsidR="00AC267F" w:rsidRDefault="00B7019B">
      <w:r w:rsidRPr="00AC267F">
        <w:rPr>
          <w:b/>
          <w:bCs/>
        </w:rPr>
        <w:t>H</w:t>
      </w:r>
      <w:r w:rsidR="00AC267F" w:rsidRPr="00AC267F">
        <w:rPr>
          <w:b/>
          <w:bCs/>
        </w:rPr>
        <w:t>onor Code</w:t>
      </w:r>
      <w:r w:rsidRPr="00AC267F">
        <w:t xml:space="preserve">:  </w:t>
      </w:r>
    </w:p>
    <w:p w:rsidR="00B7019B" w:rsidRDefault="00B7019B">
      <w:r w:rsidRPr="00AC267F">
        <w:t>The</w:t>
      </w:r>
      <w:r w:rsidRPr="009A381D">
        <w:t xml:space="preserve"> class is expected to uphold </w:t>
      </w:r>
      <w:hyperlink r:id="rId6" w:tgtFrame="_blank" w:history="1">
        <w:r w:rsidRPr="009A381D">
          <w:rPr>
            <w:color w:val="0000FF"/>
            <w:u w:val="single"/>
          </w:rPr>
          <w:t>The University of Texas at Austin Honor Code</w:t>
        </w:r>
      </w:hyperlink>
      <w:r w:rsidRPr="009A381D">
        <w:t>. The core values of the University of Texas at Austin are learning, discovery, freedom, leadership, individual opportunity, and responsibility. Each member of the University is expected to uphold these values through integrity, honesty, trust, fairness, and respect toward peers and community</w:t>
      </w:r>
    </w:p>
    <w:p w:rsidR="00B7019B" w:rsidRDefault="00B7019B">
      <w:pPr>
        <w:rPr>
          <w:b/>
        </w:rPr>
      </w:pPr>
    </w:p>
    <w:p w:rsidR="002A49AC" w:rsidRDefault="00FF3E13">
      <w:pPr>
        <w:rPr>
          <w:b/>
        </w:rPr>
      </w:pPr>
      <w:r>
        <w:rPr>
          <w:b/>
        </w:rPr>
        <w:t>Project Assignments</w:t>
      </w:r>
      <w:r w:rsidR="002A49AC">
        <w:rPr>
          <w:b/>
        </w:rPr>
        <w:t xml:space="preserve">: </w:t>
      </w:r>
    </w:p>
    <w:p w:rsidR="00A92320" w:rsidRDefault="002A49AC" w:rsidP="00B9018C">
      <w:r>
        <w:rPr>
          <w:b/>
        </w:rPr>
        <w:tab/>
      </w:r>
      <w:r w:rsidR="00FF3E13">
        <w:t>Project assignments</w:t>
      </w:r>
      <w:r w:rsidR="00731143" w:rsidRPr="002A49AC">
        <w:t xml:space="preserve"> </w:t>
      </w:r>
      <w:r>
        <w:t>will be assigned regularly</w:t>
      </w:r>
      <w:r w:rsidR="00FF3E13">
        <w:t xml:space="preserve"> (approx. every two weeks).  </w:t>
      </w:r>
      <w:r>
        <w:t xml:space="preserve">There will be quite a lot of homework, and most of it </w:t>
      </w:r>
      <w:r w:rsidR="002B09D8">
        <w:t>involves</w:t>
      </w:r>
      <w:r>
        <w:t xml:space="preserve"> computer work</w:t>
      </w:r>
      <w:r w:rsidR="00FF3E13">
        <w:t xml:space="preserve"> with interpretations and writing conclusions</w:t>
      </w:r>
      <w:r w:rsidR="00E57A33">
        <w:t xml:space="preserve">. </w:t>
      </w:r>
      <w:r w:rsidR="00B9018C">
        <w:t xml:space="preserve"> I will not grade any disorganized or difficult-to-read assignments.  Your homework is your best piece of work.  I will not accept hom</w:t>
      </w:r>
      <w:r w:rsidR="00FF3E13">
        <w:t>ework in loose sheets of paper.  E</w:t>
      </w:r>
      <w:r w:rsidR="00FF3E13" w:rsidRPr="009A381D">
        <w:t>ach student should type and submit</w:t>
      </w:r>
      <w:r w:rsidR="00FF3E13">
        <w:t xml:space="preserve"> their own solutions to project assignment </w:t>
      </w:r>
      <w:r w:rsidR="00FF3E13" w:rsidRPr="009A381D">
        <w:t>problems.</w:t>
      </w:r>
      <w:r w:rsidR="00FF3E13">
        <w:t xml:space="preserve"> </w:t>
      </w:r>
      <w:r w:rsidR="00FF3E13" w:rsidRPr="009A381D">
        <w:t xml:space="preserve"> Copying another student's solution or that from another text is a violation of the honor code and fails to contribu</w:t>
      </w:r>
      <w:r w:rsidR="00FF3E13">
        <w:t xml:space="preserve">te to your personal statistical education development.  </w:t>
      </w:r>
      <w:r w:rsidR="00FF3E13" w:rsidRPr="009A381D">
        <w:t xml:space="preserve">Students must </w:t>
      </w:r>
      <w:r w:rsidR="00FF3E13">
        <w:t xml:space="preserve">show ALL work to each solution.  </w:t>
      </w:r>
    </w:p>
    <w:p w:rsidR="00B9018C" w:rsidRPr="00A92320" w:rsidRDefault="004A121E" w:rsidP="00B9018C">
      <w:pPr>
        <w:rPr>
          <w:i/>
          <w:u w:val="single"/>
        </w:rPr>
      </w:pPr>
      <w:r>
        <w:rPr>
          <w:b/>
          <w:bCs/>
          <w:i/>
          <w:u w:val="single"/>
        </w:rPr>
        <w:t>No late assignments</w:t>
      </w:r>
      <w:r w:rsidR="00FF3E13" w:rsidRPr="00A92320">
        <w:rPr>
          <w:b/>
          <w:bCs/>
          <w:i/>
          <w:u w:val="single"/>
        </w:rPr>
        <w:t xml:space="preserve"> will be accepted for any reason! No credit will be given for unsupported answers.  This means that all work should be shown, neatly and logically, using correct notation.</w:t>
      </w:r>
      <w:r w:rsidR="00FF3E13" w:rsidRPr="00A92320">
        <w:rPr>
          <w:i/>
          <w:u w:val="single"/>
        </w:rPr>
        <w:t xml:space="preserve"> </w:t>
      </w:r>
      <w:r w:rsidR="00FF3E13" w:rsidRPr="00A92320">
        <w:rPr>
          <w:i/>
          <w:u w:val="single"/>
        </w:rPr>
        <w:br/>
      </w:r>
    </w:p>
    <w:p w:rsidR="00B9018C" w:rsidRDefault="00B9018C" w:rsidP="00B9018C">
      <w:pPr>
        <w:rPr>
          <w:i/>
          <w:iCs/>
          <w:sz w:val="22"/>
        </w:rPr>
      </w:pPr>
      <w:r>
        <w:tab/>
      </w:r>
      <w:r>
        <w:rPr>
          <w:b/>
          <w:bCs/>
          <w:i/>
          <w:iCs/>
          <w:sz w:val="22"/>
        </w:rPr>
        <w:t>Format</w:t>
      </w:r>
      <w:r>
        <w:rPr>
          <w:sz w:val="22"/>
        </w:rPr>
        <w:t xml:space="preserve">:  </w:t>
      </w:r>
      <w:r>
        <w:rPr>
          <w:i/>
          <w:iCs/>
          <w:sz w:val="22"/>
        </w:rPr>
        <w:t>Must be stapled and no ripped pages from a notebook will be accepted.  Write</w:t>
      </w:r>
    </w:p>
    <w:p w:rsidR="00B9018C" w:rsidRDefault="00B9018C" w:rsidP="00B9018C">
      <w:pPr>
        <w:ind w:firstLine="720"/>
        <w:rPr>
          <w:i/>
          <w:iCs/>
          <w:sz w:val="22"/>
        </w:rPr>
      </w:pPr>
      <w:r>
        <w:rPr>
          <w:i/>
          <w:iCs/>
          <w:sz w:val="22"/>
        </w:rPr>
        <w:t xml:space="preserve">your name at the top of each page.  The first page should state the class, section number, </w:t>
      </w:r>
    </w:p>
    <w:p w:rsidR="00B9018C" w:rsidRDefault="00B9018C" w:rsidP="00B9018C">
      <w:pPr>
        <w:ind w:firstLine="720"/>
        <w:rPr>
          <w:i/>
          <w:iCs/>
          <w:sz w:val="22"/>
        </w:rPr>
      </w:pPr>
      <w:r>
        <w:rPr>
          <w:i/>
          <w:iCs/>
          <w:sz w:val="22"/>
        </w:rPr>
        <w:t>instructor’s name, and book se</w:t>
      </w:r>
      <w:r w:rsidR="008B751C">
        <w:rPr>
          <w:i/>
          <w:iCs/>
          <w:sz w:val="22"/>
        </w:rPr>
        <w:t xml:space="preserve">ctions included in the </w:t>
      </w:r>
      <w:r>
        <w:rPr>
          <w:i/>
          <w:iCs/>
          <w:sz w:val="22"/>
        </w:rPr>
        <w:t xml:space="preserve">assignment.  Label each </w:t>
      </w:r>
    </w:p>
    <w:p w:rsidR="00B9018C" w:rsidRDefault="00B9018C" w:rsidP="00B9018C">
      <w:pPr>
        <w:ind w:firstLine="720"/>
        <w:rPr>
          <w:i/>
          <w:iCs/>
          <w:sz w:val="22"/>
        </w:rPr>
      </w:pPr>
      <w:r>
        <w:rPr>
          <w:i/>
          <w:iCs/>
          <w:sz w:val="22"/>
        </w:rPr>
        <w:t xml:space="preserve">question clearly, specifying the section and exercise number (i.e. 4.1 #32).  Should be </w:t>
      </w:r>
    </w:p>
    <w:p w:rsidR="00125D08" w:rsidRDefault="00B9018C" w:rsidP="00125D08">
      <w:pPr>
        <w:ind w:firstLine="720"/>
        <w:rPr>
          <w:sz w:val="22"/>
        </w:rPr>
      </w:pPr>
      <w:r>
        <w:rPr>
          <w:i/>
          <w:iCs/>
          <w:sz w:val="22"/>
        </w:rPr>
        <w:t>organized, clean, and easy to read</w:t>
      </w:r>
      <w:r w:rsidR="00125D08">
        <w:rPr>
          <w:i/>
          <w:iCs/>
          <w:sz w:val="22"/>
        </w:rPr>
        <w:t>.</w:t>
      </w:r>
      <w:r>
        <w:t> </w:t>
      </w:r>
    </w:p>
    <w:p w:rsidR="00C36651" w:rsidRDefault="00C36651" w:rsidP="00125D08">
      <w:pPr>
        <w:rPr>
          <w:b/>
          <w:bCs/>
        </w:rPr>
      </w:pPr>
    </w:p>
    <w:p w:rsidR="008C669F" w:rsidRPr="00125D08" w:rsidRDefault="00B9018C" w:rsidP="00125D08">
      <w:pPr>
        <w:rPr>
          <w:sz w:val="22"/>
        </w:rPr>
      </w:pPr>
      <w:r>
        <w:rPr>
          <w:b/>
          <w:bCs/>
        </w:rPr>
        <w:t>Grading</w:t>
      </w:r>
      <w:r>
        <w:t xml:space="preserve">: </w:t>
      </w:r>
      <w:r w:rsidR="008C669F">
        <w:t>5</w:t>
      </w:r>
      <w:r w:rsidR="00BD1ED3">
        <w:t xml:space="preserve"> Semester P</w:t>
      </w:r>
      <w:r w:rsidR="000265E0">
        <w:t>rojects</w:t>
      </w:r>
      <w:r w:rsidR="00633235">
        <w:t xml:space="preserve"> </w:t>
      </w:r>
      <w:r w:rsidR="00851A1F">
        <w:t>8</w:t>
      </w:r>
      <w:r w:rsidR="008C669F">
        <w:t>% each</w:t>
      </w:r>
    </w:p>
    <w:p w:rsidR="00B9018C" w:rsidRDefault="00753719" w:rsidP="00A44152">
      <w:pPr>
        <w:ind w:left="720" w:firstLine="228"/>
      </w:pPr>
      <w:r>
        <w:t>Final Project 12</w:t>
      </w:r>
      <w:r w:rsidR="008C669F">
        <w:t>%</w:t>
      </w:r>
      <w:r w:rsidR="00BA573C">
        <w:t xml:space="preserve"> </w:t>
      </w:r>
      <w:r>
        <w:t>and 3 Tests 16</w:t>
      </w:r>
      <w:r w:rsidR="00D81561">
        <w:t>% each.</w:t>
      </w:r>
    </w:p>
    <w:p w:rsidR="006D3060" w:rsidRDefault="006D3060" w:rsidP="00F531D7">
      <w:pPr>
        <w:rPr>
          <w:b/>
          <w:bCs/>
        </w:rPr>
      </w:pPr>
    </w:p>
    <w:p w:rsidR="006D3060" w:rsidRDefault="006D3060" w:rsidP="00F531D7">
      <w:pPr>
        <w:rPr>
          <w:b/>
          <w:bCs/>
        </w:rPr>
      </w:pPr>
    </w:p>
    <w:p w:rsidR="006D3060" w:rsidRDefault="006D3060" w:rsidP="00F531D7">
      <w:pPr>
        <w:rPr>
          <w:b/>
          <w:bCs/>
        </w:rPr>
      </w:pPr>
    </w:p>
    <w:p w:rsidR="007B6A4C" w:rsidRDefault="006D3060" w:rsidP="00F531D7">
      <w:pPr>
        <w:rPr>
          <w:color w:val="000000"/>
          <w:shd w:val="clear" w:color="auto" w:fill="FFFFFF"/>
        </w:rPr>
      </w:pPr>
      <w:r w:rsidRPr="006D3060">
        <w:rPr>
          <w:b/>
          <w:bCs/>
        </w:rPr>
        <w:lastRenderedPageBreak/>
        <w:t>Quantitative Reasoning</w:t>
      </w:r>
      <w:r w:rsidR="008D5BFB" w:rsidRPr="006D3060">
        <w:rPr>
          <w:b/>
          <w:bCs/>
        </w:rPr>
        <w:t>:</w:t>
      </w:r>
      <w:r w:rsidR="008D5BFB" w:rsidRPr="006D3060">
        <w:t xml:space="preserve">  This</w:t>
      </w:r>
      <w:r w:rsidR="008D5BFB" w:rsidRPr="009A381D">
        <w:t xml:space="preserve"> course carries the Quantitative Reasoning flag. Quantitative Reasoning courses are designed to equip you with skills that are necessary for understanding the types of quantitative arguments you will regularly encounter in your adult and professional life. You should therefore expect a substantial portion of your grade to come from your use of quantitative skills to analyze real-world problems. </w:t>
      </w:r>
      <w:r w:rsidR="008D5BFB" w:rsidRPr="009A381D">
        <w:br/>
      </w:r>
    </w:p>
    <w:p w:rsidR="00442851" w:rsidRPr="001E4984" w:rsidRDefault="00442851" w:rsidP="00442851">
      <w:pPr>
        <w:spacing w:before="100" w:beforeAutospacing="1" w:after="100" w:afterAutospacing="1"/>
      </w:pPr>
      <w:r w:rsidRPr="00E47EC0">
        <w:rPr>
          <w:b/>
          <w:bCs/>
        </w:rPr>
        <w:t>Grading</w:t>
      </w:r>
      <w:r w:rsidR="000265E0">
        <w:t xml:space="preserve">.  </w:t>
      </w:r>
      <w:r w:rsidR="000265E0" w:rsidRPr="009A381D">
        <w:t>Plus/minus grades will be assigned for the final grade as follows: A (100-92.6), A- (92.5-89.6), B+ (89.5-86.6), B (86.5-82.6), B- (82.5-79.6), C+ (79.5-76.6), C (76.5-72.6), C- (72.5-69.6), D+ (69.5-66.6), D (66.5-62.6), D- (62.5-59.6), F (59.5-0).</w:t>
      </w:r>
    </w:p>
    <w:p w:rsidR="00A44152" w:rsidRDefault="00442851" w:rsidP="00442851">
      <w:r>
        <w:t>(N.B) I will not bump.</w:t>
      </w:r>
    </w:p>
    <w:p w:rsidR="00F95278" w:rsidRDefault="00F95278" w:rsidP="00442851"/>
    <w:p w:rsidR="00F95278" w:rsidRDefault="00F95278" w:rsidP="00442851">
      <w:r w:rsidRPr="009A381D">
        <w:t>Gra</w:t>
      </w:r>
      <w:r>
        <w:t xml:space="preserve">des will be recorded in Canvas.  </w:t>
      </w:r>
      <w:r w:rsidRPr="00F6368C">
        <w:rPr>
          <w:b/>
          <w:i/>
        </w:rPr>
        <w:t>Canvas is NOT used to determine your semester grade in this course.</w:t>
      </w:r>
      <w:r>
        <w:t xml:space="preserve">  </w:t>
      </w:r>
      <w:r w:rsidRPr="009A381D">
        <w:t xml:space="preserve">Canvas is only used as a means </w:t>
      </w:r>
      <w:r>
        <w:t xml:space="preserve">to store and share your grades.  </w:t>
      </w:r>
      <w:r w:rsidRPr="009A381D">
        <w:t>All of your individual grades will remain in Canvas as the score you ori</w:t>
      </w:r>
      <w:r>
        <w:t xml:space="preserve">ginally earned on each of them.  </w:t>
      </w:r>
      <w:r w:rsidRPr="00F6368C">
        <w:rPr>
          <w:b/>
          <w:i/>
        </w:rPr>
        <w:t>Your semester grade for the course is determined as detailed in this syllabus.</w:t>
      </w:r>
      <w:r>
        <w:t xml:space="preserve">  Any discussion on homework grades must occur prior the final exam.  </w:t>
      </w:r>
      <w:r w:rsidRPr="009A381D">
        <w:t>Your final exam gra</w:t>
      </w:r>
      <w:r>
        <w:t xml:space="preserve">de is final and non-negotiable.  </w:t>
      </w:r>
      <w:r w:rsidRPr="009A381D">
        <w:t>Thus, any discussions of your course grade must occur prior to the final exam administration.</w:t>
      </w:r>
    </w:p>
    <w:p w:rsidR="00672443" w:rsidRDefault="00672443" w:rsidP="00442851"/>
    <w:p w:rsidR="00014105" w:rsidRDefault="00672443" w:rsidP="00014105">
      <w:pPr>
        <w:rPr>
          <w:rFonts w:ascii="Arial" w:hAnsi="Arial" w:cs="Arial"/>
          <w:sz w:val="28"/>
          <w:szCs w:val="28"/>
        </w:rPr>
      </w:pPr>
      <w:r>
        <w:rPr>
          <w:rFonts w:ascii="Arial" w:hAnsi="Arial" w:cs="Arial"/>
          <w:sz w:val="28"/>
          <w:szCs w:val="28"/>
        </w:rPr>
        <w:t>Calendar (Lecture b</w:t>
      </w:r>
      <w:r w:rsidR="00F95278">
        <w:rPr>
          <w:rFonts w:ascii="Arial" w:hAnsi="Arial" w:cs="Arial"/>
          <w:sz w:val="28"/>
          <w:szCs w:val="28"/>
        </w:rPr>
        <w:t xml:space="preserve">y lecture) M349R </w:t>
      </w:r>
    </w:p>
    <w:p w:rsidR="00014105" w:rsidRPr="006D62B2" w:rsidRDefault="00014105" w:rsidP="00014105">
      <w:pPr>
        <w:spacing w:before="100" w:beforeAutospacing="1" w:after="100" w:afterAutospacing="1"/>
        <w:rPr>
          <w:rFonts w:asciiTheme="minorHAnsi" w:hAnsiTheme="minorHAnsi" w:cstheme="minorBidi"/>
          <w:sz w:val="22"/>
          <w:szCs w:val="22"/>
        </w:rPr>
      </w:pPr>
      <w:r>
        <w:t>“</w:t>
      </w:r>
      <w:r>
        <w:rPr>
          <w:i/>
          <w:iCs/>
        </w:rPr>
        <w:t>Please note:  schedule changes may occur during the semester. Any changes will be announced in class.</w:t>
      </w:r>
      <w:r>
        <w:t>”</w:t>
      </w:r>
    </w:p>
    <w:p w:rsidR="00014105" w:rsidRDefault="00014105" w:rsidP="00014105">
      <w:pPr>
        <w:rPr>
          <w:rFonts w:ascii="Arial" w:hAnsi="Arial" w:cs="Arial"/>
          <w:sz w:val="28"/>
          <w:szCs w:val="28"/>
        </w:rPr>
      </w:pPr>
      <w:r>
        <w:rPr>
          <w:rFonts w:ascii="Arial" w:hAnsi="Arial" w:cs="Arial"/>
          <w:sz w:val="28"/>
          <w:szCs w:val="28"/>
        </w:rPr>
        <w:t>Week 1</w:t>
      </w:r>
    </w:p>
    <w:tbl>
      <w:tblPr>
        <w:tblStyle w:val="TableGrid"/>
        <w:tblW w:w="0" w:type="auto"/>
        <w:tblLook w:val="04A0" w:firstRow="1" w:lastRow="0" w:firstColumn="1" w:lastColumn="0" w:noHBand="0" w:noVBand="1"/>
      </w:tblPr>
      <w:tblGrid>
        <w:gridCol w:w="2139"/>
        <w:gridCol w:w="6717"/>
      </w:tblGrid>
      <w:tr w:rsidR="00014105" w:rsidTr="00A4799E">
        <w:tc>
          <w:tcPr>
            <w:tcW w:w="2245" w:type="dxa"/>
          </w:tcPr>
          <w:p w:rsidR="00014105" w:rsidRDefault="00014105" w:rsidP="00A4799E">
            <w:pPr>
              <w:rPr>
                <w:rFonts w:ascii="Arial" w:hAnsi="Arial" w:cs="Arial"/>
                <w:sz w:val="28"/>
                <w:szCs w:val="28"/>
              </w:rPr>
            </w:pPr>
            <w:r>
              <w:rPr>
                <w:rFonts w:ascii="Arial" w:hAnsi="Arial" w:cs="Arial"/>
                <w:sz w:val="28"/>
                <w:szCs w:val="28"/>
              </w:rPr>
              <w:t>Wed. Jan. 17</w:t>
            </w:r>
          </w:p>
        </w:tc>
        <w:tc>
          <w:tcPr>
            <w:tcW w:w="7105" w:type="dxa"/>
          </w:tcPr>
          <w:p w:rsidR="00014105" w:rsidRDefault="00014105" w:rsidP="00A4799E">
            <w:pPr>
              <w:rPr>
                <w:rFonts w:ascii="Arial" w:hAnsi="Arial" w:cs="Arial"/>
                <w:sz w:val="28"/>
                <w:szCs w:val="28"/>
              </w:rPr>
            </w:pPr>
            <w:r>
              <w:rPr>
                <w:rFonts w:ascii="Arial" w:hAnsi="Arial" w:cs="Arial"/>
                <w:sz w:val="28"/>
                <w:szCs w:val="28"/>
              </w:rPr>
              <w:t>The Univariate Model (as a base model) and Randomization (Two sample and Matched Pairs Test) using R.</w:t>
            </w:r>
          </w:p>
        </w:tc>
      </w:tr>
      <w:tr w:rsidR="00014105" w:rsidTr="00A4799E">
        <w:tc>
          <w:tcPr>
            <w:tcW w:w="2245" w:type="dxa"/>
          </w:tcPr>
          <w:p w:rsidR="00014105" w:rsidRDefault="00014105" w:rsidP="00A4799E">
            <w:pPr>
              <w:rPr>
                <w:rFonts w:ascii="Arial" w:hAnsi="Arial" w:cs="Arial"/>
                <w:sz w:val="28"/>
                <w:szCs w:val="28"/>
              </w:rPr>
            </w:pPr>
            <w:r>
              <w:rPr>
                <w:rFonts w:ascii="Arial" w:hAnsi="Arial" w:cs="Arial"/>
                <w:sz w:val="28"/>
                <w:szCs w:val="28"/>
              </w:rPr>
              <w:t>Fri. Jan. 19</w:t>
            </w:r>
          </w:p>
        </w:tc>
        <w:tc>
          <w:tcPr>
            <w:tcW w:w="7105" w:type="dxa"/>
          </w:tcPr>
          <w:p w:rsidR="00014105" w:rsidRDefault="00014105" w:rsidP="00A4799E">
            <w:pPr>
              <w:rPr>
                <w:rFonts w:ascii="Arial" w:hAnsi="Arial" w:cs="Arial"/>
                <w:sz w:val="28"/>
                <w:szCs w:val="28"/>
              </w:rPr>
            </w:pPr>
            <w:r>
              <w:rPr>
                <w:rFonts w:ascii="Arial" w:hAnsi="Arial" w:cs="Arial"/>
                <w:sz w:val="28"/>
                <w:szCs w:val="28"/>
              </w:rPr>
              <w:t>One sample t and Checking conditions with Bootstrap distributions in R.</w:t>
            </w:r>
          </w:p>
        </w:tc>
      </w:tr>
    </w:tbl>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r>
        <w:rPr>
          <w:rFonts w:ascii="Arial" w:hAnsi="Arial" w:cs="Arial"/>
          <w:sz w:val="28"/>
          <w:szCs w:val="28"/>
        </w:rPr>
        <w:t>Week 2</w:t>
      </w:r>
    </w:p>
    <w:tbl>
      <w:tblPr>
        <w:tblStyle w:val="TableGrid"/>
        <w:tblW w:w="0" w:type="auto"/>
        <w:tblLook w:val="04A0" w:firstRow="1" w:lastRow="0" w:firstColumn="1" w:lastColumn="0" w:noHBand="0" w:noVBand="1"/>
      </w:tblPr>
      <w:tblGrid>
        <w:gridCol w:w="2088"/>
        <w:gridCol w:w="6768"/>
      </w:tblGrid>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Mon. Jan. 22</w:t>
            </w:r>
          </w:p>
        </w:tc>
        <w:tc>
          <w:tcPr>
            <w:tcW w:w="6768" w:type="dxa"/>
          </w:tcPr>
          <w:p w:rsidR="00014105" w:rsidRDefault="00014105" w:rsidP="00A4799E">
            <w:pPr>
              <w:rPr>
                <w:rFonts w:ascii="Arial" w:hAnsi="Arial" w:cs="Arial"/>
                <w:sz w:val="28"/>
                <w:szCs w:val="28"/>
              </w:rPr>
            </w:pPr>
            <w:r>
              <w:rPr>
                <w:rFonts w:ascii="Arial" w:hAnsi="Arial" w:cs="Arial"/>
                <w:sz w:val="28"/>
                <w:szCs w:val="28"/>
              </w:rPr>
              <w:t xml:space="preserve">Review of Sampling Distribution as a foundation for Inference. </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Wed. Jan. 24</w:t>
            </w:r>
          </w:p>
        </w:tc>
        <w:tc>
          <w:tcPr>
            <w:tcW w:w="6768" w:type="dxa"/>
          </w:tcPr>
          <w:p w:rsidR="00014105" w:rsidRDefault="00014105" w:rsidP="00A4799E">
            <w:pPr>
              <w:rPr>
                <w:rFonts w:ascii="Arial" w:hAnsi="Arial" w:cs="Arial"/>
                <w:sz w:val="28"/>
                <w:szCs w:val="28"/>
              </w:rPr>
            </w:pPr>
            <w:r>
              <w:rPr>
                <w:rFonts w:ascii="Arial" w:hAnsi="Arial" w:cs="Arial"/>
                <w:sz w:val="28"/>
                <w:szCs w:val="28"/>
              </w:rPr>
              <w:t>The Bivariate Model vs Univariate Model.  Simple Regression. The Least Squares estimator.</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Fri. Jan. 26</w:t>
            </w:r>
          </w:p>
        </w:tc>
        <w:tc>
          <w:tcPr>
            <w:tcW w:w="6768" w:type="dxa"/>
          </w:tcPr>
          <w:p w:rsidR="00014105" w:rsidRDefault="00014105" w:rsidP="00A4799E">
            <w:pPr>
              <w:rPr>
                <w:rFonts w:ascii="Arial" w:hAnsi="Arial" w:cs="Arial"/>
                <w:sz w:val="28"/>
                <w:szCs w:val="28"/>
              </w:rPr>
            </w:pPr>
            <w:r>
              <w:rPr>
                <w:rFonts w:ascii="Arial" w:hAnsi="Arial" w:cs="Arial"/>
                <w:sz w:val="28"/>
                <w:szCs w:val="28"/>
              </w:rPr>
              <w:t>Root Mean Square Error and Adequate Predictor.</w:t>
            </w:r>
          </w:p>
        </w:tc>
      </w:tr>
    </w:tbl>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r>
        <w:rPr>
          <w:rFonts w:ascii="Arial" w:hAnsi="Arial" w:cs="Arial"/>
          <w:sz w:val="28"/>
          <w:szCs w:val="28"/>
        </w:rPr>
        <w:lastRenderedPageBreak/>
        <w:t>Week 3</w:t>
      </w:r>
    </w:p>
    <w:tbl>
      <w:tblPr>
        <w:tblStyle w:val="TableGrid"/>
        <w:tblW w:w="0" w:type="auto"/>
        <w:tblLook w:val="04A0" w:firstRow="1" w:lastRow="0" w:firstColumn="1" w:lastColumn="0" w:noHBand="0" w:noVBand="1"/>
      </w:tblPr>
      <w:tblGrid>
        <w:gridCol w:w="2092"/>
        <w:gridCol w:w="6538"/>
      </w:tblGrid>
      <w:tr w:rsidR="00014105" w:rsidTr="00A4799E">
        <w:tc>
          <w:tcPr>
            <w:tcW w:w="2092" w:type="dxa"/>
          </w:tcPr>
          <w:p w:rsidR="00014105" w:rsidRDefault="00014105" w:rsidP="00A4799E">
            <w:pPr>
              <w:rPr>
                <w:rFonts w:ascii="Arial" w:hAnsi="Arial" w:cs="Arial"/>
                <w:sz w:val="28"/>
                <w:szCs w:val="28"/>
              </w:rPr>
            </w:pPr>
            <w:r>
              <w:rPr>
                <w:rFonts w:ascii="Arial" w:hAnsi="Arial" w:cs="Arial"/>
                <w:sz w:val="28"/>
                <w:szCs w:val="28"/>
              </w:rPr>
              <w:t>Mon. Jan. 29</w:t>
            </w:r>
          </w:p>
        </w:tc>
        <w:tc>
          <w:tcPr>
            <w:tcW w:w="6538" w:type="dxa"/>
          </w:tcPr>
          <w:p w:rsidR="00014105" w:rsidRDefault="00014105" w:rsidP="00A4799E">
            <w:pPr>
              <w:rPr>
                <w:rFonts w:ascii="Arial" w:hAnsi="Arial" w:cs="Arial"/>
                <w:sz w:val="28"/>
                <w:szCs w:val="28"/>
              </w:rPr>
            </w:pPr>
            <w:r>
              <w:rPr>
                <w:rFonts w:ascii="Arial" w:hAnsi="Arial" w:cs="Arial"/>
                <w:sz w:val="28"/>
                <w:szCs w:val="28"/>
              </w:rPr>
              <w:t>Inference on Regression.  Residual Plots and Coefficient of Determination.</w:t>
            </w:r>
          </w:p>
        </w:tc>
      </w:tr>
      <w:tr w:rsidR="00014105" w:rsidTr="00A4799E">
        <w:tc>
          <w:tcPr>
            <w:tcW w:w="2092" w:type="dxa"/>
          </w:tcPr>
          <w:p w:rsidR="00014105" w:rsidRDefault="00014105" w:rsidP="00A4799E">
            <w:pPr>
              <w:rPr>
                <w:rFonts w:ascii="Arial" w:hAnsi="Arial" w:cs="Arial"/>
                <w:sz w:val="28"/>
                <w:szCs w:val="28"/>
              </w:rPr>
            </w:pPr>
            <w:r>
              <w:rPr>
                <w:rFonts w:ascii="Arial" w:hAnsi="Arial" w:cs="Arial"/>
                <w:sz w:val="28"/>
                <w:szCs w:val="28"/>
              </w:rPr>
              <w:t>Wed.</w:t>
            </w:r>
            <w:r w:rsidR="0078765A">
              <w:rPr>
                <w:rFonts w:ascii="Arial" w:hAnsi="Arial" w:cs="Arial"/>
                <w:sz w:val="28"/>
                <w:szCs w:val="28"/>
              </w:rPr>
              <w:t xml:space="preserve"> Jan</w:t>
            </w:r>
            <w:r>
              <w:rPr>
                <w:rFonts w:ascii="Arial" w:hAnsi="Arial" w:cs="Arial"/>
                <w:sz w:val="28"/>
                <w:szCs w:val="28"/>
              </w:rPr>
              <w:t xml:space="preserve">. </w:t>
            </w:r>
            <w:r w:rsidR="0078765A">
              <w:rPr>
                <w:rFonts w:ascii="Arial" w:hAnsi="Arial" w:cs="Arial"/>
                <w:sz w:val="28"/>
                <w:szCs w:val="28"/>
              </w:rPr>
              <w:t>31</w:t>
            </w:r>
          </w:p>
        </w:tc>
        <w:tc>
          <w:tcPr>
            <w:tcW w:w="6538" w:type="dxa"/>
          </w:tcPr>
          <w:p w:rsidR="00014105" w:rsidRDefault="00014105" w:rsidP="00A4799E">
            <w:pPr>
              <w:rPr>
                <w:rFonts w:ascii="Arial" w:hAnsi="Arial" w:cs="Arial"/>
                <w:sz w:val="28"/>
                <w:szCs w:val="28"/>
              </w:rPr>
            </w:pPr>
            <w:r>
              <w:rPr>
                <w:rFonts w:ascii="Arial" w:hAnsi="Arial" w:cs="Arial"/>
                <w:sz w:val="28"/>
                <w:szCs w:val="28"/>
              </w:rPr>
              <w:t>Calculating Standard Errors for Confidence Intervals and Prediction Intervals.  Simpson’s Paradox.</w:t>
            </w:r>
          </w:p>
        </w:tc>
      </w:tr>
      <w:tr w:rsidR="00014105" w:rsidTr="00A4799E">
        <w:tc>
          <w:tcPr>
            <w:tcW w:w="2092" w:type="dxa"/>
          </w:tcPr>
          <w:p w:rsidR="00014105" w:rsidRDefault="00014105" w:rsidP="00A4799E">
            <w:pPr>
              <w:rPr>
                <w:rFonts w:ascii="Arial" w:hAnsi="Arial" w:cs="Arial"/>
                <w:sz w:val="28"/>
                <w:szCs w:val="28"/>
              </w:rPr>
            </w:pPr>
            <w:r>
              <w:rPr>
                <w:rFonts w:ascii="Arial" w:hAnsi="Arial" w:cs="Arial"/>
                <w:sz w:val="28"/>
                <w:szCs w:val="28"/>
              </w:rPr>
              <w:t xml:space="preserve">Fri. Feb. </w:t>
            </w:r>
            <w:r w:rsidR="0078765A">
              <w:rPr>
                <w:rFonts w:ascii="Arial" w:hAnsi="Arial" w:cs="Arial"/>
                <w:sz w:val="28"/>
                <w:szCs w:val="28"/>
              </w:rPr>
              <w:t>2</w:t>
            </w:r>
          </w:p>
        </w:tc>
        <w:tc>
          <w:tcPr>
            <w:tcW w:w="6538" w:type="dxa"/>
          </w:tcPr>
          <w:p w:rsidR="00014105" w:rsidRDefault="00014105" w:rsidP="00A4799E">
            <w:pPr>
              <w:rPr>
                <w:rFonts w:ascii="Arial" w:hAnsi="Arial" w:cs="Arial"/>
                <w:sz w:val="28"/>
                <w:szCs w:val="28"/>
              </w:rPr>
            </w:pPr>
            <w:r>
              <w:rPr>
                <w:rFonts w:ascii="Arial" w:hAnsi="Arial" w:cs="Arial"/>
                <w:sz w:val="28"/>
                <w:szCs w:val="28"/>
              </w:rPr>
              <w:t>Simpson’s Paradox in several two way tables and Regression.</w:t>
            </w:r>
          </w:p>
        </w:tc>
      </w:tr>
    </w:tbl>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r>
        <w:rPr>
          <w:rFonts w:ascii="Arial" w:hAnsi="Arial" w:cs="Arial"/>
          <w:sz w:val="28"/>
          <w:szCs w:val="28"/>
        </w:rPr>
        <w:t>Week 4</w:t>
      </w:r>
    </w:p>
    <w:tbl>
      <w:tblPr>
        <w:tblStyle w:val="TableGrid"/>
        <w:tblW w:w="0" w:type="auto"/>
        <w:tblLook w:val="04A0" w:firstRow="1" w:lastRow="0" w:firstColumn="1" w:lastColumn="0" w:noHBand="0" w:noVBand="1"/>
      </w:tblPr>
      <w:tblGrid>
        <w:gridCol w:w="2144"/>
        <w:gridCol w:w="6712"/>
      </w:tblGrid>
      <w:tr w:rsidR="00014105" w:rsidTr="00A4799E">
        <w:tc>
          <w:tcPr>
            <w:tcW w:w="2245" w:type="dxa"/>
          </w:tcPr>
          <w:p w:rsidR="00014105" w:rsidRDefault="00014105" w:rsidP="00A4799E">
            <w:pPr>
              <w:rPr>
                <w:rFonts w:ascii="Arial" w:hAnsi="Arial" w:cs="Arial"/>
                <w:sz w:val="28"/>
                <w:szCs w:val="28"/>
              </w:rPr>
            </w:pPr>
            <w:r>
              <w:rPr>
                <w:rFonts w:ascii="Arial" w:hAnsi="Arial" w:cs="Arial"/>
                <w:sz w:val="28"/>
                <w:szCs w:val="28"/>
              </w:rPr>
              <w:t xml:space="preserve">Mon. Feb. </w:t>
            </w:r>
            <w:r w:rsidR="0078765A">
              <w:rPr>
                <w:rFonts w:ascii="Arial" w:hAnsi="Arial" w:cs="Arial"/>
                <w:sz w:val="28"/>
                <w:szCs w:val="28"/>
              </w:rPr>
              <w:t>5</w:t>
            </w:r>
          </w:p>
        </w:tc>
        <w:tc>
          <w:tcPr>
            <w:tcW w:w="7105" w:type="dxa"/>
          </w:tcPr>
          <w:p w:rsidR="00014105" w:rsidRDefault="00014105" w:rsidP="00A4799E">
            <w:pPr>
              <w:rPr>
                <w:rFonts w:ascii="Arial" w:hAnsi="Arial" w:cs="Arial"/>
                <w:sz w:val="28"/>
                <w:szCs w:val="28"/>
              </w:rPr>
            </w:pPr>
            <w:r>
              <w:rPr>
                <w:rFonts w:ascii="Arial" w:hAnsi="Arial" w:cs="Arial"/>
                <w:sz w:val="28"/>
                <w:szCs w:val="28"/>
              </w:rPr>
              <w:t xml:space="preserve">Total Regression and Partial Regression (Correlation and Partial Correlation).  </w:t>
            </w:r>
          </w:p>
          <w:p w:rsidR="00014105" w:rsidRDefault="00014105" w:rsidP="00A4799E">
            <w:pPr>
              <w:rPr>
                <w:rFonts w:ascii="Arial" w:hAnsi="Arial" w:cs="Arial"/>
                <w:sz w:val="28"/>
                <w:szCs w:val="28"/>
              </w:rPr>
            </w:pPr>
            <w:r>
              <w:rPr>
                <w:rFonts w:ascii="Arial" w:hAnsi="Arial" w:cs="Arial"/>
                <w:sz w:val="28"/>
                <w:szCs w:val="28"/>
              </w:rPr>
              <w:t>Multiple Regression and Interpreting Coefficients.</w:t>
            </w:r>
          </w:p>
        </w:tc>
      </w:tr>
      <w:tr w:rsidR="00014105" w:rsidTr="00A4799E">
        <w:tc>
          <w:tcPr>
            <w:tcW w:w="2245" w:type="dxa"/>
          </w:tcPr>
          <w:p w:rsidR="00014105" w:rsidRDefault="00014105" w:rsidP="00A4799E">
            <w:pPr>
              <w:rPr>
                <w:rFonts w:ascii="Arial" w:hAnsi="Arial" w:cs="Arial"/>
                <w:sz w:val="28"/>
                <w:szCs w:val="28"/>
              </w:rPr>
            </w:pPr>
            <w:r>
              <w:rPr>
                <w:rFonts w:ascii="Arial" w:hAnsi="Arial" w:cs="Arial"/>
                <w:sz w:val="28"/>
                <w:szCs w:val="28"/>
              </w:rPr>
              <w:t xml:space="preserve">Wed. Feb. </w:t>
            </w:r>
            <w:r w:rsidR="0078765A">
              <w:rPr>
                <w:rFonts w:ascii="Arial" w:hAnsi="Arial" w:cs="Arial"/>
                <w:sz w:val="28"/>
                <w:szCs w:val="28"/>
              </w:rPr>
              <w:t>7</w:t>
            </w:r>
          </w:p>
        </w:tc>
        <w:tc>
          <w:tcPr>
            <w:tcW w:w="7105" w:type="dxa"/>
          </w:tcPr>
          <w:p w:rsidR="00014105" w:rsidRDefault="00014105" w:rsidP="00A4799E">
            <w:pPr>
              <w:rPr>
                <w:rFonts w:ascii="Arial" w:hAnsi="Arial" w:cs="Arial"/>
                <w:sz w:val="28"/>
                <w:szCs w:val="28"/>
              </w:rPr>
            </w:pPr>
            <w:r>
              <w:rPr>
                <w:rFonts w:ascii="Arial" w:hAnsi="Arial" w:cs="Arial"/>
                <w:sz w:val="28"/>
                <w:szCs w:val="28"/>
              </w:rPr>
              <w:t>Residual Plots (again) in the context of Multiple Regression</w:t>
            </w:r>
          </w:p>
        </w:tc>
      </w:tr>
      <w:tr w:rsidR="00014105" w:rsidTr="00A4799E">
        <w:tc>
          <w:tcPr>
            <w:tcW w:w="2245" w:type="dxa"/>
          </w:tcPr>
          <w:p w:rsidR="00014105" w:rsidRDefault="00014105" w:rsidP="00A4799E">
            <w:pPr>
              <w:rPr>
                <w:rFonts w:ascii="Arial" w:hAnsi="Arial" w:cs="Arial"/>
                <w:sz w:val="28"/>
                <w:szCs w:val="28"/>
              </w:rPr>
            </w:pPr>
            <w:r>
              <w:rPr>
                <w:rFonts w:ascii="Arial" w:hAnsi="Arial" w:cs="Arial"/>
                <w:sz w:val="28"/>
                <w:szCs w:val="28"/>
              </w:rPr>
              <w:t xml:space="preserve">Fri. Feb. </w:t>
            </w:r>
            <w:r w:rsidR="0078765A">
              <w:rPr>
                <w:rFonts w:ascii="Arial" w:hAnsi="Arial" w:cs="Arial"/>
                <w:sz w:val="28"/>
                <w:szCs w:val="28"/>
              </w:rPr>
              <w:t>9</w:t>
            </w:r>
          </w:p>
        </w:tc>
        <w:tc>
          <w:tcPr>
            <w:tcW w:w="7105" w:type="dxa"/>
          </w:tcPr>
          <w:p w:rsidR="00014105" w:rsidRDefault="00014105" w:rsidP="00A4799E">
            <w:pPr>
              <w:rPr>
                <w:rFonts w:ascii="Arial" w:hAnsi="Arial" w:cs="Arial"/>
                <w:sz w:val="28"/>
                <w:szCs w:val="28"/>
              </w:rPr>
            </w:pPr>
            <w:r>
              <w:rPr>
                <w:rFonts w:ascii="Arial" w:hAnsi="Arial" w:cs="Arial"/>
                <w:sz w:val="28"/>
                <w:szCs w:val="28"/>
              </w:rPr>
              <w:t>Overall F-test and Individual t-tests.  Dummy Variables</w:t>
            </w:r>
          </w:p>
        </w:tc>
      </w:tr>
    </w:tbl>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r>
        <w:rPr>
          <w:rFonts w:ascii="Arial" w:hAnsi="Arial" w:cs="Arial"/>
          <w:sz w:val="28"/>
          <w:szCs w:val="28"/>
        </w:rPr>
        <w:t>Week 5</w:t>
      </w:r>
    </w:p>
    <w:tbl>
      <w:tblPr>
        <w:tblStyle w:val="TableGrid"/>
        <w:tblW w:w="0" w:type="auto"/>
        <w:tblLook w:val="04A0" w:firstRow="1" w:lastRow="0" w:firstColumn="1" w:lastColumn="0" w:noHBand="0" w:noVBand="1"/>
      </w:tblPr>
      <w:tblGrid>
        <w:gridCol w:w="2146"/>
        <w:gridCol w:w="6710"/>
      </w:tblGrid>
      <w:tr w:rsidR="00014105" w:rsidTr="00A4799E">
        <w:tc>
          <w:tcPr>
            <w:tcW w:w="2245" w:type="dxa"/>
          </w:tcPr>
          <w:p w:rsidR="00014105" w:rsidRDefault="00014105" w:rsidP="00A4799E">
            <w:pPr>
              <w:rPr>
                <w:rFonts w:ascii="Arial" w:hAnsi="Arial" w:cs="Arial"/>
                <w:sz w:val="28"/>
                <w:szCs w:val="28"/>
              </w:rPr>
            </w:pPr>
            <w:r>
              <w:rPr>
                <w:rFonts w:ascii="Arial" w:hAnsi="Arial" w:cs="Arial"/>
                <w:sz w:val="28"/>
                <w:szCs w:val="28"/>
              </w:rPr>
              <w:t>Mon. Feb. 1</w:t>
            </w:r>
            <w:r w:rsidR="0078765A">
              <w:rPr>
                <w:rFonts w:ascii="Arial" w:hAnsi="Arial" w:cs="Arial"/>
                <w:sz w:val="28"/>
                <w:szCs w:val="28"/>
              </w:rPr>
              <w:t>2</w:t>
            </w:r>
          </w:p>
        </w:tc>
        <w:tc>
          <w:tcPr>
            <w:tcW w:w="7105" w:type="dxa"/>
          </w:tcPr>
          <w:p w:rsidR="00014105" w:rsidRDefault="00014105" w:rsidP="00A4799E">
            <w:pPr>
              <w:rPr>
                <w:rFonts w:ascii="Arial" w:hAnsi="Arial" w:cs="Arial"/>
                <w:sz w:val="28"/>
                <w:szCs w:val="28"/>
              </w:rPr>
            </w:pPr>
            <w:r>
              <w:rPr>
                <w:rFonts w:ascii="Arial" w:hAnsi="Arial" w:cs="Arial"/>
                <w:sz w:val="28"/>
                <w:szCs w:val="28"/>
              </w:rPr>
              <w:t xml:space="preserve">Continue with Dummy Variable notation. One-way </w:t>
            </w:r>
            <w:proofErr w:type="spellStart"/>
            <w:r>
              <w:rPr>
                <w:rFonts w:ascii="Arial" w:hAnsi="Arial" w:cs="Arial"/>
                <w:sz w:val="28"/>
                <w:szCs w:val="28"/>
              </w:rPr>
              <w:t>Anova</w:t>
            </w:r>
            <w:proofErr w:type="spellEnd"/>
            <w:r>
              <w:rPr>
                <w:rFonts w:ascii="Arial" w:hAnsi="Arial" w:cs="Arial"/>
                <w:sz w:val="28"/>
                <w:szCs w:val="28"/>
              </w:rPr>
              <w:t xml:space="preserve"> from Regression and Traditional Approach.</w:t>
            </w:r>
          </w:p>
        </w:tc>
      </w:tr>
      <w:tr w:rsidR="00014105" w:rsidTr="00A4799E">
        <w:tc>
          <w:tcPr>
            <w:tcW w:w="2245" w:type="dxa"/>
          </w:tcPr>
          <w:p w:rsidR="00014105" w:rsidRDefault="00014105" w:rsidP="00A4799E">
            <w:pPr>
              <w:rPr>
                <w:rFonts w:ascii="Arial" w:hAnsi="Arial" w:cs="Arial"/>
                <w:sz w:val="28"/>
                <w:szCs w:val="28"/>
              </w:rPr>
            </w:pPr>
            <w:r>
              <w:rPr>
                <w:rFonts w:ascii="Arial" w:hAnsi="Arial" w:cs="Arial"/>
                <w:sz w:val="28"/>
                <w:szCs w:val="28"/>
              </w:rPr>
              <w:t>Wed. Feb. 1</w:t>
            </w:r>
            <w:r w:rsidR="0078765A">
              <w:rPr>
                <w:rFonts w:ascii="Arial" w:hAnsi="Arial" w:cs="Arial"/>
                <w:sz w:val="28"/>
                <w:szCs w:val="28"/>
              </w:rPr>
              <w:t>4</w:t>
            </w:r>
          </w:p>
        </w:tc>
        <w:tc>
          <w:tcPr>
            <w:tcW w:w="7105" w:type="dxa"/>
          </w:tcPr>
          <w:p w:rsidR="00014105" w:rsidRDefault="00014105" w:rsidP="00A4799E">
            <w:pPr>
              <w:rPr>
                <w:rFonts w:ascii="Arial" w:hAnsi="Arial" w:cs="Arial"/>
                <w:sz w:val="28"/>
                <w:szCs w:val="28"/>
              </w:rPr>
            </w:pPr>
            <w:r>
              <w:rPr>
                <w:rFonts w:ascii="Arial" w:hAnsi="Arial" w:cs="Arial"/>
                <w:sz w:val="28"/>
                <w:szCs w:val="28"/>
              </w:rPr>
              <w:t>Interaction, Partial F-test.</w:t>
            </w:r>
          </w:p>
        </w:tc>
      </w:tr>
      <w:tr w:rsidR="00014105" w:rsidTr="00A4799E">
        <w:tc>
          <w:tcPr>
            <w:tcW w:w="2245" w:type="dxa"/>
          </w:tcPr>
          <w:p w:rsidR="00014105" w:rsidRDefault="00014105" w:rsidP="00A4799E">
            <w:pPr>
              <w:rPr>
                <w:rFonts w:ascii="Arial" w:hAnsi="Arial" w:cs="Arial"/>
                <w:sz w:val="28"/>
                <w:szCs w:val="28"/>
              </w:rPr>
            </w:pPr>
            <w:r>
              <w:rPr>
                <w:rFonts w:ascii="Arial" w:hAnsi="Arial" w:cs="Arial"/>
                <w:sz w:val="28"/>
                <w:szCs w:val="28"/>
              </w:rPr>
              <w:t>Fri. Feb. 1</w:t>
            </w:r>
            <w:r w:rsidR="0078765A">
              <w:rPr>
                <w:rFonts w:ascii="Arial" w:hAnsi="Arial" w:cs="Arial"/>
                <w:sz w:val="28"/>
                <w:szCs w:val="28"/>
              </w:rPr>
              <w:t>6</w:t>
            </w:r>
          </w:p>
        </w:tc>
        <w:tc>
          <w:tcPr>
            <w:tcW w:w="7105" w:type="dxa"/>
          </w:tcPr>
          <w:p w:rsidR="00014105" w:rsidRDefault="00014105" w:rsidP="00A4799E">
            <w:pPr>
              <w:rPr>
                <w:rFonts w:ascii="Arial" w:hAnsi="Arial" w:cs="Arial"/>
                <w:sz w:val="28"/>
                <w:szCs w:val="28"/>
              </w:rPr>
            </w:pPr>
            <w:r>
              <w:rPr>
                <w:rFonts w:ascii="Arial" w:hAnsi="Arial" w:cs="Arial"/>
                <w:sz w:val="28"/>
                <w:szCs w:val="28"/>
              </w:rPr>
              <w:t xml:space="preserve">More Practice with Dummy Variables and Variance Covariance Matrix and </w:t>
            </w:r>
            <w:proofErr w:type="spellStart"/>
            <w:r>
              <w:rPr>
                <w:rFonts w:ascii="Arial" w:hAnsi="Arial" w:cs="Arial"/>
                <w:sz w:val="28"/>
                <w:szCs w:val="28"/>
              </w:rPr>
              <w:t>Ancova</w:t>
            </w:r>
            <w:proofErr w:type="spellEnd"/>
            <w:r>
              <w:rPr>
                <w:rFonts w:ascii="Arial" w:hAnsi="Arial" w:cs="Arial"/>
                <w:sz w:val="28"/>
                <w:szCs w:val="28"/>
              </w:rPr>
              <w:t>.</w:t>
            </w:r>
          </w:p>
          <w:p w:rsidR="00014105" w:rsidRPr="0013297F" w:rsidRDefault="00014105" w:rsidP="00A4799E">
            <w:pPr>
              <w:rPr>
                <w:rFonts w:ascii="Arial" w:hAnsi="Arial" w:cs="Arial"/>
                <w:b/>
                <w:sz w:val="28"/>
                <w:szCs w:val="28"/>
              </w:rPr>
            </w:pPr>
            <w:r>
              <w:rPr>
                <w:rFonts w:ascii="Arial" w:hAnsi="Arial" w:cs="Arial"/>
                <w:b/>
                <w:sz w:val="28"/>
                <w:szCs w:val="28"/>
              </w:rPr>
              <w:t>(</w:t>
            </w:r>
            <w:r w:rsidRPr="0013297F">
              <w:rPr>
                <w:rFonts w:ascii="Arial" w:hAnsi="Arial" w:cs="Arial"/>
                <w:b/>
                <w:sz w:val="28"/>
                <w:szCs w:val="28"/>
              </w:rPr>
              <w:t>Test 1</w:t>
            </w:r>
            <w:r>
              <w:rPr>
                <w:rFonts w:ascii="Arial" w:hAnsi="Arial" w:cs="Arial"/>
                <w:b/>
                <w:sz w:val="28"/>
                <w:szCs w:val="28"/>
              </w:rPr>
              <w:t>)</w:t>
            </w:r>
          </w:p>
        </w:tc>
      </w:tr>
    </w:tbl>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r>
        <w:rPr>
          <w:rFonts w:ascii="Arial" w:hAnsi="Arial" w:cs="Arial"/>
          <w:sz w:val="28"/>
          <w:szCs w:val="28"/>
        </w:rPr>
        <w:t>Week 6</w:t>
      </w:r>
    </w:p>
    <w:tbl>
      <w:tblPr>
        <w:tblStyle w:val="TableGrid"/>
        <w:tblW w:w="0" w:type="auto"/>
        <w:tblLook w:val="04A0" w:firstRow="1" w:lastRow="0" w:firstColumn="1" w:lastColumn="0" w:noHBand="0" w:noVBand="1"/>
      </w:tblPr>
      <w:tblGrid>
        <w:gridCol w:w="2088"/>
        <w:gridCol w:w="6768"/>
      </w:tblGrid>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 xml:space="preserve">Mon. Feb. </w:t>
            </w:r>
            <w:r w:rsidR="0078765A">
              <w:rPr>
                <w:rFonts w:ascii="Arial" w:hAnsi="Arial" w:cs="Arial"/>
                <w:sz w:val="28"/>
                <w:szCs w:val="28"/>
              </w:rPr>
              <w:t>19</w:t>
            </w:r>
          </w:p>
        </w:tc>
        <w:tc>
          <w:tcPr>
            <w:tcW w:w="6768" w:type="dxa"/>
          </w:tcPr>
          <w:p w:rsidR="00014105" w:rsidRDefault="00014105" w:rsidP="00A4799E">
            <w:pPr>
              <w:rPr>
                <w:rFonts w:ascii="Arial" w:hAnsi="Arial" w:cs="Arial"/>
                <w:sz w:val="28"/>
                <w:szCs w:val="28"/>
              </w:rPr>
            </w:pPr>
            <w:r>
              <w:rPr>
                <w:rFonts w:ascii="Arial" w:hAnsi="Arial" w:cs="Arial"/>
                <w:sz w:val="28"/>
                <w:szCs w:val="28"/>
              </w:rPr>
              <w:t xml:space="preserve">Continue with </w:t>
            </w:r>
            <w:proofErr w:type="spellStart"/>
            <w:r>
              <w:rPr>
                <w:rFonts w:ascii="Arial" w:hAnsi="Arial" w:cs="Arial"/>
                <w:sz w:val="28"/>
                <w:szCs w:val="28"/>
              </w:rPr>
              <w:t>Ancova</w:t>
            </w:r>
            <w:proofErr w:type="spellEnd"/>
            <w:r>
              <w:rPr>
                <w:rFonts w:ascii="Arial" w:hAnsi="Arial" w:cs="Arial"/>
                <w:sz w:val="28"/>
                <w:szCs w:val="28"/>
              </w:rPr>
              <w:t xml:space="preserve">. </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Wed. Feb. 2</w:t>
            </w:r>
            <w:r w:rsidR="0078765A">
              <w:rPr>
                <w:rFonts w:ascii="Arial" w:hAnsi="Arial" w:cs="Arial"/>
                <w:sz w:val="28"/>
                <w:szCs w:val="28"/>
              </w:rPr>
              <w:t>1</w:t>
            </w:r>
          </w:p>
        </w:tc>
        <w:tc>
          <w:tcPr>
            <w:tcW w:w="6768" w:type="dxa"/>
          </w:tcPr>
          <w:p w:rsidR="00014105" w:rsidRDefault="00014105" w:rsidP="00A4799E">
            <w:pPr>
              <w:rPr>
                <w:rFonts w:ascii="Arial" w:hAnsi="Arial" w:cs="Arial"/>
                <w:sz w:val="28"/>
                <w:szCs w:val="28"/>
              </w:rPr>
            </w:pPr>
            <w:r>
              <w:rPr>
                <w:rFonts w:ascii="Arial" w:hAnsi="Arial" w:cs="Arial"/>
                <w:sz w:val="28"/>
                <w:szCs w:val="28"/>
              </w:rPr>
              <w:t>Collinearity.</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Fri. Feb. 2</w:t>
            </w:r>
            <w:r w:rsidR="0078765A">
              <w:rPr>
                <w:rFonts w:ascii="Arial" w:hAnsi="Arial" w:cs="Arial"/>
                <w:sz w:val="28"/>
                <w:szCs w:val="28"/>
              </w:rPr>
              <w:t>3</w:t>
            </w:r>
          </w:p>
        </w:tc>
        <w:tc>
          <w:tcPr>
            <w:tcW w:w="6768" w:type="dxa"/>
          </w:tcPr>
          <w:p w:rsidR="00014105" w:rsidRDefault="00014105" w:rsidP="00A4799E">
            <w:pPr>
              <w:rPr>
                <w:rFonts w:ascii="Arial" w:hAnsi="Arial" w:cs="Arial"/>
                <w:sz w:val="28"/>
                <w:szCs w:val="28"/>
              </w:rPr>
            </w:pPr>
            <w:r>
              <w:rPr>
                <w:rFonts w:ascii="Arial" w:hAnsi="Arial" w:cs="Arial"/>
                <w:sz w:val="28"/>
                <w:szCs w:val="28"/>
              </w:rPr>
              <w:t xml:space="preserve">Continue with Collinearity. </w:t>
            </w:r>
          </w:p>
          <w:p w:rsidR="00014105" w:rsidRDefault="00014105" w:rsidP="00A4799E">
            <w:pPr>
              <w:rPr>
                <w:rFonts w:ascii="Arial" w:hAnsi="Arial" w:cs="Arial"/>
                <w:sz w:val="28"/>
                <w:szCs w:val="28"/>
              </w:rPr>
            </w:pPr>
          </w:p>
        </w:tc>
      </w:tr>
    </w:tbl>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r>
        <w:rPr>
          <w:rFonts w:ascii="Arial" w:hAnsi="Arial" w:cs="Arial"/>
          <w:sz w:val="28"/>
          <w:szCs w:val="28"/>
        </w:rPr>
        <w:t>Week 7</w:t>
      </w:r>
    </w:p>
    <w:tbl>
      <w:tblPr>
        <w:tblStyle w:val="TableGrid"/>
        <w:tblW w:w="0" w:type="auto"/>
        <w:tblLook w:val="04A0" w:firstRow="1" w:lastRow="0" w:firstColumn="1" w:lastColumn="0" w:noHBand="0" w:noVBand="1"/>
      </w:tblPr>
      <w:tblGrid>
        <w:gridCol w:w="2088"/>
        <w:gridCol w:w="6768"/>
      </w:tblGrid>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Mon. Feb. 2</w:t>
            </w:r>
            <w:r w:rsidR="0078765A">
              <w:rPr>
                <w:rFonts w:ascii="Arial" w:hAnsi="Arial" w:cs="Arial"/>
                <w:sz w:val="28"/>
                <w:szCs w:val="28"/>
              </w:rPr>
              <w:t>6</w:t>
            </w:r>
          </w:p>
        </w:tc>
        <w:tc>
          <w:tcPr>
            <w:tcW w:w="6768" w:type="dxa"/>
          </w:tcPr>
          <w:p w:rsidR="00014105" w:rsidRDefault="00014105" w:rsidP="00A4799E">
            <w:pPr>
              <w:rPr>
                <w:rFonts w:ascii="Arial" w:hAnsi="Arial" w:cs="Arial"/>
                <w:sz w:val="28"/>
                <w:szCs w:val="28"/>
              </w:rPr>
            </w:pPr>
            <w:r>
              <w:rPr>
                <w:rFonts w:ascii="Arial" w:hAnsi="Arial" w:cs="Arial"/>
                <w:sz w:val="28"/>
                <w:szCs w:val="28"/>
              </w:rPr>
              <w:t xml:space="preserve">Residual Analysis (Hat-values, </w:t>
            </w:r>
            <w:proofErr w:type="spellStart"/>
            <w:r>
              <w:rPr>
                <w:rFonts w:ascii="Arial" w:hAnsi="Arial" w:cs="Arial"/>
                <w:sz w:val="28"/>
                <w:szCs w:val="28"/>
              </w:rPr>
              <w:t>DfFits</w:t>
            </w:r>
            <w:proofErr w:type="spellEnd"/>
            <w:r>
              <w:rPr>
                <w:rFonts w:ascii="Arial" w:hAnsi="Arial" w:cs="Arial"/>
                <w:sz w:val="28"/>
                <w:szCs w:val="28"/>
              </w:rPr>
              <w:t xml:space="preserve">, </w:t>
            </w:r>
            <w:proofErr w:type="spellStart"/>
            <w:r>
              <w:rPr>
                <w:rFonts w:ascii="Arial" w:hAnsi="Arial" w:cs="Arial"/>
                <w:sz w:val="28"/>
                <w:szCs w:val="28"/>
              </w:rPr>
              <w:t>DfBetas</w:t>
            </w:r>
            <w:proofErr w:type="spellEnd"/>
            <w:r>
              <w:rPr>
                <w:rFonts w:ascii="Arial" w:hAnsi="Arial" w:cs="Arial"/>
                <w:sz w:val="28"/>
                <w:szCs w:val="28"/>
              </w:rPr>
              <w:t xml:space="preserve">, </w:t>
            </w:r>
            <w:proofErr w:type="spellStart"/>
            <w:r>
              <w:rPr>
                <w:rFonts w:ascii="Arial" w:hAnsi="Arial" w:cs="Arial"/>
                <w:sz w:val="28"/>
                <w:szCs w:val="28"/>
              </w:rPr>
              <w:t>Studentized</w:t>
            </w:r>
            <w:proofErr w:type="spellEnd"/>
            <w:r>
              <w:rPr>
                <w:rFonts w:ascii="Arial" w:hAnsi="Arial" w:cs="Arial"/>
                <w:sz w:val="28"/>
                <w:szCs w:val="28"/>
              </w:rPr>
              <w:t xml:space="preserve"> Residuals).</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Wed.</w:t>
            </w:r>
            <w:r w:rsidR="0078765A">
              <w:rPr>
                <w:rFonts w:ascii="Arial" w:hAnsi="Arial" w:cs="Arial"/>
                <w:sz w:val="28"/>
                <w:szCs w:val="28"/>
              </w:rPr>
              <w:t xml:space="preserve"> Feb</w:t>
            </w:r>
            <w:r>
              <w:rPr>
                <w:rFonts w:ascii="Arial" w:hAnsi="Arial" w:cs="Arial"/>
                <w:sz w:val="28"/>
                <w:szCs w:val="28"/>
              </w:rPr>
              <w:t xml:space="preserve">. </w:t>
            </w:r>
            <w:r w:rsidR="0078765A">
              <w:rPr>
                <w:rFonts w:ascii="Arial" w:hAnsi="Arial" w:cs="Arial"/>
                <w:sz w:val="28"/>
                <w:szCs w:val="28"/>
              </w:rPr>
              <w:t>28</w:t>
            </w:r>
          </w:p>
        </w:tc>
        <w:tc>
          <w:tcPr>
            <w:tcW w:w="6768" w:type="dxa"/>
          </w:tcPr>
          <w:p w:rsidR="00014105" w:rsidRDefault="00014105" w:rsidP="00A4799E">
            <w:pPr>
              <w:rPr>
                <w:rFonts w:ascii="Arial" w:hAnsi="Arial" w:cs="Arial"/>
                <w:sz w:val="28"/>
                <w:szCs w:val="28"/>
              </w:rPr>
            </w:pPr>
            <w:r>
              <w:rPr>
                <w:rFonts w:ascii="Arial" w:hAnsi="Arial" w:cs="Arial"/>
                <w:sz w:val="28"/>
                <w:szCs w:val="28"/>
              </w:rPr>
              <w:t>Continue with Residual Analysis (Using more SAS).</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 xml:space="preserve">Fri. Mar. </w:t>
            </w:r>
            <w:r w:rsidR="0078765A">
              <w:rPr>
                <w:rFonts w:ascii="Arial" w:hAnsi="Arial" w:cs="Arial"/>
                <w:sz w:val="28"/>
                <w:szCs w:val="28"/>
              </w:rPr>
              <w:t>2</w:t>
            </w:r>
          </w:p>
        </w:tc>
        <w:tc>
          <w:tcPr>
            <w:tcW w:w="6768" w:type="dxa"/>
          </w:tcPr>
          <w:p w:rsidR="00014105" w:rsidRDefault="00014105" w:rsidP="00A4799E">
            <w:pPr>
              <w:rPr>
                <w:rFonts w:ascii="Arial" w:hAnsi="Arial" w:cs="Arial"/>
                <w:sz w:val="28"/>
                <w:szCs w:val="28"/>
              </w:rPr>
            </w:pPr>
            <w:r>
              <w:rPr>
                <w:rFonts w:ascii="Arial" w:hAnsi="Arial" w:cs="Arial"/>
                <w:sz w:val="28"/>
                <w:szCs w:val="28"/>
              </w:rPr>
              <w:t>Continue with Residual Analysis.</w:t>
            </w:r>
          </w:p>
        </w:tc>
      </w:tr>
    </w:tbl>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r>
        <w:rPr>
          <w:rFonts w:ascii="Arial" w:hAnsi="Arial" w:cs="Arial"/>
          <w:sz w:val="28"/>
          <w:szCs w:val="28"/>
        </w:rPr>
        <w:t>Week 8</w:t>
      </w:r>
    </w:p>
    <w:tbl>
      <w:tblPr>
        <w:tblStyle w:val="TableGrid"/>
        <w:tblW w:w="0" w:type="auto"/>
        <w:tblLook w:val="04A0" w:firstRow="1" w:lastRow="0" w:firstColumn="1" w:lastColumn="0" w:noHBand="0" w:noVBand="1"/>
      </w:tblPr>
      <w:tblGrid>
        <w:gridCol w:w="1998"/>
        <w:gridCol w:w="6858"/>
      </w:tblGrid>
      <w:tr w:rsidR="00014105" w:rsidTr="00A4799E">
        <w:tc>
          <w:tcPr>
            <w:tcW w:w="1998" w:type="dxa"/>
          </w:tcPr>
          <w:p w:rsidR="00014105" w:rsidRDefault="00014105" w:rsidP="00A4799E">
            <w:pPr>
              <w:rPr>
                <w:rFonts w:ascii="Arial" w:hAnsi="Arial" w:cs="Arial"/>
                <w:sz w:val="28"/>
                <w:szCs w:val="28"/>
              </w:rPr>
            </w:pPr>
            <w:r>
              <w:rPr>
                <w:rFonts w:ascii="Arial" w:hAnsi="Arial" w:cs="Arial"/>
                <w:sz w:val="28"/>
                <w:szCs w:val="28"/>
              </w:rPr>
              <w:t xml:space="preserve">Mon. Mar. </w:t>
            </w:r>
            <w:r w:rsidR="0078765A">
              <w:rPr>
                <w:rFonts w:ascii="Arial" w:hAnsi="Arial" w:cs="Arial"/>
                <w:sz w:val="28"/>
                <w:szCs w:val="28"/>
              </w:rPr>
              <w:t>5</w:t>
            </w:r>
          </w:p>
        </w:tc>
        <w:tc>
          <w:tcPr>
            <w:tcW w:w="6858" w:type="dxa"/>
          </w:tcPr>
          <w:p w:rsidR="00014105" w:rsidRDefault="00014105" w:rsidP="00A4799E">
            <w:pPr>
              <w:rPr>
                <w:rFonts w:ascii="Arial" w:hAnsi="Arial" w:cs="Arial"/>
                <w:sz w:val="28"/>
                <w:szCs w:val="28"/>
              </w:rPr>
            </w:pPr>
            <w:proofErr w:type="spellStart"/>
            <w:r>
              <w:rPr>
                <w:rFonts w:ascii="Arial" w:hAnsi="Arial" w:cs="Arial"/>
                <w:sz w:val="28"/>
                <w:szCs w:val="28"/>
              </w:rPr>
              <w:t>Heteroskedasticity</w:t>
            </w:r>
            <w:proofErr w:type="spellEnd"/>
            <w:r>
              <w:rPr>
                <w:rFonts w:ascii="Arial" w:hAnsi="Arial" w:cs="Arial"/>
                <w:sz w:val="28"/>
                <w:szCs w:val="28"/>
              </w:rPr>
              <w:t>.</w:t>
            </w:r>
          </w:p>
        </w:tc>
      </w:tr>
      <w:tr w:rsidR="00014105" w:rsidTr="00A4799E">
        <w:tc>
          <w:tcPr>
            <w:tcW w:w="1998" w:type="dxa"/>
          </w:tcPr>
          <w:p w:rsidR="00014105" w:rsidRDefault="00014105" w:rsidP="00A4799E">
            <w:pPr>
              <w:rPr>
                <w:rFonts w:ascii="Arial" w:hAnsi="Arial" w:cs="Arial"/>
                <w:sz w:val="28"/>
                <w:szCs w:val="28"/>
              </w:rPr>
            </w:pPr>
            <w:r>
              <w:rPr>
                <w:rFonts w:ascii="Arial" w:hAnsi="Arial" w:cs="Arial"/>
                <w:sz w:val="28"/>
                <w:szCs w:val="28"/>
              </w:rPr>
              <w:t xml:space="preserve">Wed. Mar. </w:t>
            </w:r>
            <w:r w:rsidR="0078765A">
              <w:rPr>
                <w:rFonts w:ascii="Arial" w:hAnsi="Arial" w:cs="Arial"/>
                <w:sz w:val="28"/>
                <w:szCs w:val="28"/>
              </w:rPr>
              <w:t>7</w:t>
            </w:r>
          </w:p>
        </w:tc>
        <w:tc>
          <w:tcPr>
            <w:tcW w:w="6858" w:type="dxa"/>
          </w:tcPr>
          <w:p w:rsidR="00014105" w:rsidRDefault="00014105" w:rsidP="00A4799E">
            <w:pPr>
              <w:rPr>
                <w:rFonts w:ascii="Arial" w:hAnsi="Arial" w:cs="Arial"/>
                <w:sz w:val="28"/>
                <w:szCs w:val="28"/>
              </w:rPr>
            </w:pPr>
            <w:r>
              <w:rPr>
                <w:rFonts w:ascii="Arial" w:hAnsi="Arial" w:cs="Arial"/>
                <w:sz w:val="28"/>
                <w:szCs w:val="28"/>
              </w:rPr>
              <w:t xml:space="preserve">Continue with </w:t>
            </w:r>
            <w:proofErr w:type="spellStart"/>
            <w:r>
              <w:rPr>
                <w:rFonts w:ascii="Arial" w:hAnsi="Arial" w:cs="Arial"/>
                <w:sz w:val="28"/>
                <w:szCs w:val="28"/>
              </w:rPr>
              <w:t>Heteroskedasticity</w:t>
            </w:r>
            <w:proofErr w:type="spellEnd"/>
            <w:r>
              <w:rPr>
                <w:rFonts w:ascii="Arial" w:hAnsi="Arial" w:cs="Arial"/>
                <w:sz w:val="28"/>
                <w:szCs w:val="28"/>
              </w:rPr>
              <w:t xml:space="preserve"> (Using more SAS).</w:t>
            </w:r>
          </w:p>
        </w:tc>
      </w:tr>
      <w:tr w:rsidR="00014105" w:rsidTr="00A4799E">
        <w:tc>
          <w:tcPr>
            <w:tcW w:w="1998" w:type="dxa"/>
          </w:tcPr>
          <w:p w:rsidR="00014105" w:rsidRDefault="00014105" w:rsidP="00A4799E">
            <w:pPr>
              <w:rPr>
                <w:rFonts w:ascii="Arial" w:hAnsi="Arial" w:cs="Arial"/>
                <w:sz w:val="28"/>
                <w:szCs w:val="28"/>
              </w:rPr>
            </w:pPr>
            <w:r>
              <w:rPr>
                <w:rFonts w:ascii="Arial" w:hAnsi="Arial" w:cs="Arial"/>
                <w:sz w:val="28"/>
                <w:szCs w:val="28"/>
              </w:rPr>
              <w:t xml:space="preserve">Fri. Mar. </w:t>
            </w:r>
            <w:r w:rsidR="0078765A">
              <w:rPr>
                <w:rFonts w:ascii="Arial" w:hAnsi="Arial" w:cs="Arial"/>
                <w:sz w:val="28"/>
                <w:szCs w:val="28"/>
              </w:rPr>
              <w:t>9</w:t>
            </w:r>
          </w:p>
        </w:tc>
        <w:tc>
          <w:tcPr>
            <w:tcW w:w="6858" w:type="dxa"/>
          </w:tcPr>
          <w:p w:rsidR="00014105" w:rsidRDefault="00014105" w:rsidP="00A4799E">
            <w:pPr>
              <w:rPr>
                <w:rFonts w:ascii="Arial" w:hAnsi="Arial" w:cs="Arial"/>
                <w:sz w:val="28"/>
                <w:szCs w:val="28"/>
              </w:rPr>
            </w:pPr>
            <w:r>
              <w:rPr>
                <w:rFonts w:ascii="Arial" w:hAnsi="Arial" w:cs="Arial"/>
                <w:sz w:val="28"/>
                <w:szCs w:val="28"/>
              </w:rPr>
              <w:t xml:space="preserve">Continue with </w:t>
            </w:r>
            <w:proofErr w:type="spellStart"/>
            <w:r>
              <w:rPr>
                <w:rFonts w:ascii="Arial" w:hAnsi="Arial" w:cs="Arial"/>
                <w:sz w:val="28"/>
                <w:szCs w:val="28"/>
              </w:rPr>
              <w:t>Heteroskedasticity</w:t>
            </w:r>
            <w:proofErr w:type="spellEnd"/>
            <w:r>
              <w:rPr>
                <w:rFonts w:ascii="Arial" w:hAnsi="Arial" w:cs="Arial"/>
                <w:sz w:val="28"/>
                <w:szCs w:val="28"/>
              </w:rPr>
              <w:t xml:space="preserve">.  </w:t>
            </w:r>
          </w:p>
        </w:tc>
      </w:tr>
    </w:tbl>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r>
        <w:rPr>
          <w:rFonts w:ascii="Arial" w:hAnsi="Arial" w:cs="Arial"/>
          <w:sz w:val="28"/>
          <w:szCs w:val="28"/>
        </w:rPr>
        <w:t>Week 9</w:t>
      </w:r>
    </w:p>
    <w:tbl>
      <w:tblPr>
        <w:tblStyle w:val="TableGrid"/>
        <w:tblW w:w="0" w:type="auto"/>
        <w:tblLook w:val="04A0" w:firstRow="1" w:lastRow="0" w:firstColumn="1" w:lastColumn="0" w:noHBand="0" w:noVBand="1"/>
      </w:tblPr>
      <w:tblGrid>
        <w:gridCol w:w="2088"/>
        <w:gridCol w:w="6768"/>
      </w:tblGrid>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 xml:space="preserve">Mon. Mar. </w:t>
            </w:r>
            <w:r w:rsidR="0078765A">
              <w:rPr>
                <w:rFonts w:ascii="Arial" w:hAnsi="Arial" w:cs="Arial"/>
                <w:sz w:val="28"/>
                <w:szCs w:val="28"/>
              </w:rPr>
              <w:t>19</w:t>
            </w:r>
          </w:p>
        </w:tc>
        <w:tc>
          <w:tcPr>
            <w:tcW w:w="6768" w:type="dxa"/>
          </w:tcPr>
          <w:p w:rsidR="00014105" w:rsidRDefault="00014105" w:rsidP="00A4799E">
            <w:pPr>
              <w:rPr>
                <w:rFonts w:ascii="Arial" w:hAnsi="Arial" w:cs="Arial"/>
                <w:sz w:val="28"/>
                <w:szCs w:val="28"/>
              </w:rPr>
            </w:pPr>
            <w:r>
              <w:rPr>
                <w:rFonts w:ascii="Arial" w:hAnsi="Arial" w:cs="Arial"/>
                <w:sz w:val="28"/>
                <w:szCs w:val="28"/>
              </w:rPr>
              <w:t xml:space="preserve">Autocorrelation in Regression and in Time series Regression.  Dummy variables for Seasonal Models in Time Series Regression with </w:t>
            </w:r>
            <w:proofErr w:type="gramStart"/>
            <w:r>
              <w:rPr>
                <w:rFonts w:ascii="Arial" w:hAnsi="Arial" w:cs="Arial"/>
                <w:sz w:val="28"/>
                <w:szCs w:val="28"/>
              </w:rPr>
              <w:t>AR(</w:t>
            </w:r>
            <w:proofErr w:type="gramEnd"/>
            <w:r>
              <w:rPr>
                <w:rFonts w:ascii="Arial" w:hAnsi="Arial" w:cs="Arial"/>
                <w:sz w:val="28"/>
                <w:szCs w:val="28"/>
              </w:rPr>
              <w:t>1) errors structure.</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Wed. Mar. 2</w:t>
            </w:r>
            <w:r w:rsidR="0078765A">
              <w:rPr>
                <w:rFonts w:ascii="Arial" w:hAnsi="Arial" w:cs="Arial"/>
                <w:sz w:val="28"/>
                <w:szCs w:val="28"/>
              </w:rPr>
              <w:t>1</w:t>
            </w:r>
          </w:p>
        </w:tc>
        <w:tc>
          <w:tcPr>
            <w:tcW w:w="6768" w:type="dxa"/>
          </w:tcPr>
          <w:p w:rsidR="00014105" w:rsidRDefault="00014105" w:rsidP="00A4799E">
            <w:pPr>
              <w:rPr>
                <w:rFonts w:ascii="Arial" w:hAnsi="Arial" w:cs="Arial"/>
                <w:sz w:val="28"/>
                <w:szCs w:val="28"/>
              </w:rPr>
            </w:pPr>
            <w:r>
              <w:rPr>
                <w:rFonts w:ascii="Arial" w:hAnsi="Arial" w:cs="Arial"/>
                <w:sz w:val="28"/>
                <w:szCs w:val="28"/>
              </w:rPr>
              <w:t>An example of a Random Walk.  The intercept model in TS Regression.</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Fri. Mar. 2</w:t>
            </w:r>
            <w:r w:rsidR="0078765A">
              <w:rPr>
                <w:rFonts w:ascii="Arial" w:hAnsi="Arial" w:cs="Arial"/>
                <w:sz w:val="28"/>
                <w:szCs w:val="28"/>
              </w:rPr>
              <w:t>3</w:t>
            </w:r>
          </w:p>
        </w:tc>
        <w:tc>
          <w:tcPr>
            <w:tcW w:w="6768" w:type="dxa"/>
          </w:tcPr>
          <w:p w:rsidR="00014105" w:rsidRDefault="00014105" w:rsidP="00A4799E">
            <w:pPr>
              <w:rPr>
                <w:rFonts w:ascii="Arial" w:hAnsi="Arial" w:cs="Arial"/>
                <w:sz w:val="28"/>
                <w:szCs w:val="28"/>
              </w:rPr>
            </w:pPr>
            <w:r>
              <w:rPr>
                <w:rFonts w:ascii="Arial" w:hAnsi="Arial" w:cs="Arial"/>
                <w:sz w:val="28"/>
                <w:szCs w:val="28"/>
              </w:rPr>
              <w:t>Moving Average and Random Walk (Calculate: Expectation, Variance, Covariance and Correlation for MA(1), MA(2) and AR(1))</w:t>
            </w:r>
          </w:p>
        </w:tc>
      </w:tr>
    </w:tbl>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r>
        <w:rPr>
          <w:rFonts w:ascii="Arial" w:hAnsi="Arial" w:cs="Arial"/>
          <w:sz w:val="28"/>
          <w:szCs w:val="28"/>
        </w:rPr>
        <w:t>Week 10</w:t>
      </w:r>
    </w:p>
    <w:tbl>
      <w:tblPr>
        <w:tblStyle w:val="TableGrid"/>
        <w:tblW w:w="0" w:type="auto"/>
        <w:tblLook w:val="04A0" w:firstRow="1" w:lastRow="0" w:firstColumn="1" w:lastColumn="0" w:noHBand="0" w:noVBand="1"/>
      </w:tblPr>
      <w:tblGrid>
        <w:gridCol w:w="2088"/>
        <w:gridCol w:w="6768"/>
      </w:tblGrid>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Mon. Mar. 2</w:t>
            </w:r>
            <w:r w:rsidR="0078765A">
              <w:rPr>
                <w:rFonts w:ascii="Arial" w:hAnsi="Arial" w:cs="Arial"/>
                <w:sz w:val="28"/>
                <w:szCs w:val="28"/>
              </w:rPr>
              <w:t>6</w:t>
            </w:r>
          </w:p>
        </w:tc>
        <w:tc>
          <w:tcPr>
            <w:tcW w:w="6768" w:type="dxa"/>
          </w:tcPr>
          <w:p w:rsidR="00014105" w:rsidRDefault="00014105" w:rsidP="00A4799E">
            <w:pPr>
              <w:rPr>
                <w:rFonts w:ascii="Arial" w:hAnsi="Arial" w:cs="Arial"/>
                <w:sz w:val="28"/>
                <w:szCs w:val="28"/>
              </w:rPr>
            </w:pPr>
            <w:proofErr w:type="gramStart"/>
            <w:r>
              <w:rPr>
                <w:rFonts w:ascii="Arial" w:hAnsi="Arial" w:cs="Arial"/>
                <w:sz w:val="28"/>
                <w:szCs w:val="28"/>
              </w:rPr>
              <w:t>MA(</w:t>
            </w:r>
            <w:proofErr w:type="gramEnd"/>
            <w:r>
              <w:rPr>
                <w:rFonts w:ascii="Arial" w:hAnsi="Arial" w:cs="Arial"/>
                <w:sz w:val="28"/>
                <w:szCs w:val="28"/>
              </w:rPr>
              <w:t xml:space="preserve">1) and AR(1) (Using only SAS). </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Wed. Mar. 2</w:t>
            </w:r>
            <w:r w:rsidR="0078765A">
              <w:rPr>
                <w:rFonts w:ascii="Arial" w:hAnsi="Arial" w:cs="Arial"/>
                <w:sz w:val="28"/>
                <w:szCs w:val="28"/>
              </w:rPr>
              <w:t>8</w:t>
            </w:r>
          </w:p>
        </w:tc>
        <w:tc>
          <w:tcPr>
            <w:tcW w:w="6768" w:type="dxa"/>
          </w:tcPr>
          <w:p w:rsidR="00014105" w:rsidRDefault="00014105" w:rsidP="00A4799E">
            <w:pPr>
              <w:rPr>
                <w:rFonts w:ascii="Arial" w:hAnsi="Arial" w:cs="Arial"/>
                <w:sz w:val="28"/>
                <w:szCs w:val="28"/>
              </w:rPr>
            </w:pPr>
            <w:proofErr w:type="spellStart"/>
            <w:r>
              <w:rPr>
                <w:rFonts w:ascii="Arial" w:hAnsi="Arial" w:cs="Arial"/>
                <w:sz w:val="28"/>
                <w:szCs w:val="28"/>
              </w:rPr>
              <w:t>Correlograms</w:t>
            </w:r>
            <w:proofErr w:type="spellEnd"/>
            <w:r>
              <w:rPr>
                <w:rFonts w:ascii="Arial" w:hAnsi="Arial" w:cs="Arial"/>
                <w:sz w:val="28"/>
                <w:szCs w:val="28"/>
              </w:rPr>
              <w:t xml:space="preserve"> (ACF and PACF).</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Fri. Mar. 3</w:t>
            </w:r>
            <w:r w:rsidR="0078765A">
              <w:rPr>
                <w:rFonts w:ascii="Arial" w:hAnsi="Arial" w:cs="Arial"/>
                <w:sz w:val="28"/>
                <w:szCs w:val="28"/>
              </w:rPr>
              <w:t>0</w:t>
            </w:r>
          </w:p>
        </w:tc>
        <w:tc>
          <w:tcPr>
            <w:tcW w:w="6768" w:type="dxa"/>
          </w:tcPr>
          <w:p w:rsidR="00014105" w:rsidRDefault="00014105" w:rsidP="00A4799E">
            <w:pPr>
              <w:rPr>
                <w:rFonts w:ascii="Arial" w:hAnsi="Arial" w:cs="Arial"/>
                <w:sz w:val="28"/>
                <w:szCs w:val="28"/>
              </w:rPr>
            </w:pPr>
            <w:r>
              <w:rPr>
                <w:rFonts w:ascii="Arial" w:hAnsi="Arial" w:cs="Arial"/>
                <w:sz w:val="28"/>
                <w:szCs w:val="28"/>
              </w:rPr>
              <w:t>Estimation MLE and Method of Moments (</w:t>
            </w:r>
            <w:proofErr w:type="spellStart"/>
            <w:r>
              <w:rPr>
                <w:rFonts w:ascii="Arial" w:hAnsi="Arial" w:cs="Arial"/>
                <w:sz w:val="28"/>
                <w:szCs w:val="28"/>
              </w:rPr>
              <w:t>MoM</w:t>
            </w:r>
            <w:proofErr w:type="spellEnd"/>
            <w:r>
              <w:rPr>
                <w:rFonts w:ascii="Arial" w:hAnsi="Arial" w:cs="Arial"/>
                <w:sz w:val="28"/>
                <w:szCs w:val="28"/>
              </w:rPr>
              <w:t xml:space="preserve">). </w:t>
            </w:r>
          </w:p>
          <w:p w:rsidR="00014105" w:rsidRDefault="00014105" w:rsidP="00A4799E">
            <w:pPr>
              <w:rPr>
                <w:rFonts w:ascii="Arial" w:hAnsi="Arial" w:cs="Arial"/>
                <w:sz w:val="28"/>
                <w:szCs w:val="28"/>
              </w:rPr>
            </w:pPr>
            <w:r w:rsidRPr="00672443">
              <w:rPr>
                <w:rFonts w:ascii="Arial" w:hAnsi="Arial" w:cs="Arial"/>
                <w:b/>
                <w:sz w:val="28"/>
                <w:szCs w:val="28"/>
              </w:rPr>
              <w:t>(Test 2)</w:t>
            </w:r>
          </w:p>
        </w:tc>
      </w:tr>
    </w:tbl>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r>
        <w:rPr>
          <w:rFonts w:ascii="Arial" w:hAnsi="Arial" w:cs="Arial"/>
          <w:sz w:val="28"/>
          <w:szCs w:val="28"/>
        </w:rPr>
        <w:t>Week 11</w:t>
      </w:r>
    </w:p>
    <w:tbl>
      <w:tblPr>
        <w:tblStyle w:val="TableGrid"/>
        <w:tblW w:w="0" w:type="auto"/>
        <w:tblLook w:val="04A0" w:firstRow="1" w:lastRow="0" w:firstColumn="1" w:lastColumn="0" w:noHBand="0" w:noVBand="1"/>
      </w:tblPr>
      <w:tblGrid>
        <w:gridCol w:w="2088"/>
        <w:gridCol w:w="6768"/>
      </w:tblGrid>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Mon. Apr.</w:t>
            </w:r>
            <w:r w:rsidR="0078765A">
              <w:rPr>
                <w:rFonts w:ascii="Arial" w:hAnsi="Arial" w:cs="Arial"/>
                <w:sz w:val="28"/>
                <w:szCs w:val="28"/>
              </w:rPr>
              <w:t xml:space="preserve"> 2</w:t>
            </w:r>
          </w:p>
        </w:tc>
        <w:tc>
          <w:tcPr>
            <w:tcW w:w="6768" w:type="dxa"/>
          </w:tcPr>
          <w:p w:rsidR="00014105" w:rsidRDefault="00014105" w:rsidP="00A4799E">
            <w:pPr>
              <w:rPr>
                <w:rFonts w:ascii="Arial" w:hAnsi="Arial" w:cs="Arial"/>
                <w:sz w:val="28"/>
                <w:szCs w:val="28"/>
              </w:rPr>
            </w:pPr>
            <w:r>
              <w:rPr>
                <w:rFonts w:ascii="Arial" w:hAnsi="Arial" w:cs="Arial"/>
                <w:sz w:val="28"/>
                <w:szCs w:val="28"/>
              </w:rPr>
              <w:t xml:space="preserve">Four steps of </w:t>
            </w:r>
            <w:proofErr w:type="spellStart"/>
            <w:r>
              <w:rPr>
                <w:rFonts w:ascii="Arial" w:hAnsi="Arial" w:cs="Arial"/>
                <w:sz w:val="28"/>
                <w:szCs w:val="28"/>
              </w:rPr>
              <w:t>Arima</w:t>
            </w:r>
            <w:proofErr w:type="spellEnd"/>
            <w:r>
              <w:rPr>
                <w:rFonts w:ascii="Arial" w:hAnsi="Arial" w:cs="Arial"/>
                <w:sz w:val="28"/>
                <w:szCs w:val="28"/>
              </w:rPr>
              <w:t xml:space="preserve"> Modeling (Backshift Notation) (Using SAS)</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 xml:space="preserve">Wed. Apr. </w:t>
            </w:r>
            <w:r w:rsidR="0078765A">
              <w:rPr>
                <w:rFonts w:ascii="Arial" w:hAnsi="Arial" w:cs="Arial"/>
                <w:sz w:val="28"/>
                <w:szCs w:val="28"/>
              </w:rPr>
              <w:t>4</w:t>
            </w:r>
          </w:p>
        </w:tc>
        <w:tc>
          <w:tcPr>
            <w:tcW w:w="6768" w:type="dxa"/>
          </w:tcPr>
          <w:p w:rsidR="00014105" w:rsidRDefault="00014105" w:rsidP="00A4799E">
            <w:pPr>
              <w:rPr>
                <w:rFonts w:ascii="Arial" w:hAnsi="Arial" w:cs="Arial"/>
                <w:sz w:val="28"/>
                <w:szCs w:val="28"/>
              </w:rPr>
            </w:pPr>
            <w:r>
              <w:rPr>
                <w:rFonts w:ascii="Arial" w:hAnsi="Arial" w:cs="Arial"/>
                <w:sz w:val="28"/>
                <w:szCs w:val="28"/>
              </w:rPr>
              <w:t xml:space="preserve">Four steps of </w:t>
            </w:r>
            <w:proofErr w:type="spellStart"/>
            <w:r>
              <w:rPr>
                <w:rFonts w:ascii="Arial" w:hAnsi="Arial" w:cs="Arial"/>
                <w:sz w:val="28"/>
                <w:szCs w:val="28"/>
              </w:rPr>
              <w:t>Arima</w:t>
            </w:r>
            <w:proofErr w:type="spellEnd"/>
            <w:r>
              <w:rPr>
                <w:rFonts w:ascii="Arial" w:hAnsi="Arial" w:cs="Arial"/>
                <w:sz w:val="28"/>
                <w:szCs w:val="28"/>
              </w:rPr>
              <w:t xml:space="preserve"> Modeling (Model Comparison)</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 xml:space="preserve">Fri. Apr. </w:t>
            </w:r>
            <w:r w:rsidR="0078765A">
              <w:rPr>
                <w:rFonts w:ascii="Arial" w:hAnsi="Arial" w:cs="Arial"/>
                <w:sz w:val="28"/>
                <w:szCs w:val="28"/>
              </w:rPr>
              <w:t>6</w:t>
            </w:r>
          </w:p>
        </w:tc>
        <w:tc>
          <w:tcPr>
            <w:tcW w:w="6768" w:type="dxa"/>
          </w:tcPr>
          <w:p w:rsidR="00014105" w:rsidRDefault="00014105" w:rsidP="00A4799E">
            <w:pPr>
              <w:rPr>
                <w:rFonts w:ascii="Arial" w:hAnsi="Arial" w:cs="Arial"/>
                <w:sz w:val="28"/>
                <w:szCs w:val="28"/>
              </w:rPr>
            </w:pPr>
            <w:r>
              <w:rPr>
                <w:rFonts w:ascii="Arial" w:hAnsi="Arial" w:cs="Arial"/>
                <w:sz w:val="28"/>
                <w:szCs w:val="28"/>
              </w:rPr>
              <w:t>Intro to Seasonal Models (Box Jenkins Models)</w:t>
            </w:r>
          </w:p>
        </w:tc>
      </w:tr>
    </w:tbl>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p>
    <w:p w:rsidR="00263883" w:rsidRDefault="00263883" w:rsidP="00014105">
      <w:pPr>
        <w:rPr>
          <w:rFonts w:ascii="Arial" w:hAnsi="Arial" w:cs="Arial"/>
          <w:sz w:val="28"/>
          <w:szCs w:val="28"/>
        </w:rPr>
      </w:pPr>
    </w:p>
    <w:p w:rsidR="00014105" w:rsidRDefault="00014105" w:rsidP="00014105">
      <w:pPr>
        <w:rPr>
          <w:rFonts w:ascii="Arial" w:hAnsi="Arial" w:cs="Arial"/>
          <w:sz w:val="28"/>
          <w:szCs w:val="28"/>
        </w:rPr>
      </w:pPr>
      <w:r>
        <w:rPr>
          <w:rFonts w:ascii="Arial" w:hAnsi="Arial" w:cs="Arial"/>
          <w:sz w:val="28"/>
          <w:szCs w:val="28"/>
        </w:rPr>
        <w:lastRenderedPageBreak/>
        <w:t>Week 12</w:t>
      </w:r>
    </w:p>
    <w:tbl>
      <w:tblPr>
        <w:tblStyle w:val="TableGrid"/>
        <w:tblW w:w="0" w:type="auto"/>
        <w:tblLook w:val="04A0" w:firstRow="1" w:lastRow="0" w:firstColumn="1" w:lastColumn="0" w:noHBand="0" w:noVBand="1"/>
      </w:tblPr>
      <w:tblGrid>
        <w:gridCol w:w="2088"/>
        <w:gridCol w:w="6768"/>
      </w:tblGrid>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 xml:space="preserve">Mon. Apr. </w:t>
            </w:r>
            <w:r w:rsidR="00263883">
              <w:rPr>
                <w:rFonts w:ascii="Arial" w:hAnsi="Arial" w:cs="Arial"/>
                <w:sz w:val="28"/>
                <w:szCs w:val="28"/>
              </w:rPr>
              <w:t>9</w:t>
            </w:r>
          </w:p>
        </w:tc>
        <w:tc>
          <w:tcPr>
            <w:tcW w:w="6768" w:type="dxa"/>
          </w:tcPr>
          <w:p w:rsidR="00014105" w:rsidRDefault="00014105" w:rsidP="00A4799E">
            <w:pPr>
              <w:rPr>
                <w:rFonts w:ascii="Arial" w:hAnsi="Arial" w:cs="Arial"/>
                <w:sz w:val="28"/>
                <w:szCs w:val="28"/>
              </w:rPr>
            </w:pPr>
            <w:r>
              <w:rPr>
                <w:rFonts w:ascii="Arial" w:hAnsi="Arial" w:cs="Arial"/>
                <w:sz w:val="28"/>
                <w:szCs w:val="28"/>
              </w:rPr>
              <w:t>Continue with Seasonal (</w:t>
            </w:r>
            <w:proofErr w:type="spellStart"/>
            <w:r>
              <w:rPr>
                <w:rFonts w:ascii="Arial" w:hAnsi="Arial" w:cs="Arial"/>
                <w:sz w:val="28"/>
                <w:szCs w:val="28"/>
              </w:rPr>
              <w:t>Muttiplicative</w:t>
            </w:r>
            <w:proofErr w:type="spellEnd"/>
            <w:r>
              <w:rPr>
                <w:rFonts w:ascii="Arial" w:hAnsi="Arial" w:cs="Arial"/>
                <w:sz w:val="28"/>
                <w:szCs w:val="28"/>
              </w:rPr>
              <w:t xml:space="preserve"> Backshift Notation)</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Wed. Apr. 1</w:t>
            </w:r>
            <w:r w:rsidR="00263883">
              <w:rPr>
                <w:rFonts w:ascii="Arial" w:hAnsi="Arial" w:cs="Arial"/>
                <w:sz w:val="28"/>
                <w:szCs w:val="28"/>
              </w:rPr>
              <w:t>1</w:t>
            </w:r>
          </w:p>
        </w:tc>
        <w:tc>
          <w:tcPr>
            <w:tcW w:w="6768" w:type="dxa"/>
          </w:tcPr>
          <w:p w:rsidR="00014105" w:rsidRDefault="00014105" w:rsidP="00A4799E">
            <w:pPr>
              <w:rPr>
                <w:rFonts w:ascii="Arial" w:hAnsi="Arial" w:cs="Arial"/>
                <w:sz w:val="28"/>
                <w:szCs w:val="28"/>
              </w:rPr>
            </w:pPr>
            <w:r>
              <w:rPr>
                <w:rFonts w:ascii="Arial" w:hAnsi="Arial" w:cs="Arial"/>
                <w:sz w:val="28"/>
                <w:szCs w:val="28"/>
              </w:rPr>
              <w:t>Continue with Seasonal</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Fri. Apr. 1</w:t>
            </w:r>
            <w:r w:rsidR="00263883">
              <w:rPr>
                <w:rFonts w:ascii="Arial" w:hAnsi="Arial" w:cs="Arial"/>
                <w:sz w:val="28"/>
                <w:szCs w:val="28"/>
              </w:rPr>
              <w:t>3</w:t>
            </w:r>
          </w:p>
        </w:tc>
        <w:tc>
          <w:tcPr>
            <w:tcW w:w="6768" w:type="dxa"/>
          </w:tcPr>
          <w:p w:rsidR="00014105" w:rsidRDefault="00014105" w:rsidP="00A4799E">
            <w:pPr>
              <w:rPr>
                <w:rFonts w:ascii="Arial" w:hAnsi="Arial" w:cs="Arial"/>
                <w:sz w:val="28"/>
                <w:szCs w:val="28"/>
              </w:rPr>
            </w:pPr>
            <w:r>
              <w:rPr>
                <w:rFonts w:ascii="Arial" w:hAnsi="Arial" w:cs="Arial"/>
                <w:sz w:val="28"/>
                <w:szCs w:val="28"/>
              </w:rPr>
              <w:t xml:space="preserve">Review Seasonal and </w:t>
            </w:r>
            <w:proofErr w:type="spellStart"/>
            <w:r>
              <w:rPr>
                <w:rFonts w:ascii="Arial" w:hAnsi="Arial" w:cs="Arial"/>
                <w:sz w:val="28"/>
                <w:szCs w:val="28"/>
              </w:rPr>
              <w:t>Nonseasonal</w:t>
            </w:r>
            <w:proofErr w:type="spellEnd"/>
          </w:p>
        </w:tc>
      </w:tr>
    </w:tbl>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r>
        <w:rPr>
          <w:rFonts w:ascii="Arial" w:hAnsi="Arial" w:cs="Arial"/>
          <w:sz w:val="28"/>
          <w:szCs w:val="28"/>
        </w:rPr>
        <w:t>Week 13</w:t>
      </w:r>
    </w:p>
    <w:tbl>
      <w:tblPr>
        <w:tblStyle w:val="TableGrid"/>
        <w:tblW w:w="0" w:type="auto"/>
        <w:tblLook w:val="04A0" w:firstRow="1" w:lastRow="0" w:firstColumn="1" w:lastColumn="0" w:noHBand="0" w:noVBand="1"/>
      </w:tblPr>
      <w:tblGrid>
        <w:gridCol w:w="2088"/>
        <w:gridCol w:w="6768"/>
      </w:tblGrid>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Mon. Apr. 1</w:t>
            </w:r>
            <w:r w:rsidR="00263883">
              <w:rPr>
                <w:rFonts w:ascii="Arial" w:hAnsi="Arial" w:cs="Arial"/>
                <w:sz w:val="28"/>
                <w:szCs w:val="28"/>
              </w:rPr>
              <w:t>6</w:t>
            </w:r>
          </w:p>
        </w:tc>
        <w:tc>
          <w:tcPr>
            <w:tcW w:w="6768" w:type="dxa"/>
          </w:tcPr>
          <w:p w:rsidR="00014105" w:rsidRDefault="00014105" w:rsidP="00A4799E">
            <w:pPr>
              <w:rPr>
                <w:rFonts w:ascii="Arial" w:hAnsi="Arial" w:cs="Arial"/>
                <w:sz w:val="28"/>
                <w:szCs w:val="28"/>
              </w:rPr>
            </w:pPr>
            <w:r>
              <w:rPr>
                <w:rFonts w:ascii="Arial" w:hAnsi="Arial" w:cs="Arial"/>
                <w:sz w:val="28"/>
                <w:szCs w:val="28"/>
              </w:rPr>
              <w:t>Two out of three Optional Topics (below): Intervention Models and Building a Transfer Function Model (if time permits).</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Wed. Apr. 1</w:t>
            </w:r>
            <w:r w:rsidR="00263883">
              <w:rPr>
                <w:rFonts w:ascii="Arial" w:hAnsi="Arial" w:cs="Arial"/>
                <w:sz w:val="28"/>
                <w:szCs w:val="28"/>
              </w:rPr>
              <w:t>8</w:t>
            </w:r>
          </w:p>
        </w:tc>
        <w:tc>
          <w:tcPr>
            <w:tcW w:w="6768" w:type="dxa"/>
          </w:tcPr>
          <w:p w:rsidR="00014105" w:rsidRDefault="00014105" w:rsidP="00A4799E">
            <w:pPr>
              <w:rPr>
                <w:rFonts w:ascii="Arial" w:hAnsi="Arial" w:cs="Arial"/>
                <w:sz w:val="28"/>
                <w:szCs w:val="28"/>
              </w:rPr>
            </w:pPr>
            <w:r>
              <w:rPr>
                <w:rFonts w:ascii="Arial" w:hAnsi="Arial" w:cs="Arial"/>
                <w:sz w:val="28"/>
                <w:szCs w:val="28"/>
              </w:rPr>
              <w:t>Intervention Models and Building a Transfer Function Model (with SAS)</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Fri. Apr. 2</w:t>
            </w:r>
            <w:r w:rsidR="00263883">
              <w:rPr>
                <w:rFonts w:ascii="Arial" w:hAnsi="Arial" w:cs="Arial"/>
                <w:sz w:val="28"/>
                <w:szCs w:val="28"/>
              </w:rPr>
              <w:t>0</w:t>
            </w:r>
          </w:p>
        </w:tc>
        <w:tc>
          <w:tcPr>
            <w:tcW w:w="6768" w:type="dxa"/>
          </w:tcPr>
          <w:p w:rsidR="00014105" w:rsidRDefault="00014105" w:rsidP="00A4799E">
            <w:pPr>
              <w:rPr>
                <w:rFonts w:ascii="Arial" w:hAnsi="Arial" w:cs="Arial"/>
                <w:sz w:val="28"/>
                <w:szCs w:val="28"/>
              </w:rPr>
            </w:pPr>
            <w:r>
              <w:rPr>
                <w:rFonts w:ascii="Arial" w:hAnsi="Arial" w:cs="Arial"/>
                <w:sz w:val="28"/>
                <w:szCs w:val="28"/>
              </w:rPr>
              <w:t>Intervention Models and Building a Transfer Function Model</w:t>
            </w:r>
          </w:p>
        </w:tc>
      </w:tr>
    </w:tbl>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p>
    <w:p w:rsidR="00014105" w:rsidRPr="00366713" w:rsidRDefault="00014105" w:rsidP="00014105">
      <w:pPr>
        <w:rPr>
          <w:rFonts w:ascii="Arial" w:hAnsi="Arial" w:cs="Arial"/>
          <w:sz w:val="28"/>
          <w:szCs w:val="28"/>
        </w:rPr>
      </w:pPr>
      <w:r>
        <w:rPr>
          <w:rFonts w:ascii="Arial" w:hAnsi="Arial" w:cs="Arial"/>
          <w:sz w:val="28"/>
          <w:szCs w:val="28"/>
        </w:rPr>
        <w:t>Week 14</w:t>
      </w:r>
    </w:p>
    <w:tbl>
      <w:tblPr>
        <w:tblStyle w:val="TableGrid"/>
        <w:tblW w:w="0" w:type="auto"/>
        <w:tblLook w:val="04A0" w:firstRow="1" w:lastRow="0" w:firstColumn="1" w:lastColumn="0" w:noHBand="0" w:noVBand="1"/>
      </w:tblPr>
      <w:tblGrid>
        <w:gridCol w:w="2088"/>
        <w:gridCol w:w="6768"/>
      </w:tblGrid>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Mon. Apr. 2</w:t>
            </w:r>
            <w:r w:rsidR="00263883">
              <w:rPr>
                <w:rFonts w:ascii="Arial" w:hAnsi="Arial" w:cs="Arial"/>
                <w:sz w:val="28"/>
                <w:szCs w:val="28"/>
              </w:rPr>
              <w:t>3</w:t>
            </w:r>
          </w:p>
        </w:tc>
        <w:tc>
          <w:tcPr>
            <w:tcW w:w="6768" w:type="dxa"/>
          </w:tcPr>
          <w:p w:rsidR="00014105" w:rsidRDefault="00014105" w:rsidP="00A4799E">
            <w:pPr>
              <w:rPr>
                <w:rFonts w:ascii="Arial" w:hAnsi="Arial" w:cs="Arial"/>
                <w:sz w:val="28"/>
                <w:szCs w:val="28"/>
              </w:rPr>
            </w:pPr>
            <w:r>
              <w:rPr>
                <w:rFonts w:ascii="Arial" w:hAnsi="Arial" w:cs="Arial"/>
                <w:sz w:val="28"/>
                <w:szCs w:val="28"/>
              </w:rPr>
              <w:t>Linear Probability Model and Logistic Regression Model</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Wed. Apr. 2</w:t>
            </w:r>
            <w:r w:rsidR="00263883">
              <w:rPr>
                <w:rFonts w:ascii="Arial" w:hAnsi="Arial" w:cs="Arial"/>
                <w:sz w:val="28"/>
                <w:szCs w:val="28"/>
              </w:rPr>
              <w:t>5</w:t>
            </w:r>
          </w:p>
        </w:tc>
        <w:tc>
          <w:tcPr>
            <w:tcW w:w="6768" w:type="dxa"/>
          </w:tcPr>
          <w:p w:rsidR="00014105" w:rsidRDefault="00014105" w:rsidP="00A4799E">
            <w:pPr>
              <w:rPr>
                <w:rFonts w:ascii="Arial" w:hAnsi="Arial" w:cs="Arial"/>
                <w:sz w:val="28"/>
                <w:szCs w:val="28"/>
              </w:rPr>
            </w:pPr>
            <w:r>
              <w:rPr>
                <w:rFonts w:ascii="Arial" w:hAnsi="Arial" w:cs="Arial"/>
                <w:sz w:val="28"/>
                <w:szCs w:val="28"/>
              </w:rPr>
              <w:t>Logistic Regression</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Fri. Apr. 2</w:t>
            </w:r>
            <w:r w:rsidR="00263883">
              <w:rPr>
                <w:rFonts w:ascii="Arial" w:hAnsi="Arial" w:cs="Arial"/>
                <w:sz w:val="28"/>
                <w:szCs w:val="28"/>
              </w:rPr>
              <w:t>7</w:t>
            </w:r>
          </w:p>
        </w:tc>
        <w:tc>
          <w:tcPr>
            <w:tcW w:w="6768" w:type="dxa"/>
          </w:tcPr>
          <w:p w:rsidR="00014105" w:rsidRDefault="00014105" w:rsidP="00A4799E">
            <w:pPr>
              <w:rPr>
                <w:rFonts w:ascii="Arial" w:hAnsi="Arial" w:cs="Arial"/>
                <w:sz w:val="28"/>
                <w:szCs w:val="28"/>
              </w:rPr>
            </w:pPr>
            <w:r>
              <w:rPr>
                <w:rFonts w:ascii="Arial" w:hAnsi="Arial" w:cs="Arial"/>
                <w:sz w:val="28"/>
                <w:szCs w:val="28"/>
              </w:rPr>
              <w:t>Poisson Regression (if time permits)</w:t>
            </w:r>
          </w:p>
        </w:tc>
      </w:tr>
    </w:tbl>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p>
    <w:p w:rsidR="00014105" w:rsidRDefault="00014105" w:rsidP="00014105">
      <w:pPr>
        <w:rPr>
          <w:rFonts w:ascii="Arial" w:hAnsi="Arial" w:cs="Arial"/>
          <w:sz w:val="28"/>
          <w:szCs w:val="28"/>
        </w:rPr>
      </w:pPr>
      <w:r>
        <w:rPr>
          <w:rFonts w:ascii="Arial" w:hAnsi="Arial" w:cs="Arial"/>
          <w:sz w:val="28"/>
          <w:szCs w:val="28"/>
        </w:rPr>
        <w:t>Week 15</w:t>
      </w:r>
    </w:p>
    <w:tbl>
      <w:tblPr>
        <w:tblStyle w:val="TableGrid"/>
        <w:tblW w:w="0" w:type="auto"/>
        <w:tblLook w:val="04A0" w:firstRow="1" w:lastRow="0" w:firstColumn="1" w:lastColumn="0" w:noHBand="0" w:noVBand="1"/>
      </w:tblPr>
      <w:tblGrid>
        <w:gridCol w:w="2088"/>
        <w:gridCol w:w="6768"/>
      </w:tblGrid>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Mon</w:t>
            </w:r>
            <w:r w:rsidR="00263883">
              <w:rPr>
                <w:rFonts w:ascii="Arial" w:hAnsi="Arial" w:cs="Arial"/>
                <w:sz w:val="28"/>
                <w:szCs w:val="28"/>
              </w:rPr>
              <w:t>. Apr.</w:t>
            </w:r>
            <w:r>
              <w:rPr>
                <w:rFonts w:ascii="Arial" w:hAnsi="Arial" w:cs="Arial"/>
                <w:sz w:val="28"/>
                <w:szCs w:val="28"/>
              </w:rPr>
              <w:t xml:space="preserve"> </w:t>
            </w:r>
            <w:r w:rsidR="00263883">
              <w:rPr>
                <w:rFonts w:ascii="Arial" w:hAnsi="Arial" w:cs="Arial"/>
                <w:sz w:val="28"/>
                <w:szCs w:val="28"/>
              </w:rPr>
              <w:t>30</w:t>
            </w:r>
          </w:p>
        </w:tc>
        <w:tc>
          <w:tcPr>
            <w:tcW w:w="6768" w:type="dxa"/>
          </w:tcPr>
          <w:p w:rsidR="00014105" w:rsidRDefault="00014105" w:rsidP="00A4799E">
            <w:pPr>
              <w:rPr>
                <w:rFonts w:ascii="Arial" w:hAnsi="Arial" w:cs="Arial"/>
                <w:sz w:val="28"/>
                <w:szCs w:val="28"/>
              </w:rPr>
            </w:pPr>
            <w:r>
              <w:rPr>
                <w:rFonts w:ascii="Arial" w:hAnsi="Arial" w:cs="Arial"/>
                <w:sz w:val="28"/>
                <w:szCs w:val="28"/>
              </w:rPr>
              <w:t>Delta Method for one and two parameters (Confidence Intervals and Hypothesis Testing) (if time permits)</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 xml:space="preserve">Wed. May </w:t>
            </w:r>
            <w:r w:rsidR="00263883">
              <w:rPr>
                <w:rFonts w:ascii="Arial" w:hAnsi="Arial" w:cs="Arial"/>
                <w:sz w:val="28"/>
                <w:szCs w:val="28"/>
              </w:rPr>
              <w:t>2</w:t>
            </w:r>
          </w:p>
        </w:tc>
        <w:tc>
          <w:tcPr>
            <w:tcW w:w="6768" w:type="dxa"/>
          </w:tcPr>
          <w:p w:rsidR="00014105" w:rsidRDefault="00014105" w:rsidP="00A4799E">
            <w:pPr>
              <w:rPr>
                <w:rFonts w:ascii="Arial" w:hAnsi="Arial" w:cs="Arial"/>
                <w:sz w:val="28"/>
                <w:szCs w:val="28"/>
              </w:rPr>
            </w:pPr>
            <w:r>
              <w:rPr>
                <w:rFonts w:ascii="Arial" w:hAnsi="Arial" w:cs="Arial"/>
                <w:sz w:val="28"/>
                <w:szCs w:val="28"/>
              </w:rPr>
              <w:t>A day for in class Test (during the semester)</w:t>
            </w:r>
          </w:p>
          <w:p w:rsidR="00014105" w:rsidRDefault="00014105" w:rsidP="00A4799E">
            <w:pPr>
              <w:rPr>
                <w:rFonts w:ascii="Arial" w:hAnsi="Arial" w:cs="Arial"/>
                <w:sz w:val="28"/>
                <w:szCs w:val="28"/>
              </w:rPr>
            </w:pPr>
            <w:r>
              <w:rPr>
                <w:rFonts w:ascii="Arial" w:hAnsi="Arial" w:cs="Arial"/>
                <w:sz w:val="28"/>
                <w:szCs w:val="28"/>
              </w:rPr>
              <w:t>The approximate day for Test 1 is Feb. 17</w:t>
            </w:r>
          </w:p>
        </w:tc>
      </w:tr>
      <w:tr w:rsidR="00014105" w:rsidTr="00A4799E">
        <w:tc>
          <w:tcPr>
            <w:tcW w:w="2088" w:type="dxa"/>
          </w:tcPr>
          <w:p w:rsidR="00014105" w:rsidRDefault="00014105" w:rsidP="00A4799E">
            <w:pPr>
              <w:rPr>
                <w:rFonts w:ascii="Arial" w:hAnsi="Arial" w:cs="Arial"/>
                <w:sz w:val="28"/>
                <w:szCs w:val="28"/>
              </w:rPr>
            </w:pPr>
            <w:r>
              <w:rPr>
                <w:rFonts w:ascii="Arial" w:hAnsi="Arial" w:cs="Arial"/>
                <w:sz w:val="28"/>
                <w:szCs w:val="28"/>
              </w:rPr>
              <w:t xml:space="preserve">Fri. May </w:t>
            </w:r>
            <w:r w:rsidR="00263883">
              <w:rPr>
                <w:rFonts w:ascii="Arial" w:hAnsi="Arial" w:cs="Arial"/>
                <w:sz w:val="28"/>
                <w:szCs w:val="28"/>
              </w:rPr>
              <w:t>4</w:t>
            </w:r>
          </w:p>
        </w:tc>
        <w:tc>
          <w:tcPr>
            <w:tcW w:w="6768" w:type="dxa"/>
          </w:tcPr>
          <w:p w:rsidR="00014105" w:rsidRDefault="00014105" w:rsidP="00A4799E">
            <w:pPr>
              <w:rPr>
                <w:rFonts w:ascii="Arial" w:hAnsi="Arial" w:cs="Arial"/>
                <w:sz w:val="28"/>
                <w:szCs w:val="28"/>
              </w:rPr>
            </w:pPr>
            <w:r>
              <w:rPr>
                <w:rFonts w:ascii="Arial" w:hAnsi="Arial" w:cs="Arial"/>
                <w:sz w:val="28"/>
                <w:szCs w:val="28"/>
              </w:rPr>
              <w:t>A day for in class Test (during the semester)</w:t>
            </w:r>
          </w:p>
          <w:p w:rsidR="00014105" w:rsidRDefault="00014105" w:rsidP="00A4799E">
            <w:pPr>
              <w:rPr>
                <w:rFonts w:ascii="Arial" w:hAnsi="Arial" w:cs="Arial"/>
                <w:sz w:val="28"/>
                <w:szCs w:val="28"/>
              </w:rPr>
            </w:pPr>
            <w:r>
              <w:rPr>
                <w:rFonts w:ascii="Arial" w:hAnsi="Arial" w:cs="Arial"/>
                <w:sz w:val="28"/>
                <w:szCs w:val="28"/>
              </w:rPr>
              <w:t>The approximate day for Test 2 is Mar. 31</w:t>
            </w:r>
          </w:p>
        </w:tc>
      </w:tr>
    </w:tbl>
    <w:p w:rsidR="00014105" w:rsidRDefault="00014105" w:rsidP="00014105">
      <w:pPr>
        <w:rPr>
          <w:rFonts w:ascii="Arial" w:hAnsi="Arial" w:cs="Arial"/>
          <w:sz w:val="28"/>
          <w:szCs w:val="28"/>
        </w:rPr>
      </w:pPr>
    </w:p>
    <w:tbl>
      <w:tblPr>
        <w:tblStyle w:val="TableGrid"/>
        <w:tblW w:w="0" w:type="auto"/>
        <w:tblLook w:val="04A0" w:firstRow="1" w:lastRow="0" w:firstColumn="1" w:lastColumn="0" w:noHBand="0" w:noVBand="1"/>
      </w:tblPr>
      <w:tblGrid>
        <w:gridCol w:w="2063"/>
        <w:gridCol w:w="6567"/>
      </w:tblGrid>
      <w:tr w:rsidR="00014105" w:rsidTr="00A4799E">
        <w:tc>
          <w:tcPr>
            <w:tcW w:w="2063" w:type="dxa"/>
          </w:tcPr>
          <w:p w:rsidR="00014105" w:rsidRDefault="00014105" w:rsidP="00A4799E">
            <w:pPr>
              <w:rPr>
                <w:rFonts w:ascii="Arial" w:hAnsi="Arial" w:cs="Arial"/>
                <w:sz w:val="28"/>
                <w:szCs w:val="28"/>
              </w:rPr>
            </w:pPr>
            <w:r>
              <w:rPr>
                <w:rFonts w:ascii="Arial" w:hAnsi="Arial" w:cs="Arial"/>
                <w:sz w:val="28"/>
                <w:szCs w:val="28"/>
              </w:rPr>
              <w:t xml:space="preserve">Final Exam TBA (see </w:t>
            </w:r>
            <w:proofErr w:type="spellStart"/>
            <w:r>
              <w:rPr>
                <w:rFonts w:ascii="Arial" w:hAnsi="Arial" w:cs="Arial"/>
                <w:sz w:val="28"/>
                <w:szCs w:val="28"/>
              </w:rPr>
              <w:t>UTdirect</w:t>
            </w:r>
            <w:proofErr w:type="spellEnd"/>
            <w:r>
              <w:rPr>
                <w:rFonts w:ascii="Arial" w:hAnsi="Arial" w:cs="Arial"/>
                <w:sz w:val="28"/>
                <w:szCs w:val="28"/>
              </w:rPr>
              <w:t>)</w:t>
            </w:r>
          </w:p>
        </w:tc>
        <w:tc>
          <w:tcPr>
            <w:tcW w:w="6567" w:type="dxa"/>
          </w:tcPr>
          <w:p w:rsidR="00014105" w:rsidRDefault="00014105" w:rsidP="00A4799E">
            <w:pPr>
              <w:rPr>
                <w:rFonts w:ascii="Arial" w:hAnsi="Arial" w:cs="Arial"/>
                <w:sz w:val="28"/>
                <w:szCs w:val="28"/>
              </w:rPr>
            </w:pPr>
            <w:r>
              <w:rPr>
                <w:rFonts w:ascii="Arial" w:hAnsi="Arial" w:cs="Arial"/>
                <w:sz w:val="28"/>
                <w:szCs w:val="28"/>
              </w:rPr>
              <w:t>Test 3 during final’s week.  The Final Project is due before our 3 hour Final Exam.  Test 3 will have two parts: Part 1 (by hand) and Part 2 (with laptop)</w:t>
            </w:r>
          </w:p>
        </w:tc>
      </w:tr>
    </w:tbl>
    <w:p w:rsidR="00014105" w:rsidRDefault="00014105" w:rsidP="00014105">
      <w:pPr>
        <w:rPr>
          <w:rFonts w:ascii="Arial" w:hAnsi="Arial" w:cs="Arial"/>
          <w:sz w:val="28"/>
          <w:szCs w:val="28"/>
        </w:rPr>
      </w:pPr>
    </w:p>
    <w:p w:rsidR="00014105" w:rsidRPr="00A71347" w:rsidRDefault="00014105" w:rsidP="00014105">
      <w:proofErr w:type="gramStart"/>
      <w:r w:rsidRPr="003B26FD">
        <w:rPr>
          <w:b/>
        </w:rPr>
        <w:t>Computer Work.</w:t>
      </w:r>
      <w:proofErr w:type="gramEnd"/>
      <w:r>
        <w:rPr>
          <w:b/>
        </w:rPr>
        <w:t xml:space="preserve"> </w:t>
      </w:r>
      <w:r>
        <w:t>In this class we will be using SAS, R.  I will distribute some material that will help you get started with SAS and R.  Data will be imported to SAS from Excel.  Data will be imported to R from notepad.</w:t>
      </w:r>
    </w:p>
    <w:p w:rsidR="00B010AE" w:rsidRPr="009A381D" w:rsidRDefault="00B010AE" w:rsidP="00B010AE">
      <w:pPr>
        <w:spacing w:before="100" w:beforeAutospacing="1" w:after="100" w:afterAutospacing="1"/>
      </w:pPr>
      <w:r w:rsidRPr="009A381D">
        <w:rPr>
          <w:b/>
          <w:bCs/>
          <w:sz w:val="28"/>
          <w:szCs w:val="28"/>
        </w:rPr>
        <w:lastRenderedPageBreak/>
        <w:t xml:space="preserve">SERVICES AVAILABLE TO STUDENTS </w:t>
      </w:r>
      <w:r w:rsidRPr="009A381D">
        <w:br/>
        <w:t xml:space="preserve">The University of Texas provides appropriate academic accommodations for qualified students with disabilities. Students with disabilities may request appropriate academic accommodations from the </w:t>
      </w:r>
      <w:hyperlink r:id="rId7" w:tgtFrame="_blank" w:history="1">
        <w:r w:rsidRPr="009A381D">
          <w:rPr>
            <w:color w:val="0000FF"/>
            <w:u w:val="single"/>
          </w:rPr>
          <w:t>Division of Diversity and Community Engagement, Services for Students with Disabilities</w:t>
        </w:r>
      </w:hyperlink>
      <w:r w:rsidRPr="009A381D">
        <w:t>, 471-6259. http://www.utexas.edu/diversity/ddce/ssd/</w:t>
      </w:r>
      <w:r w:rsidRPr="009A381D">
        <w:br/>
      </w:r>
      <w:r w:rsidRPr="009A381D">
        <w:br/>
        <w:t xml:space="preserve">Utilize the </w:t>
      </w:r>
      <w:hyperlink r:id="rId8" w:tgtFrame="_blank" w:history="1">
        <w:r w:rsidRPr="009A381D">
          <w:rPr>
            <w:color w:val="0000FF"/>
            <w:u w:val="single"/>
          </w:rPr>
          <w:t>Sanger Learning and Life Center</w:t>
        </w:r>
      </w:hyperlink>
      <w:r w:rsidRPr="009A381D">
        <w:t xml:space="preserve">! </w:t>
      </w:r>
      <w:r w:rsidRPr="009A381D">
        <w:br/>
      </w:r>
      <w:r w:rsidRPr="009A381D">
        <w:br/>
      </w:r>
      <w:hyperlink r:id="rId9" w:tgtFrame="_blank" w:history="1">
        <w:r w:rsidRPr="009A381D">
          <w:rPr>
            <w:color w:val="0000FF"/>
            <w:u w:val="single"/>
          </w:rPr>
          <w:t>Counseling and Mental Health Center</w:t>
        </w:r>
      </w:hyperlink>
      <w:r w:rsidRPr="009A381D">
        <w:t xml:space="preserve">, Student Services </w:t>
      </w:r>
      <w:proofErr w:type="spellStart"/>
      <w:r w:rsidRPr="009A381D">
        <w:t>Bldg</w:t>
      </w:r>
      <w:proofErr w:type="spellEnd"/>
      <w:r w:rsidRPr="009A381D">
        <w:t xml:space="preserve"> (SSB), 5th Floor, Hours: M-F 8am-5pm, 512-471-3515 </w:t>
      </w:r>
    </w:p>
    <w:p w:rsidR="00293C7E" w:rsidRDefault="00B010AE" w:rsidP="00B010AE">
      <w:r w:rsidRPr="009A381D">
        <w:rPr>
          <w:b/>
          <w:bCs/>
          <w:sz w:val="28"/>
          <w:szCs w:val="28"/>
        </w:rPr>
        <w:t>COMPUTER LAB</w:t>
      </w:r>
      <w:r w:rsidRPr="009A381D">
        <w:rPr>
          <w:b/>
          <w:bCs/>
        </w:rPr>
        <w:br/>
      </w:r>
      <w:r w:rsidRPr="009A381D">
        <w:t>The mathematics department's 40 seats undergrad computer lab, RLM 7.122, is open to all students enrolled in math courses. Students can sign up for an individual account themselves in the computer lab using their UT EID.</w:t>
      </w:r>
      <w:r w:rsidRPr="009A381D">
        <w:br/>
        <w:t xml:space="preserve">RLM Building Hours are:                </w:t>
      </w:r>
      <w:r w:rsidRPr="009A381D">
        <w:br/>
        <w:t>M-Th:  6:00am -- 11:00pm                   </w:t>
      </w:r>
      <w:r w:rsidRPr="009A381D">
        <w:br/>
        <w:t xml:space="preserve">F:  6:00am -- 10:00pm                 </w:t>
      </w:r>
      <w:r w:rsidRPr="009A381D">
        <w:br/>
        <w:t xml:space="preserve">Sat:  6:00am -- 5:00pm                 </w:t>
      </w:r>
      <w:r w:rsidRPr="009A381D">
        <w:br/>
        <w:t>Sun:  2:00pm -- 11:00pm</w:t>
      </w:r>
      <w:r w:rsidRPr="009A381D">
        <w:br/>
      </w:r>
      <w:r w:rsidRPr="009A381D">
        <w:br/>
      </w:r>
      <w:r w:rsidRPr="009A381D">
        <w:rPr>
          <w:b/>
          <w:bCs/>
          <w:sz w:val="28"/>
          <w:szCs w:val="28"/>
        </w:rPr>
        <w:t xml:space="preserve">STUDENT CONDUCT </w:t>
      </w:r>
    </w:p>
    <w:p w:rsidR="00B010AE" w:rsidRDefault="00293C7E" w:rsidP="00B010AE">
      <w:r>
        <w:t>C</w:t>
      </w:r>
      <w:r w:rsidR="00B010AE" w:rsidRPr="009A381D">
        <w:t xml:space="preserve">ell phones and other hand-held devices must be put away out of sight and sound during class. You will be excused from class for the day if </w:t>
      </w:r>
      <w:r>
        <w:t>you are using your phone</w:t>
      </w:r>
      <w:r w:rsidR="00B010AE" w:rsidRPr="009A381D">
        <w:t>, tablet, etc. Please come to class on time. If you will be late or need to leave early for some legitimate reason, please tell me in advance. Coming and going during class is distracting to your fellow students and the instructor, and we do not like it.</w:t>
      </w:r>
      <w:r w:rsidR="00B010AE" w:rsidRPr="009A381D">
        <w:br/>
      </w:r>
      <w:r w:rsidR="00B010AE" w:rsidRPr="009A381D">
        <w:br/>
      </w:r>
      <w:r w:rsidR="00B010AE" w:rsidRPr="009A381D">
        <w:rPr>
          <w:b/>
          <w:bCs/>
          <w:sz w:val="28"/>
          <w:szCs w:val="28"/>
        </w:rPr>
        <w:t>PLANNED LECTURE and EXAM SCHEDULE</w:t>
      </w:r>
      <w:r w:rsidR="00B010AE">
        <w:rPr>
          <w:b/>
          <w:bCs/>
          <w:sz w:val="28"/>
          <w:szCs w:val="28"/>
        </w:rPr>
        <w:t>:</w:t>
      </w:r>
      <w:r w:rsidR="00B010AE" w:rsidRPr="009A381D">
        <w:rPr>
          <w:b/>
          <w:bCs/>
          <w:sz w:val="28"/>
          <w:szCs w:val="28"/>
        </w:rPr>
        <w:t xml:space="preserve"> </w:t>
      </w:r>
      <w:r w:rsidR="00B010AE" w:rsidRPr="009A381D">
        <w:t>    </w:t>
      </w:r>
      <w:r w:rsidR="00B010AE" w:rsidRPr="009A381D">
        <w:br/>
        <w:t xml:space="preserve">Deviations from this tentative calendar may occur during the semester. The actual material covered each day can only be determined by attending the lectures. </w:t>
      </w:r>
      <w:r w:rsidR="00B010AE" w:rsidRPr="009A381D">
        <w:br/>
      </w:r>
      <w:r w:rsidR="00B010AE" w:rsidRPr="009A381D">
        <w:br/>
      </w:r>
      <w:r w:rsidR="00B010AE" w:rsidRPr="009A381D">
        <w:rPr>
          <w:b/>
          <w:bCs/>
          <w:sz w:val="28"/>
          <w:szCs w:val="28"/>
        </w:rPr>
        <w:t xml:space="preserve">RELIGIOUS HOLIDAYS </w:t>
      </w:r>
      <w:r w:rsidR="00B010AE" w:rsidRPr="009A381D">
        <w:br/>
        <w:t xml:space="preserve">By UT Austin policy, you must notify me of your pending absence at least fourteen days prior to the date of observance of a religious holy day. If you must miss a class, an examination, a work assignment, or a project in order to observe a religious holy day, you will be given an opportunity to complete the missed work within a reasonable time after the absence. </w:t>
      </w:r>
      <w:r w:rsidR="00B010AE" w:rsidRPr="009A381D">
        <w:br/>
      </w:r>
      <w:r w:rsidR="00B010AE" w:rsidRPr="009A381D">
        <w:br/>
      </w:r>
      <w:r w:rsidR="00B010AE" w:rsidRPr="009A381D">
        <w:rPr>
          <w:b/>
          <w:bCs/>
          <w:sz w:val="28"/>
          <w:szCs w:val="28"/>
        </w:rPr>
        <w:t xml:space="preserve">DEADLINES FOR DROPPING A COURSE </w:t>
      </w:r>
      <w:r w:rsidR="00B010AE" w:rsidRPr="009A381D">
        <w:br/>
        <w:t xml:space="preserve">If you drop a </w:t>
      </w:r>
      <w:r w:rsidR="00B010AE">
        <w:t>class on or before the 12th class day</w:t>
      </w:r>
      <w:r w:rsidR="00B010AE" w:rsidRPr="009A381D">
        <w:t xml:space="preserve">, the class will not show up on your transcript. If you drop a class after that date, the course will show up on the transcript with a "Q" grade. </w:t>
      </w:r>
    </w:p>
    <w:p w:rsidR="00722D12" w:rsidRDefault="00B010AE" w:rsidP="00B010AE">
      <w:pPr>
        <w:rPr>
          <w:b/>
          <w:bCs/>
          <w:sz w:val="28"/>
          <w:szCs w:val="28"/>
        </w:rPr>
      </w:pPr>
      <w:r w:rsidRPr="009A381D">
        <w:br/>
      </w:r>
    </w:p>
    <w:p w:rsidR="00E57A33" w:rsidRPr="00F95278" w:rsidRDefault="00B010AE">
      <w:pPr>
        <w:rPr>
          <w:b/>
        </w:rPr>
      </w:pPr>
      <w:r w:rsidRPr="00F95278">
        <w:rPr>
          <w:b/>
          <w:bCs/>
        </w:rPr>
        <w:lastRenderedPageBreak/>
        <w:t xml:space="preserve">EMERGENCY EVACUATION POLICY </w:t>
      </w:r>
      <w:r w:rsidRPr="00F95278">
        <w:br/>
        <w:t>Occupants of buildings on The University of Texas at Austin campus are required to evacuate buildings when a fire alarm is activated. Alarm activation or announcement requires exiting and assembling outside. Familiarize yourself with all exit doors of each classroom and building you may occupy. Remember that the nearest exit door may not be the one you used when entering the building. Students requiring assistance in evacuation shall inform their instructor in writing during the first week of class. In the event of an evacuation, follow the instruction of faculty or class instructors. Do not re-enter a building unless given instructions by the following: Austin Fire Department, The University of Texas at Austin Police Department, or Fire Prevention Services office.</w:t>
      </w:r>
      <w:r w:rsidRPr="00F95278">
        <w:br/>
      </w:r>
      <w:r w:rsidRPr="00F95278">
        <w:br/>
      </w:r>
      <w:r w:rsidRPr="00F95278">
        <w:rPr>
          <w:b/>
        </w:rPr>
        <w:t>Behavior Concerns A</w:t>
      </w:r>
      <w:r w:rsidR="009C2109" w:rsidRPr="00F95278">
        <w:rPr>
          <w:b/>
        </w:rPr>
        <w:t>dvice Line</w:t>
      </w:r>
      <w:r w:rsidR="009C2109" w:rsidRPr="00F95278">
        <w:br/>
        <w:t xml:space="preserve">BCAL: 512-232-5050 </w:t>
      </w:r>
      <w:r w:rsidR="009C2109" w:rsidRPr="00F95278">
        <w:br/>
      </w:r>
      <w:r w:rsidRPr="00F95278">
        <w:t xml:space="preserve">Link to information regarding emergency evacuation routes and emergency procedures can be found at: </w:t>
      </w:r>
      <w:hyperlink r:id="rId10" w:tgtFrame="_blank" w:history="1">
        <w:r w:rsidRPr="00F95278">
          <w:rPr>
            <w:color w:val="0000FF"/>
            <w:u w:val="single"/>
          </w:rPr>
          <w:t>www.utexas.edu/emergency</w:t>
        </w:r>
      </w:hyperlink>
      <w:r w:rsidRPr="00F95278">
        <w:t xml:space="preserve"> </w:t>
      </w:r>
      <w:r w:rsidRPr="00F95278">
        <w:br/>
      </w:r>
    </w:p>
    <w:sectPr w:rsidR="00E57A33" w:rsidRPr="00F95278" w:rsidSect="00960C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91BEE"/>
    <w:multiLevelType w:val="hybridMultilevel"/>
    <w:tmpl w:val="7466D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642"/>
    <w:rsid w:val="00005559"/>
    <w:rsid w:val="00014105"/>
    <w:rsid w:val="000218F8"/>
    <w:rsid w:val="000238A3"/>
    <w:rsid w:val="000265E0"/>
    <w:rsid w:val="0003581A"/>
    <w:rsid w:val="00035B0F"/>
    <w:rsid w:val="00064E83"/>
    <w:rsid w:val="0007494C"/>
    <w:rsid w:val="000909C9"/>
    <w:rsid w:val="000C4642"/>
    <w:rsid w:val="000E7F43"/>
    <w:rsid w:val="001215CF"/>
    <w:rsid w:val="00125D08"/>
    <w:rsid w:val="0013297F"/>
    <w:rsid w:val="001407DC"/>
    <w:rsid w:val="00142E0A"/>
    <w:rsid w:val="001441DF"/>
    <w:rsid w:val="00154F16"/>
    <w:rsid w:val="00160B56"/>
    <w:rsid w:val="00167DC8"/>
    <w:rsid w:val="00181E43"/>
    <w:rsid w:val="00194C82"/>
    <w:rsid w:val="001961DC"/>
    <w:rsid w:val="001A7337"/>
    <w:rsid w:val="001C1D7F"/>
    <w:rsid w:val="001D03D3"/>
    <w:rsid w:val="001D14D5"/>
    <w:rsid w:val="001E0A30"/>
    <w:rsid w:val="002073FE"/>
    <w:rsid w:val="002149AA"/>
    <w:rsid w:val="00214E8B"/>
    <w:rsid w:val="002257E0"/>
    <w:rsid w:val="002308D0"/>
    <w:rsid w:val="00241D35"/>
    <w:rsid w:val="00252E96"/>
    <w:rsid w:val="00255E19"/>
    <w:rsid w:val="00263883"/>
    <w:rsid w:val="00267305"/>
    <w:rsid w:val="00284604"/>
    <w:rsid w:val="00293C7E"/>
    <w:rsid w:val="002957E9"/>
    <w:rsid w:val="002A49AC"/>
    <w:rsid w:val="002B09D8"/>
    <w:rsid w:val="002D430B"/>
    <w:rsid w:val="002E2CBF"/>
    <w:rsid w:val="002E394D"/>
    <w:rsid w:val="002F2A5C"/>
    <w:rsid w:val="002F4350"/>
    <w:rsid w:val="00315D0E"/>
    <w:rsid w:val="0032652B"/>
    <w:rsid w:val="0033476F"/>
    <w:rsid w:val="00343014"/>
    <w:rsid w:val="003455AA"/>
    <w:rsid w:val="003903A3"/>
    <w:rsid w:val="003B26FD"/>
    <w:rsid w:val="003B775D"/>
    <w:rsid w:val="003B7D4C"/>
    <w:rsid w:val="003D4319"/>
    <w:rsid w:val="003E35C2"/>
    <w:rsid w:val="003E702B"/>
    <w:rsid w:val="003E798A"/>
    <w:rsid w:val="00402549"/>
    <w:rsid w:val="0042111F"/>
    <w:rsid w:val="00442851"/>
    <w:rsid w:val="00454BCA"/>
    <w:rsid w:val="00460C3A"/>
    <w:rsid w:val="00472D13"/>
    <w:rsid w:val="004926F4"/>
    <w:rsid w:val="004A121E"/>
    <w:rsid w:val="004A3048"/>
    <w:rsid w:val="004A707F"/>
    <w:rsid w:val="004B4F9C"/>
    <w:rsid w:val="004C1453"/>
    <w:rsid w:val="004D0DA0"/>
    <w:rsid w:val="004D5D50"/>
    <w:rsid w:val="004D7D00"/>
    <w:rsid w:val="0051159B"/>
    <w:rsid w:val="00513795"/>
    <w:rsid w:val="00514F78"/>
    <w:rsid w:val="0051568D"/>
    <w:rsid w:val="00525999"/>
    <w:rsid w:val="005279AA"/>
    <w:rsid w:val="00533EA8"/>
    <w:rsid w:val="005353F2"/>
    <w:rsid w:val="00590745"/>
    <w:rsid w:val="0059201A"/>
    <w:rsid w:val="00594950"/>
    <w:rsid w:val="005964A6"/>
    <w:rsid w:val="00597B9E"/>
    <w:rsid w:val="005B1027"/>
    <w:rsid w:val="005B39CB"/>
    <w:rsid w:val="005B4D7F"/>
    <w:rsid w:val="005C464E"/>
    <w:rsid w:val="005E307D"/>
    <w:rsid w:val="005F2E58"/>
    <w:rsid w:val="005F3D96"/>
    <w:rsid w:val="006072B5"/>
    <w:rsid w:val="00615F13"/>
    <w:rsid w:val="00633235"/>
    <w:rsid w:val="00651D26"/>
    <w:rsid w:val="00652AA8"/>
    <w:rsid w:val="00672443"/>
    <w:rsid w:val="006A77E3"/>
    <w:rsid w:val="006B21F2"/>
    <w:rsid w:val="006C3FD5"/>
    <w:rsid w:val="006C69B6"/>
    <w:rsid w:val="006C6AD7"/>
    <w:rsid w:val="006D077B"/>
    <w:rsid w:val="006D3060"/>
    <w:rsid w:val="006D3BBA"/>
    <w:rsid w:val="006F1ACC"/>
    <w:rsid w:val="007024EA"/>
    <w:rsid w:val="00720DB1"/>
    <w:rsid w:val="00722D12"/>
    <w:rsid w:val="0072626F"/>
    <w:rsid w:val="00731143"/>
    <w:rsid w:val="007404ED"/>
    <w:rsid w:val="0074494D"/>
    <w:rsid w:val="00753719"/>
    <w:rsid w:val="00761046"/>
    <w:rsid w:val="00761956"/>
    <w:rsid w:val="007860CC"/>
    <w:rsid w:val="0078765A"/>
    <w:rsid w:val="007A16AD"/>
    <w:rsid w:val="007B6A4C"/>
    <w:rsid w:val="007C464C"/>
    <w:rsid w:val="007E58C7"/>
    <w:rsid w:val="008051DB"/>
    <w:rsid w:val="0081075D"/>
    <w:rsid w:val="008110F4"/>
    <w:rsid w:val="008112E5"/>
    <w:rsid w:val="00827261"/>
    <w:rsid w:val="00846E9B"/>
    <w:rsid w:val="00851A1F"/>
    <w:rsid w:val="00851C70"/>
    <w:rsid w:val="0087565B"/>
    <w:rsid w:val="0088388B"/>
    <w:rsid w:val="008900A4"/>
    <w:rsid w:val="00895CF2"/>
    <w:rsid w:val="008A5EFF"/>
    <w:rsid w:val="008B751C"/>
    <w:rsid w:val="008B7AA4"/>
    <w:rsid w:val="008C669F"/>
    <w:rsid w:val="008D5BFB"/>
    <w:rsid w:val="008E3F55"/>
    <w:rsid w:val="008F4A8D"/>
    <w:rsid w:val="008F6762"/>
    <w:rsid w:val="0090712A"/>
    <w:rsid w:val="00915988"/>
    <w:rsid w:val="009520A5"/>
    <w:rsid w:val="00952240"/>
    <w:rsid w:val="00960C3D"/>
    <w:rsid w:val="0096178A"/>
    <w:rsid w:val="00986700"/>
    <w:rsid w:val="009B4087"/>
    <w:rsid w:val="009C2109"/>
    <w:rsid w:val="009C2720"/>
    <w:rsid w:val="009D658A"/>
    <w:rsid w:val="009E464D"/>
    <w:rsid w:val="009E5894"/>
    <w:rsid w:val="009E5B28"/>
    <w:rsid w:val="009F0631"/>
    <w:rsid w:val="00A04A8F"/>
    <w:rsid w:val="00A266E4"/>
    <w:rsid w:val="00A44152"/>
    <w:rsid w:val="00A45619"/>
    <w:rsid w:val="00A46F5D"/>
    <w:rsid w:val="00A51EE8"/>
    <w:rsid w:val="00A526C6"/>
    <w:rsid w:val="00A649D9"/>
    <w:rsid w:val="00A71347"/>
    <w:rsid w:val="00A76D73"/>
    <w:rsid w:val="00A8728D"/>
    <w:rsid w:val="00A90EA2"/>
    <w:rsid w:val="00A91EED"/>
    <w:rsid w:val="00A92320"/>
    <w:rsid w:val="00AA22BD"/>
    <w:rsid w:val="00AA43FB"/>
    <w:rsid w:val="00AC267F"/>
    <w:rsid w:val="00AD621A"/>
    <w:rsid w:val="00B010AE"/>
    <w:rsid w:val="00B068CA"/>
    <w:rsid w:val="00B07469"/>
    <w:rsid w:val="00B07612"/>
    <w:rsid w:val="00B14C4A"/>
    <w:rsid w:val="00B21318"/>
    <w:rsid w:val="00B23048"/>
    <w:rsid w:val="00B36E91"/>
    <w:rsid w:val="00B44A32"/>
    <w:rsid w:val="00B50075"/>
    <w:rsid w:val="00B62923"/>
    <w:rsid w:val="00B65244"/>
    <w:rsid w:val="00B66968"/>
    <w:rsid w:val="00B67616"/>
    <w:rsid w:val="00B7019B"/>
    <w:rsid w:val="00B86DD2"/>
    <w:rsid w:val="00B87AF2"/>
    <w:rsid w:val="00B9018C"/>
    <w:rsid w:val="00B94ED2"/>
    <w:rsid w:val="00B96F32"/>
    <w:rsid w:val="00BA07CD"/>
    <w:rsid w:val="00BA262F"/>
    <w:rsid w:val="00BA573C"/>
    <w:rsid w:val="00BB6063"/>
    <w:rsid w:val="00BB7666"/>
    <w:rsid w:val="00BC0091"/>
    <w:rsid w:val="00BC2F5E"/>
    <w:rsid w:val="00BD1ED3"/>
    <w:rsid w:val="00BE0743"/>
    <w:rsid w:val="00BF2EFF"/>
    <w:rsid w:val="00BF48C3"/>
    <w:rsid w:val="00BF509F"/>
    <w:rsid w:val="00C01400"/>
    <w:rsid w:val="00C03721"/>
    <w:rsid w:val="00C11A8F"/>
    <w:rsid w:val="00C220E4"/>
    <w:rsid w:val="00C24681"/>
    <w:rsid w:val="00C347D5"/>
    <w:rsid w:val="00C36651"/>
    <w:rsid w:val="00C37111"/>
    <w:rsid w:val="00C575E0"/>
    <w:rsid w:val="00CA38DE"/>
    <w:rsid w:val="00CA4D18"/>
    <w:rsid w:val="00CA7689"/>
    <w:rsid w:val="00CB4B86"/>
    <w:rsid w:val="00CC0697"/>
    <w:rsid w:val="00CD6296"/>
    <w:rsid w:val="00CE0966"/>
    <w:rsid w:val="00CF309C"/>
    <w:rsid w:val="00D024EB"/>
    <w:rsid w:val="00D05BD8"/>
    <w:rsid w:val="00D221A0"/>
    <w:rsid w:val="00D23FBB"/>
    <w:rsid w:val="00D27D32"/>
    <w:rsid w:val="00D30DA5"/>
    <w:rsid w:val="00D31418"/>
    <w:rsid w:val="00D3211B"/>
    <w:rsid w:val="00D662EF"/>
    <w:rsid w:val="00D74C5F"/>
    <w:rsid w:val="00D81561"/>
    <w:rsid w:val="00D9065E"/>
    <w:rsid w:val="00D92E88"/>
    <w:rsid w:val="00DA6430"/>
    <w:rsid w:val="00DA7ACC"/>
    <w:rsid w:val="00DB2AD2"/>
    <w:rsid w:val="00DC4850"/>
    <w:rsid w:val="00DC5346"/>
    <w:rsid w:val="00DF14CC"/>
    <w:rsid w:val="00DF45FB"/>
    <w:rsid w:val="00DF5602"/>
    <w:rsid w:val="00E21CA7"/>
    <w:rsid w:val="00E23783"/>
    <w:rsid w:val="00E3087B"/>
    <w:rsid w:val="00E57A33"/>
    <w:rsid w:val="00E6428F"/>
    <w:rsid w:val="00E73B8A"/>
    <w:rsid w:val="00EB015C"/>
    <w:rsid w:val="00EF6D23"/>
    <w:rsid w:val="00F0554E"/>
    <w:rsid w:val="00F07F40"/>
    <w:rsid w:val="00F139F0"/>
    <w:rsid w:val="00F25731"/>
    <w:rsid w:val="00F30CB9"/>
    <w:rsid w:val="00F516E8"/>
    <w:rsid w:val="00F5247C"/>
    <w:rsid w:val="00F531D7"/>
    <w:rsid w:val="00F60399"/>
    <w:rsid w:val="00F65DAA"/>
    <w:rsid w:val="00F66E59"/>
    <w:rsid w:val="00F704F8"/>
    <w:rsid w:val="00F80B35"/>
    <w:rsid w:val="00F95278"/>
    <w:rsid w:val="00F96546"/>
    <w:rsid w:val="00FA4A58"/>
    <w:rsid w:val="00FB45A4"/>
    <w:rsid w:val="00FC34BF"/>
    <w:rsid w:val="00FC389E"/>
    <w:rsid w:val="00FF005D"/>
    <w:rsid w:val="00FF3E13"/>
    <w:rsid w:val="00FF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C3D"/>
    <w:rPr>
      <w:sz w:val="24"/>
      <w:szCs w:val="24"/>
    </w:rPr>
  </w:style>
  <w:style w:type="paragraph" w:styleId="Heading2">
    <w:name w:val="heading 2"/>
    <w:basedOn w:val="Normal"/>
    <w:link w:val="Heading2Char"/>
    <w:uiPriority w:val="9"/>
    <w:qFormat/>
    <w:rsid w:val="00B07612"/>
    <w:pPr>
      <w:spacing w:before="100" w:beforeAutospacing="1" w:after="100" w:afterAutospacing="1"/>
      <w:outlineLvl w:val="1"/>
    </w:pPr>
    <w:rPr>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87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7565B"/>
    <w:rPr>
      <w:rFonts w:ascii="Courier New" w:hAnsi="Courier New" w:cs="Courier New"/>
    </w:rPr>
  </w:style>
  <w:style w:type="character" w:styleId="Hyperlink">
    <w:name w:val="Hyperlink"/>
    <w:basedOn w:val="DefaultParagraphFont"/>
    <w:uiPriority w:val="99"/>
    <w:unhideWhenUsed/>
    <w:rsid w:val="00533EA8"/>
    <w:rPr>
      <w:color w:val="0000FF"/>
      <w:u w:val="single"/>
    </w:rPr>
  </w:style>
  <w:style w:type="paragraph" w:styleId="BalloonText">
    <w:name w:val="Balloon Text"/>
    <w:basedOn w:val="Normal"/>
    <w:link w:val="BalloonTextChar"/>
    <w:uiPriority w:val="99"/>
    <w:semiHidden/>
    <w:unhideWhenUsed/>
    <w:rsid w:val="00514F78"/>
    <w:rPr>
      <w:rFonts w:ascii="Tahoma" w:hAnsi="Tahoma" w:cs="Tahoma"/>
      <w:sz w:val="16"/>
      <w:szCs w:val="16"/>
    </w:rPr>
  </w:style>
  <w:style w:type="character" w:customStyle="1" w:styleId="BalloonTextChar">
    <w:name w:val="Balloon Text Char"/>
    <w:basedOn w:val="DefaultParagraphFont"/>
    <w:link w:val="BalloonText"/>
    <w:uiPriority w:val="99"/>
    <w:semiHidden/>
    <w:rsid w:val="00514F78"/>
    <w:rPr>
      <w:rFonts w:ascii="Tahoma" w:hAnsi="Tahoma" w:cs="Tahoma"/>
      <w:sz w:val="16"/>
      <w:szCs w:val="16"/>
    </w:rPr>
  </w:style>
  <w:style w:type="paragraph" w:styleId="NoSpacing">
    <w:name w:val="No Spacing"/>
    <w:uiPriority w:val="1"/>
    <w:qFormat/>
    <w:rsid w:val="006D077B"/>
    <w:rPr>
      <w:sz w:val="24"/>
      <w:szCs w:val="24"/>
    </w:rPr>
  </w:style>
  <w:style w:type="table" w:styleId="TableGrid">
    <w:name w:val="Table Grid"/>
    <w:basedOn w:val="TableNormal"/>
    <w:uiPriority w:val="39"/>
    <w:rsid w:val="0067244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7612"/>
    <w:rPr>
      <w:b/>
      <w:bCs/>
      <w:sz w:val="36"/>
      <w:szCs w:val="36"/>
      <w:lang w:val="x-none" w:eastAsia="x-none"/>
    </w:rPr>
  </w:style>
  <w:style w:type="character" w:customStyle="1" w:styleId="clrred">
    <w:name w:val="clrred"/>
    <w:basedOn w:val="DefaultParagraphFont"/>
    <w:rsid w:val="00B076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C3D"/>
    <w:rPr>
      <w:sz w:val="24"/>
      <w:szCs w:val="24"/>
    </w:rPr>
  </w:style>
  <w:style w:type="paragraph" w:styleId="Heading2">
    <w:name w:val="heading 2"/>
    <w:basedOn w:val="Normal"/>
    <w:link w:val="Heading2Char"/>
    <w:uiPriority w:val="9"/>
    <w:qFormat/>
    <w:rsid w:val="00B07612"/>
    <w:pPr>
      <w:spacing w:before="100" w:beforeAutospacing="1" w:after="100" w:afterAutospacing="1"/>
      <w:outlineLvl w:val="1"/>
    </w:pPr>
    <w:rPr>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875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7565B"/>
    <w:rPr>
      <w:rFonts w:ascii="Courier New" w:hAnsi="Courier New" w:cs="Courier New"/>
    </w:rPr>
  </w:style>
  <w:style w:type="character" w:styleId="Hyperlink">
    <w:name w:val="Hyperlink"/>
    <w:basedOn w:val="DefaultParagraphFont"/>
    <w:uiPriority w:val="99"/>
    <w:unhideWhenUsed/>
    <w:rsid w:val="00533EA8"/>
    <w:rPr>
      <w:color w:val="0000FF"/>
      <w:u w:val="single"/>
    </w:rPr>
  </w:style>
  <w:style w:type="paragraph" w:styleId="BalloonText">
    <w:name w:val="Balloon Text"/>
    <w:basedOn w:val="Normal"/>
    <w:link w:val="BalloonTextChar"/>
    <w:uiPriority w:val="99"/>
    <w:semiHidden/>
    <w:unhideWhenUsed/>
    <w:rsid w:val="00514F78"/>
    <w:rPr>
      <w:rFonts w:ascii="Tahoma" w:hAnsi="Tahoma" w:cs="Tahoma"/>
      <w:sz w:val="16"/>
      <w:szCs w:val="16"/>
    </w:rPr>
  </w:style>
  <w:style w:type="character" w:customStyle="1" w:styleId="BalloonTextChar">
    <w:name w:val="Balloon Text Char"/>
    <w:basedOn w:val="DefaultParagraphFont"/>
    <w:link w:val="BalloonText"/>
    <w:uiPriority w:val="99"/>
    <w:semiHidden/>
    <w:rsid w:val="00514F78"/>
    <w:rPr>
      <w:rFonts w:ascii="Tahoma" w:hAnsi="Tahoma" w:cs="Tahoma"/>
      <w:sz w:val="16"/>
      <w:szCs w:val="16"/>
    </w:rPr>
  </w:style>
  <w:style w:type="paragraph" w:styleId="NoSpacing">
    <w:name w:val="No Spacing"/>
    <w:uiPriority w:val="1"/>
    <w:qFormat/>
    <w:rsid w:val="006D077B"/>
    <w:rPr>
      <w:sz w:val="24"/>
      <w:szCs w:val="24"/>
    </w:rPr>
  </w:style>
  <w:style w:type="table" w:styleId="TableGrid">
    <w:name w:val="Table Grid"/>
    <w:basedOn w:val="TableNormal"/>
    <w:uiPriority w:val="39"/>
    <w:rsid w:val="0067244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7612"/>
    <w:rPr>
      <w:b/>
      <w:bCs/>
      <w:sz w:val="36"/>
      <w:szCs w:val="36"/>
      <w:lang w:val="x-none" w:eastAsia="x-none"/>
    </w:rPr>
  </w:style>
  <w:style w:type="character" w:customStyle="1" w:styleId="clrred">
    <w:name w:val="clrred"/>
    <w:basedOn w:val="DefaultParagraphFont"/>
    <w:rsid w:val="00B07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ifelearning.utexas.edu/" TargetMode="External"/><Relationship Id="rId3" Type="http://schemas.microsoft.com/office/2007/relationships/stylesWithEffects" Target="stylesWithEffects.xml"/><Relationship Id="rId7" Type="http://schemas.openxmlformats.org/officeDocument/2006/relationships/hyperlink" Target="http://www.utexas.edu/diversity/ddce/ss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gistrar.utexas.edu/catalogs/gi09-10/ch01/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texas.edu/emergency" TargetMode="External"/><Relationship Id="rId4" Type="http://schemas.openxmlformats.org/officeDocument/2006/relationships/settings" Target="settings.xml"/><Relationship Id="rId9" Type="http://schemas.openxmlformats.org/officeDocument/2006/relationships/hyperlink" Target="http://www.cmhc.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8</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Stat 375</vt:lpstr>
    </vt:vector>
  </TitlesOfParts>
  <Company>ACC</Company>
  <LinksUpToDate>false</LinksUpToDate>
  <CharactersWithSpaces>13422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375</dc:title>
  <dc:creator>Gustavo Cepparo</dc:creator>
  <cp:lastModifiedBy>Gustavo Cepparo</cp:lastModifiedBy>
  <cp:revision>13</cp:revision>
  <cp:lastPrinted>2011-01-24T14:05:00Z</cp:lastPrinted>
  <dcterms:created xsi:type="dcterms:W3CDTF">2018-01-11T02:34:00Z</dcterms:created>
  <dcterms:modified xsi:type="dcterms:W3CDTF">2018-01-11T05:04:00Z</dcterms:modified>
</cp:coreProperties>
</file>