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50CB" w:rsidRDefault="001F043A">
      <w:pPr>
        <w:spacing w:before="480" w:after="480" w:line="288" w:lineRule="auto"/>
      </w:pPr>
      <w:r>
        <w:rPr>
          <w:rFonts w:ascii="Arial" w:eastAsia="等线" w:hAnsi="Arial" w:cs="Arial"/>
          <w:b/>
          <w:sz w:val="52"/>
        </w:rPr>
        <w:t>SaaS</w:t>
      </w:r>
      <w:r>
        <w:rPr>
          <w:rFonts w:ascii="Arial" w:eastAsia="等线" w:hAnsi="Arial" w:cs="Arial"/>
          <w:b/>
          <w:sz w:val="52"/>
        </w:rPr>
        <w:t>平台交付文档</w:t>
      </w:r>
    </w:p>
    <w:p w:rsidR="001750CB" w:rsidRDefault="001F043A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color w:val="3370FF"/>
          <w:sz w:val="36"/>
        </w:rPr>
        <w:t xml:space="preserve">1. </w:t>
      </w:r>
      <w:r>
        <w:rPr>
          <w:rFonts w:ascii="Arial" w:eastAsia="等线" w:hAnsi="Arial" w:cs="Arial"/>
          <w:b/>
          <w:sz w:val="36"/>
        </w:rPr>
        <w:t>项目简介</w:t>
      </w:r>
    </w:p>
    <w:p w:rsidR="001750CB" w:rsidRDefault="001F043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项目名称：</w:t>
      </w:r>
      <w:r>
        <w:rPr>
          <w:rFonts w:ascii="Arial" w:eastAsia="等线" w:hAnsi="Arial" w:cs="Arial"/>
          <w:sz w:val="22"/>
        </w:rPr>
        <w:t xml:space="preserve">SAAS PLATFORM </w:t>
      </w:r>
      <w:r>
        <w:rPr>
          <w:rFonts w:ascii="Arial" w:eastAsia="等线" w:hAnsi="Arial" w:cs="Arial"/>
          <w:sz w:val="22"/>
        </w:rPr>
        <w:t>云</w:t>
      </w:r>
      <w:proofErr w:type="gramStart"/>
      <w:r>
        <w:rPr>
          <w:rFonts w:ascii="Arial" w:eastAsia="等线" w:hAnsi="Arial" w:cs="Arial"/>
          <w:sz w:val="22"/>
        </w:rPr>
        <w:t>动未来</w:t>
      </w:r>
      <w:proofErr w:type="gramEnd"/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能源数字化管理平台</w:t>
      </w:r>
    </w:p>
    <w:p w:rsidR="001750CB" w:rsidRDefault="001F043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项目功能：支持多租户系统软件资源共享</w:t>
      </w:r>
    </w:p>
    <w:p w:rsidR="001750CB" w:rsidRDefault="001F043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集成多种业务系统：换</w:t>
      </w:r>
      <w:proofErr w:type="gramStart"/>
      <w:r>
        <w:rPr>
          <w:rFonts w:ascii="Arial" w:eastAsia="等线" w:hAnsi="Arial" w:cs="Arial"/>
          <w:sz w:val="22"/>
        </w:rPr>
        <w:t>电业务</w:t>
      </w:r>
      <w:proofErr w:type="gramEnd"/>
      <w:r>
        <w:rPr>
          <w:rFonts w:ascii="Arial" w:eastAsia="等线" w:hAnsi="Arial" w:cs="Arial"/>
          <w:sz w:val="22"/>
        </w:rPr>
        <w:t>系统、电池租赁系统、车辆租赁系统、资产管理系统</w:t>
      </w:r>
    </w:p>
    <w:p w:rsidR="001750CB" w:rsidRDefault="001F043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SAAS </w:t>
      </w:r>
      <w:r>
        <w:rPr>
          <w:rFonts w:ascii="Arial" w:eastAsia="等线" w:hAnsi="Arial" w:cs="Arial"/>
          <w:sz w:val="22"/>
        </w:rPr>
        <w:t>租户模型：共享资源地多租户模式</w:t>
      </w:r>
    </w:p>
    <w:p w:rsidR="001750CB" w:rsidRDefault="001F043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3657600" cy="2495550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CB" w:rsidRDefault="001750CB">
      <w:pPr>
        <w:spacing w:before="120" w:after="120" w:line="288" w:lineRule="auto"/>
        <w:jc w:val="left"/>
      </w:pPr>
    </w:p>
    <w:p w:rsidR="001750CB" w:rsidRDefault="001F043A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color w:val="3370FF"/>
          <w:sz w:val="36"/>
        </w:rPr>
        <w:t xml:space="preserve">2. </w:t>
      </w:r>
      <w:r>
        <w:rPr>
          <w:rFonts w:ascii="Arial" w:eastAsia="等线" w:hAnsi="Arial" w:cs="Arial"/>
          <w:b/>
          <w:sz w:val="36"/>
        </w:rPr>
        <w:t>技术选型</w:t>
      </w:r>
    </w:p>
    <w:p w:rsidR="001750CB" w:rsidRDefault="001F043A"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采用前后端分离的模式</w:t>
      </w:r>
    </w:p>
    <w:p w:rsidR="001750CB" w:rsidRDefault="001F043A">
      <w:pPr>
        <w:numPr>
          <w:ilvl w:val="0"/>
          <w:numId w:val="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前端采用</w:t>
      </w:r>
      <w:r>
        <w:rPr>
          <w:rFonts w:ascii="Arial" w:eastAsia="等线" w:hAnsi="Arial" w:cs="Arial"/>
          <w:sz w:val="22"/>
        </w:rPr>
        <w:t xml:space="preserve"> vue2+element-ui</w:t>
      </w:r>
      <w:r>
        <w:rPr>
          <w:rFonts w:ascii="Arial" w:eastAsia="等线" w:hAnsi="Arial" w:cs="Arial"/>
          <w:sz w:val="22"/>
        </w:rPr>
        <w:t>搭建，包含数据字典管理，动态路由，权限验证，提炼了典型的业务模型</w:t>
      </w:r>
    </w:p>
    <w:p w:rsidR="001750CB" w:rsidRDefault="001F043A">
      <w:pPr>
        <w:numPr>
          <w:ilvl w:val="0"/>
          <w:numId w:val="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后端采用</w:t>
      </w:r>
      <w:r>
        <w:rPr>
          <w:rFonts w:ascii="Arial" w:eastAsia="等线" w:hAnsi="Arial" w:cs="Arial"/>
          <w:sz w:val="22"/>
        </w:rPr>
        <w:t xml:space="preserve"> Java JDK8+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Spring Boot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Spring Cloud</w:t>
      </w:r>
      <w:r>
        <w:rPr>
          <w:rFonts w:ascii="Arial" w:eastAsia="等线" w:hAnsi="Arial" w:cs="Arial"/>
          <w:sz w:val="22"/>
        </w:rPr>
        <w:t xml:space="preserve"> &amp; Alibaba</w:t>
      </w:r>
      <w:r>
        <w:rPr>
          <w:rFonts w:ascii="Arial" w:eastAsia="等线" w:hAnsi="Arial" w:cs="Arial"/>
          <w:sz w:val="22"/>
        </w:rPr>
        <w:t>框架。</w:t>
      </w:r>
    </w:p>
    <w:p w:rsidR="001750CB" w:rsidRDefault="001F043A">
      <w:pPr>
        <w:numPr>
          <w:ilvl w:val="0"/>
          <w:numId w:val="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注册中心、配置中心选型</w:t>
      </w:r>
      <w:proofErr w:type="spellStart"/>
      <w:r>
        <w:rPr>
          <w:rFonts w:ascii="Arial" w:eastAsia="等线" w:hAnsi="Arial" w:cs="Arial"/>
          <w:sz w:val="22"/>
        </w:rPr>
        <w:t>Nacos</w:t>
      </w:r>
      <w:proofErr w:type="spellEnd"/>
      <w:r>
        <w:rPr>
          <w:rFonts w:ascii="Arial" w:eastAsia="等线" w:hAnsi="Arial" w:cs="Arial"/>
          <w:sz w:val="22"/>
        </w:rPr>
        <w:t>，权限认证使用</w:t>
      </w:r>
      <w:r>
        <w:rPr>
          <w:rFonts w:ascii="Arial" w:eastAsia="等线" w:hAnsi="Arial" w:cs="Arial"/>
          <w:sz w:val="22"/>
        </w:rPr>
        <w:t>Redis</w:t>
      </w:r>
      <w:r>
        <w:rPr>
          <w:rFonts w:ascii="Arial" w:eastAsia="等线" w:hAnsi="Arial" w:cs="Arial"/>
          <w:sz w:val="22"/>
        </w:rPr>
        <w:t>，分布式事务选型</w:t>
      </w:r>
      <w:proofErr w:type="spellStart"/>
      <w:r>
        <w:rPr>
          <w:rFonts w:ascii="Arial" w:eastAsia="等线" w:hAnsi="Arial" w:cs="Arial"/>
          <w:sz w:val="22"/>
        </w:rPr>
        <w:t>Seata</w:t>
      </w:r>
      <w:proofErr w:type="spellEnd"/>
      <w:r>
        <w:rPr>
          <w:rFonts w:ascii="Arial" w:eastAsia="等线" w:hAnsi="Arial" w:cs="Arial"/>
          <w:sz w:val="22"/>
        </w:rPr>
        <w:t>。</w:t>
      </w:r>
    </w:p>
    <w:p w:rsidR="001750CB" w:rsidRDefault="001F043A">
      <w:pPr>
        <w:numPr>
          <w:ilvl w:val="0"/>
          <w:numId w:val="5"/>
        </w:numPr>
        <w:spacing w:before="120" w:after="120" w:line="288" w:lineRule="auto"/>
        <w:jc w:val="left"/>
      </w:pPr>
      <w:proofErr w:type="gramStart"/>
      <w:r>
        <w:rPr>
          <w:rFonts w:ascii="Arial" w:eastAsia="等线" w:hAnsi="Arial" w:cs="Arial"/>
          <w:sz w:val="22"/>
        </w:rPr>
        <w:t>微服务</w:t>
      </w:r>
      <w:proofErr w:type="gramEnd"/>
      <w:r>
        <w:rPr>
          <w:rFonts w:ascii="Arial" w:eastAsia="等线" w:hAnsi="Arial" w:cs="Arial"/>
          <w:sz w:val="22"/>
        </w:rPr>
        <w:t>网关选型</w:t>
      </w:r>
      <w:r>
        <w:rPr>
          <w:rFonts w:ascii="Arial" w:eastAsia="等线" w:hAnsi="Arial" w:cs="Arial"/>
          <w:sz w:val="22"/>
        </w:rPr>
        <w:t xml:space="preserve">Spring </w:t>
      </w:r>
      <w:proofErr w:type="spellStart"/>
      <w:r>
        <w:rPr>
          <w:rFonts w:ascii="Arial" w:eastAsia="等线" w:hAnsi="Arial" w:cs="Arial"/>
          <w:sz w:val="22"/>
        </w:rPr>
        <w:t>GateWay</w:t>
      </w:r>
      <w:proofErr w:type="spellEnd"/>
      <w:r>
        <w:rPr>
          <w:rFonts w:ascii="Arial" w:eastAsia="等线" w:hAnsi="Arial" w:cs="Arial"/>
          <w:sz w:val="22"/>
        </w:rPr>
        <w:t>，认证中心选型</w:t>
      </w:r>
      <w:r>
        <w:rPr>
          <w:rFonts w:ascii="Arial" w:eastAsia="等线" w:hAnsi="Arial" w:cs="Arial"/>
          <w:sz w:val="22"/>
        </w:rPr>
        <w:t>OAuth2.0</w:t>
      </w:r>
      <w:r>
        <w:rPr>
          <w:rFonts w:ascii="Arial" w:eastAsia="等线" w:hAnsi="Arial" w:cs="Arial"/>
          <w:sz w:val="22"/>
        </w:rPr>
        <w:t>、</w:t>
      </w:r>
      <w:proofErr w:type="spellStart"/>
      <w:r>
        <w:rPr>
          <w:rFonts w:ascii="Arial" w:eastAsia="等线" w:hAnsi="Arial" w:cs="Arial"/>
          <w:sz w:val="22"/>
        </w:rPr>
        <w:t>SpringSecurity</w:t>
      </w:r>
      <w:proofErr w:type="spellEnd"/>
      <w:r>
        <w:rPr>
          <w:rFonts w:ascii="Arial" w:eastAsia="等线" w:hAnsi="Arial" w:cs="Arial"/>
          <w:sz w:val="22"/>
        </w:rPr>
        <w:t>安全框架。</w:t>
      </w:r>
    </w:p>
    <w:p w:rsidR="001750CB" w:rsidRDefault="001F043A">
      <w:pPr>
        <w:numPr>
          <w:ilvl w:val="0"/>
          <w:numId w:val="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容器化：</w:t>
      </w:r>
      <w:r>
        <w:rPr>
          <w:rFonts w:ascii="Arial" w:eastAsia="等线" w:hAnsi="Arial" w:cs="Arial"/>
          <w:sz w:val="22"/>
        </w:rPr>
        <w:t>Docker</w:t>
      </w:r>
      <w:r>
        <w:rPr>
          <w:rFonts w:ascii="Arial" w:eastAsia="等线" w:hAnsi="Arial" w:cs="Arial"/>
          <w:sz w:val="22"/>
        </w:rPr>
        <w:t>。</w:t>
      </w:r>
    </w:p>
    <w:p w:rsidR="001750CB" w:rsidRDefault="001F043A">
      <w:pPr>
        <w:numPr>
          <w:ilvl w:val="0"/>
          <w:numId w:val="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日志监控：</w:t>
      </w:r>
      <w:r>
        <w:rPr>
          <w:rFonts w:ascii="Arial" w:eastAsia="等线" w:hAnsi="Arial" w:cs="Arial"/>
          <w:sz w:val="22"/>
        </w:rPr>
        <w:t xml:space="preserve">ELK </w:t>
      </w: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Elasticsearch</w:t>
      </w:r>
      <w:r>
        <w:rPr>
          <w:rFonts w:ascii="Arial" w:eastAsia="等线" w:hAnsi="Arial" w:cs="Arial"/>
          <w:sz w:val="22"/>
        </w:rPr>
        <w:t>、</w:t>
      </w:r>
      <w:proofErr w:type="spellStart"/>
      <w:r>
        <w:rPr>
          <w:rFonts w:ascii="Arial" w:eastAsia="等线" w:hAnsi="Arial" w:cs="Arial"/>
          <w:sz w:val="22"/>
        </w:rPr>
        <w:t>Logash</w:t>
      </w:r>
      <w:proofErr w:type="spellEnd"/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Kibana</w:t>
      </w:r>
      <w:r>
        <w:rPr>
          <w:rFonts w:ascii="Arial" w:eastAsia="等线" w:hAnsi="Arial" w:cs="Arial"/>
          <w:sz w:val="22"/>
        </w:rPr>
        <w:t>）</w:t>
      </w:r>
    </w:p>
    <w:p w:rsidR="001750CB" w:rsidRDefault="001F043A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color w:val="3370FF"/>
          <w:sz w:val="36"/>
        </w:rPr>
        <w:t xml:space="preserve">3. </w:t>
      </w:r>
      <w:r>
        <w:rPr>
          <w:rFonts w:ascii="Arial" w:eastAsia="等线" w:hAnsi="Arial" w:cs="Arial"/>
          <w:b/>
          <w:sz w:val="36"/>
        </w:rPr>
        <w:t>技术架构</w:t>
      </w:r>
    </w:p>
    <w:p w:rsidR="001750CB" w:rsidRDefault="001F043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257800" cy="3057525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CB" w:rsidRDefault="001F043A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color w:val="3370FF"/>
          <w:sz w:val="36"/>
        </w:rPr>
        <w:t xml:space="preserve">4. </w:t>
      </w:r>
      <w:r>
        <w:rPr>
          <w:rFonts w:ascii="Arial" w:eastAsia="等线" w:hAnsi="Arial" w:cs="Arial"/>
          <w:b/>
          <w:sz w:val="36"/>
        </w:rPr>
        <w:t>功能模块目录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5"/>
        <w:gridCol w:w="6015"/>
      </w:tblGrid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模块名称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简介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gateway-server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网关服务</w:t>
            </w:r>
            <w:r>
              <w:rPr>
                <w:rFonts w:ascii="Arial" w:eastAsia="等线" w:hAnsi="Arial" w:cs="Arial"/>
                <w:sz w:val="22"/>
              </w:rPr>
              <w:t xml:space="preserve">: </w:t>
            </w:r>
            <w:r>
              <w:rPr>
                <w:rFonts w:ascii="Arial" w:eastAsia="等线" w:hAnsi="Arial" w:cs="Arial"/>
                <w:sz w:val="22"/>
              </w:rPr>
              <w:t>鉴权</w:t>
            </w:r>
            <w:r>
              <w:rPr>
                <w:rFonts w:ascii="Arial" w:eastAsia="等线" w:hAnsi="Arial" w:cs="Arial"/>
                <w:sz w:val="22"/>
              </w:rPr>
              <w:t>,</w:t>
            </w:r>
            <w:r>
              <w:rPr>
                <w:rFonts w:ascii="Arial" w:eastAsia="等线" w:hAnsi="Arial" w:cs="Arial"/>
                <w:sz w:val="22"/>
              </w:rPr>
              <w:t>路由转发等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auth-server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认证服务</w:t>
            </w:r>
            <w:r>
              <w:rPr>
                <w:rFonts w:ascii="Arial" w:eastAsia="等线" w:hAnsi="Arial" w:cs="Arial"/>
                <w:sz w:val="22"/>
              </w:rPr>
              <w:t xml:space="preserve">: </w:t>
            </w:r>
            <w:r>
              <w:rPr>
                <w:rFonts w:ascii="Arial" w:eastAsia="等线" w:hAnsi="Arial" w:cs="Arial"/>
                <w:sz w:val="22"/>
              </w:rPr>
              <w:t>授权码颁发</w:t>
            </w:r>
            <w:r>
              <w:rPr>
                <w:rFonts w:ascii="Arial" w:eastAsia="等线" w:hAnsi="Arial" w:cs="Arial"/>
                <w:sz w:val="22"/>
              </w:rPr>
              <w:t>,</w:t>
            </w:r>
            <w:r>
              <w:rPr>
                <w:rFonts w:ascii="Arial" w:eastAsia="等线" w:hAnsi="Arial" w:cs="Arial"/>
                <w:sz w:val="22"/>
              </w:rPr>
              <w:t>用户登录等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miniapp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-server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用户小程序中台，对接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用户微信小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程序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platform-server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业务中台，对接业务管理平台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operate-server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运营中台，对接运营管理平台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operate-applets-server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运营小程序中台，对接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运营商小程序</w:t>
            </w:r>
            <w:proofErr w:type="gramEnd"/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supplier-server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供应商中台，对接供应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商管理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平台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supplier-applets-server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供应商小程序</w:t>
            </w:r>
            <w:proofErr w:type="gramEnd"/>
            <w:r>
              <w:rPr>
                <w:rFonts w:ascii="Arial" w:eastAsia="等线" w:hAnsi="Arial" w:cs="Arial"/>
                <w:sz w:val="22"/>
              </w:rPr>
              <w:t>中台，对接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供应商小程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序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payment-server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支付服务，对接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微信支付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等第三方支付服务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iot-apiserver</w:t>
            </w:r>
            <w:proofErr w:type="spellEnd"/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设备</w:t>
            </w:r>
            <w:r>
              <w:rPr>
                <w:rFonts w:ascii="Arial" w:eastAsia="等线" w:hAnsi="Arial" w:cs="Arial"/>
                <w:sz w:val="22"/>
              </w:rPr>
              <w:t>API</w:t>
            </w:r>
            <w:r>
              <w:rPr>
                <w:rFonts w:ascii="Arial" w:eastAsia="等线" w:hAnsi="Arial" w:cs="Arial"/>
                <w:sz w:val="22"/>
              </w:rPr>
              <w:t>接口层、设备数据处理等服务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iot-yplserver</w:t>
            </w:r>
            <w:proofErr w:type="spellEnd"/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优普乐电池</w:t>
            </w:r>
            <w:r>
              <w:rPr>
                <w:rFonts w:ascii="Arial" w:eastAsia="等线" w:hAnsi="Arial" w:cs="Arial"/>
                <w:sz w:val="22"/>
              </w:rPr>
              <w:t>TCP</w:t>
            </w:r>
            <w:r>
              <w:rPr>
                <w:rFonts w:ascii="Arial" w:eastAsia="等线" w:hAnsi="Arial" w:cs="Arial"/>
                <w:sz w:val="22"/>
              </w:rPr>
              <w:t>协议解析服务、铁塔协议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iot-tbtserver</w:t>
            </w:r>
            <w:proofErr w:type="spellEnd"/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泰比特车辆中控</w:t>
            </w:r>
            <w:r>
              <w:rPr>
                <w:rFonts w:ascii="Arial" w:eastAsia="等线" w:hAnsi="Arial" w:cs="Arial"/>
                <w:sz w:val="22"/>
              </w:rPr>
              <w:t>TCP</w:t>
            </w:r>
            <w:r>
              <w:rPr>
                <w:rFonts w:ascii="Arial" w:eastAsia="等线" w:hAnsi="Arial" w:cs="Arial"/>
                <w:sz w:val="22"/>
              </w:rPr>
              <w:t>协议解析服务、铁塔协议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iot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-server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云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动未来自研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设备（电池、电柜）</w:t>
            </w:r>
            <w:r>
              <w:rPr>
                <w:rFonts w:ascii="Arial" w:eastAsia="等线" w:hAnsi="Arial" w:cs="Arial"/>
                <w:sz w:val="22"/>
              </w:rPr>
              <w:t>TCP</w:t>
            </w:r>
            <w:r>
              <w:rPr>
                <w:rFonts w:ascii="Arial" w:eastAsia="等线" w:hAnsi="Arial" w:cs="Arial"/>
                <w:sz w:val="22"/>
              </w:rPr>
              <w:t>协议解析服务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users-manage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用户服务，运营商账号、商户、用户数据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trade-manage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业务服务，订单、商品、租电、换电、租车业务数据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assets-manage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资产服务，设备基础信息、投产、调拨数据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activity-manage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活动服务，优惠券、运营活动（老带新等）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system-manage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系统服务，数据字典，菜单权限，运营商配置数据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logs-manage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日志服务，接收设备上报日志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对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MongoDb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等数据源操作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common-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utils</w:t>
            </w:r>
            <w:proofErr w:type="spellEnd"/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公共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工具类包</w:t>
            </w:r>
            <w:proofErr w:type="gramEnd"/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xxl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-job-admin</w:t>
            </w:r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分布式任务调度模块</w:t>
            </w:r>
            <w:r>
              <w:rPr>
                <w:rFonts w:ascii="Arial" w:eastAsia="等线" w:hAnsi="Arial" w:cs="Arial"/>
                <w:sz w:val="22"/>
              </w:rPr>
              <w:t>.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app-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apiserver</w:t>
            </w:r>
            <w:proofErr w:type="spellEnd"/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换电</w:t>
            </w:r>
            <w:r>
              <w:rPr>
                <w:rFonts w:ascii="Arial" w:eastAsia="等线" w:hAnsi="Arial" w:cs="Arial"/>
                <w:sz w:val="22"/>
              </w:rPr>
              <w:t>APP</w:t>
            </w:r>
            <w:r>
              <w:rPr>
                <w:rFonts w:ascii="Arial" w:eastAsia="等线" w:hAnsi="Arial" w:cs="Arial"/>
                <w:sz w:val="22"/>
              </w:rPr>
              <w:t>后台服务</w:t>
            </w:r>
            <w:r>
              <w:rPr>
                <w:rFonts w:ascii="Arial" w:eastAsia="等线" w:hAnsi="Arial" w:cs="Arial"/>
                <w:sz w:val="22"/>
              </w:rPr>
              <w:t>,</w:t>
            </w:r>
            <w:r>
              <w:rPr>
                <w:rFonts w:ascii="Arial" w:eastAsia="等线" w:hAnsi="Arial" w:cs="Arial"/>
                <w:sz w:val="22"/>
              </w:rPr>
              <w:t>目前暂停维护与运营</w:t>
            </w:r>
            <w:r>
              <w:rPr>
                <w:rFonts w:ascii="Arial" w:eastAsia="等线" w:hAnsi="Arial" w:cs="Arial"/>
                <w:sz w:val="22"/>
              </w:rPr>
              <w:t>.</w:t>
            </w:r>
          </w:p>
        </w:tc>
      </w:tr>
      <w:tr w:rsidR="001750CB">
        <w:tblPrEx>
          <w:tblCellMar>
            <w:top w:w="0" w:type="dxa"/>
            <w:bottom w:w="0" w:type="dxa"/>
          </w:tblCellMar>
        </w:tblPrEx>
        <w:tc>
          <w:tcPr>
            <w:tcW w:w="22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iot-frontserver</w:t>
            </w:r>
            <w:proofErr w:type="spellEnd"/>
          </w:p>
        </w:tc>
        <w:tc>
          <w:tcPr>
            <w:tcW w:w="60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1750CB" w:rsidRDefault="001F043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暂未使用</w:t>
            </w:r>
          </w:p>
        </w:tc>
      </w:tr>
    </w:tbl>
    <w:p w:rsidR="001750CB" w:rsidRDefault="00C42706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color w:val="3370FF"/>
          <w:sz w:val="36"/>
        </w:rPr>
        <w:t>5</w:t>
      </w:r>
      <w:r w:rsidR="001F043A">
        <w:rPr>
          <w:rFonts w:ascii="Arial" w:eastAsia="等线" w:hAnsi="Arial" w:cs="Arial"/>
          <w:color w:val="3370FF"/>
          <w:sz w:val="36"/>
        </w:rPr>
        <w:t xml:space="preserve">. </w:t>
      </w:r>
      <w:r w:rsidR="001F043A">
        <w:rPr>
          <w:rFonts w:ascii="Arial" w:eastAsia="等线" w:hAnsi="Arial" w:cs="Arial"/>
          <w:b/>
          <w:sz w:val="36"/>
        </w:rPr>
        <w:t>功能清单</w:t>
      </w:r>
      <w:bookmarkStart w:id="0" w:name="_GoBack"/>
      <w:bookmarkEnd w:id="0"/>
    </w:p>
    <w:p w:rsidR="001750CB" w:rsidRDefault="001F043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257800" cy="10506075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5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CB" w:rsidRDefault="001750CB">
      <w:pPr>
        <w:spacing w:before="380" w:after="140" w:line="288" w:lineRule="auto"/>
        <w:jc w:val="left"/>
        <w:outlineLvl w:val="0"/>
      </w:pPr>
    </w:p>
    <w:p w:rsidR="001750CB" w:rsidRDefault="001750CB">
      <w:pPr>
        <w:spacing w:before="120" w:after="120" w:line="288" w:lineRule="auto"/>
        <w:jc w:val="left"/>
      </w:pPr>
    </w:p>
    <w:p w:rsidR="001750CB" w:rsidRDefault="001750CB">
      <w:pPr>
        <w:spacing w:before="300" w:after="120" w:line="288" w:lineRule="auto"/>
        <w:jc w:val="left"/>
        <w:outlineLvl w:val="2"/>
      </w:pPr>
    </w:p>
    <w:sectPr w:rsidR="001750CB">
      <w:headerReference w:type="default" r:id="rId10"/>
      <w:footerReference w:type="default" r:id="rId11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043A" w:rsidRDefault="001F043A">
      <w:r>
        <w:separator/>
      </w:r>
    </w:p>
  </w:endnote>
  <w:endnote w:type="continuationSeparator" w:id="0">
    <w:p w:rsidR="001F043A" w:rsidRDefault="001F0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750CB" w:rsidRDefault="001750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043A" w:rsidRDefault="001F043A">
      <w:r>
        <w:separator/>
      </w:r>
    </w:p>
  </w:footnote>
  <w:footnote w:type="continuationSeparator" w:id="0">
    <w:p w:rsidR="001F043A" w:rsidRDefault="001F04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750CB" w:rsidRDefault="001750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85C60"/>
    <w:multiLevelType w:val="multilevel"/>
    <w:tmpl w:val="3EE2DAD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9AA60D1"/>
    <w:multiLevelType w:val="multilevel"/>
    <w:tmpl w:val="DE748BD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C5A4EAE"/>
    <w:multiLevelType w:val="multilevel"/>
    <w:tmpl w:val="6CAED5C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E6C59A7"/>
    <w:multiLevelType w:val="multilevel"/>
    <w:tmpl w:val="4612830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6F102DF"/>
    <w:multiLevelType w:val="multilevel"/>
    <w:tmpl w:val="A8C2CCC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27960CD"/>
    <w:multiLevelType w:val="multilevel"/>
    <w:tmpl w:val="BF047C3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4B81B8E"/>
    <w:multiLevelType w:val="multilevel"/>
    <w:tmpl w:val="87AA248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A4258C6"/>
    <w:multiLevelType w:val="multilevel"/>
    <w:tmpl w:val="E872F0B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2417C5C"/>
    <w:multiLevelType w:val="multilevel"/>
    <w:tmpl w:val="77FA0F6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7"/>
  </w:num>
  <w:num w:numId="5">
    <w:abstractNumId w:val="5"/>
  </w:num>
  <w:num w:numId="6">
    <w:abstractNumId w:val="3"/>
  </w:num>
  <w:num w:numId="7">
    <w:abstractNumId w:val="0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50CB"/>
    <w:rsid w:val="001750CB"/>
    <w:rsid w:val="001F043A"/>
    <w:rsid w:val="00C4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169B0"/>
  <w15:docId w15:val="{6AF18715-1556-472B-92EC-5B7BF7173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W</cp:lastModifiedBy>
  <cp:revision>2</cp:revision>
  <dcterms:created xsi:type="dcterms:W3CDTF">2023-07-27T03:47:00Z</dcterms:created>
  <dcterms:modified xsi:type="dcterms:W3CDTF">2023-07-28T05:47:00Z</dcterms:modified>
</cp:coreProperties>
</file>