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0B0D2F" w14:textId="77777777" w:rsidR="00700823" w:rsidRPr="00761FAA" w:rsidRDefault="0068337A">
      <w:pPr>
        <w:spacing w:after="40" w:line="240" w:lineRule="auto"/>
        <w:jc w:val="center"/>
        <w:rPr>
          <w:sz w:val="24"/>
          <w:szCs w:val="28"/>
        </w:rPr>
      </w:pPr>
      <w:r w:rsidRPr="00761FAA">
        <w:rPr>
          <w:b/>
          <w:sz w:val="40"/>
          <w:szCs w:val="28"/>
        </w:rPr>
        <w:t>Yang-Jun Joo, Ph.D.</w:t>
      </w:r>
    </w:p>
    <w:p w14:paraId="2C05B897" w14:textId="1D75FEDA" w:rsidR="00700823" w:rsidRPr="007B336E" w:rsidRDefault="00E95BCB">
      <w:pPr>
        <w:spacing w:after="40" w:line="240" w:lineRule="auto"/>
        <w:jc w:val="center"/>
        <w:rPr>
          <w:sz w:val="22"/>
          <w:szCs w:val="24"/>
        </w:rPr>
      </w:pPr>
      <w:r w:rsidRPr="00E95BCB">
        <w:rPr>
          <w:sz w:val="24"/>
          <w:szCs w:val="24"/>
        </w:rPr>
        <w:t xml:space="preserve">Systems &amp; Safety Evaluation Engineer </w:t>
      </w:r>
      <w:r w:rsidR="0068337A" w:rsidRPr="007B336E">
        <w:rPr>
          <w:sz w:val="24"/>
          <w:szCs w:val="24"/>
        </w:rPr>
        <w:t>| Conflict Behavior &amp; Systems Evaluation</w:t>
      </w:r>
    </w:p>
    <w:p w14:paraId="72873DB6" w14:textId="5A9F7DD1" w:rsidR="00700823" w:rsidRPr="00EF407A" w:rsidRDefault="0068337A">
      <w:pPr>
        <w:spacing w:after="80" w:line="240" w:lineRule="auto"/>
        <w:jc w:val="center"/>
        <w:rPr>
          <w:rFonts w:eastAsia="맑은 고딕"/>
          <w:sz w:val="21"/>
          <w:szCs w:val="21"/>
          <w:lang w:eastAsia="ko-KR"/>
        </w:rPr>
      </w:pPr>
      <w:r w:rsidRPr="000B643F">
        <w:rPr>
          <w:sz w:val="21"/>
          <w:szCs w:val="21"/>
        </w:rPr>
        <w:t>Orlando, FL  |  yangjun.joo@ucf.edu  |</w:t>
      </w:r>
      <w:r w:rsidR="00E336D9">
        <w:rPr>
          <w:rFonts w:eastAsia="맑은 고딕" w:hint="eastAsia"/>
          <w:sz w:val="21"/>
          <w:szCs w:val="21"/>
          <w:lang w:eastAsia="ko-KR"/>
        </w:rPr>
        <w:t xml:space="preserve"> </w:t>
      </w:r>
      <w:r w:rsidR="00EF407A">
        <w:rPr>
          <w:rFonts w:eastAsia="맑은 고딕" w:hint="eastAsia"/>
          <w:sz w:val="21"/>
          <w:szCs w:val="21"/>
          <w:lang w:eastAsia="ko-KR"/>
        </w:rPr>
        <w:t xml:space="preserve"> </w:t>
      </w:r>
      <w:hyperlink r:id="rId8" w:history="1">
        <w:r w:rsidR="00502F86">
          <w:rPr>
            <w:rStyle w:val="Hyperlink"/>
            <w:rFonts w:eastAsia="맑은 고딕"/>
            <w:sz w:val="21"/>
            <w:szCs w:val="21"/>
            <w:lang w:eastAsia="ko-KR"/>
          </w:rPr>
          <w:t>Linkedin</w:t>
        </w:r>
      </w:hyperlink>
      <w:r w:rsidR="00EF407A">
        <w:rPr>
          <w:rFonts w:eastAsia="맑은 고딕" w:hint="eastAsia"/>
          <w:sz w:val="21"/>
          <w:szCs w:val="21"/>
          <w:lang w:eastAsia="ko-KR"/>
        </w:rPr>
        <w:t xml:space="preserve"> </w:t>
      </w:r>
      <w:r w:rsidR="00502F86">
        <w:rPr>
          <w:rFonts w:eastAsia="맑은 고딕" w:hint="eastAsia"/>
          <w:sz w:val="21"/>
          <w:szCs w:val="21"/>
          <w:lang w:eastAsia="ko-KR"/>
        </w:rPr>
        <w:t xml:space="preserve"> </w:t>
      </w:r>
      <w:r w:rsidR="00EF407A">
        <w:rPr>
          <w:rFonts w:eastAsia="맑은 고딕" w:hint="eastAsia"/>
          <w:sz w:val="21"/>
          <w:szCs w:val="21"/>
          <w:lang w:eastAsia="ko-KR"/>
        </w:rPr>
        <w:t xml:space="preserve">|  </w:t>
      </w:r>
      <w:hyperlink r:id="rId9" w:history="1">
        <w:r w:rsidR="00EF407A" w:rsidRPr="00502F86">
          <w:rPr>
            <w:rStyle w:val="Hyperlink"/>
            <w:rFonts w:eastAsia="맑은 고딕"/>
            <w:sz w:val="21"/>
            <w:szCs w:val="21"/>
            <w:lang w:eastAsia="ko-KR"/>
          </w:rPr>
          <w:t>Google Scholar</w:t>
        </w:r>
      </w:hyperlink>
    </w:p>
    <w:p w14:paraId="49576C8C" w14:textId="77777777" w:rsidR="00700823" w:rsidRPr="007D73C5" w:rsidRDefault="0068337A">
      <w:pPr>
        <w:pBdr>
          <w:bottom w:val="single" w:sz="6" w:space="2" w:color="BFBFBF"/>
        </w:pBdr>
        <w:spacing w:before="120" w:after="40" w:line="240" w:lineRule="auto"/>
        <w:rPr>
          <w:sz w:val="24"/>
          <w:szCs w:val="28"/>
        </w:rPr>
      </w:pPr>
      <w:r w:rsidRPr="007D73C5">
        <w:rPr>
          <w:b/>
          <w:sz w:val="24"/>
          <w:szCs w:val="28"/>
        </w:rPr>
        <w:t>SUMMARY</w:t>
      </w:r>
    </w:p>
    <w:p w14:paraId="39EC1366" w14:textId="3B12443D" w:rsidR="00700823" w:rsidRPr="007B336E" w:rsidRDefault="0068337A" w:rsidP="00743995">
      <w:pPr>
        <w:pStyle w:val="ListBullet"/>
        <w:spacing w:after="60" w:line="240" w:lineRule="auto"/>
        <w:contextualSpacing w:val="0"/>
        <w:rPr>
          <w:sz w:val="22"/>
          <w:szCs w:val="24"/>
        </w:rPr>
      </w:pPr>
      <w:r w:rsidRPr="007B336E">
        <w:rPr>
          <w:sz w:val="22"/>
          <w:szCs w:val="24"/>
        </w:rPr>
        <w:t xml:space="preserve">Systems and safety evaluation engineer with </w:t>
      </w:r>
      <w:r w:rsidR="00476579" w:rsidRPr="00743995">
        <w:rPr>
          <w:rFonts w:hint="eastAsia"/>
          <w:sz w:val="22"/>
          <w:szCs w:val="24"/>
        </w:rPr>
        <w:t>7</w:t>
      </w:r>
      <w:r w:rsidRPr="007B336E">
        <w:rPr>
          <w:sz w:val="22"/>
          <w:szCs w:val="24"/>
        </w:rPr>
        <w:t>+ years building event</w:t>
      </w:r>
      <w:r w:rsidR="00C45B05" w:rsidRPr="00743995">
        <w:rPr>
          <w:rFonts w:hint="eastAsia"/>
          <w:sz w:val="22"/>
          <w:szCs w:val="24"/>
        </w:rPr>
        <w:t>-</w:t>
      </w:r>
      <w:r w:rsidRPr="007B336E">
        <w:rPr>
          <w:sz w:val="22"/>
          <w:szCs w:val="24"/>
        </w:rPr>
        <w:t xml:space="preserve"> and </w:t>
      </w:r>
      <w:r w:rsidR="00710BD5" w:rsidRPr="00710BD5">
        <w:rPr>
          <w:sz w:val="22"/>
          <w:szCs w:val="24"/>
        </w:rPr>
        <w:t>aggregate</w:t>
      </w:r>
      <w:r w:rsidR="00C45B05">
        <w:rPr>
          <w:sz w:val="22"/>
          <w:szCs w:val="24"/>
        </w:rPr>
        <w:t>-</w:t>
      </w:r>
      <w:r w:rsidRPr="007B336E">
        <w:rPr>
          <w:sz w:val="22"/>
          <w:szCs w:val="24"/>
        </w:rPr>
        <w:t xml:space="preserve">level </w:t>
      </w:r>
      <w:r w:rsidR="00F0059A" w:rsidRPr="00F0059A">
        <w:rPr>
          <w:sz w:val="22"/>
          <w:szCs w:val="24"/>
        </w:rPr>
        <w:t>conflict analytics</w:t>
      </w:r>
      <w:r w:rsidRPr="007B336E">
        <w:rPr>
          <w:sz w:val="22"/>
          <w:szCs w:val="24"/>
        </w:rPr>
        <w:t>.</w:t>
      </w:r>
    </w:p>
    <w:p w14:paraId="30B0F00B" w14:textId="7879520F" w:rsidR="00700823" w:rsidRPr="007B336E" w:rsidRDefault="007C24C8" w:rsidP="00743995">
      <w:pPr>
        <w:pStyle w:val="ListBullet"/>
        <w:spacing w:after="60" w:line="240" w:lineRule="auto"/>
        <w:contextualSpacing w:val="0"/>
        <w:rPr>
          <w:sz w:val="22"/>
          <w:szCs w:val="24"/>
        </w:rPr>
      </w:pPr>
      <w:r w:rsidRPr="007C24C8">
        <w:rPr>
          <w:sz w:val="22"/>
          <w:szCs w:val="24"/>
        </w:rPr>
        <w:t>Specialized in</w:t>
      </w:r>
      <w:r w:rsidRPr="00743995">
        <w:rPr>
          <w:rFonts w:hint="eastAsia"/>
          <w:sz w:val="22"/>
          <w:szCs w:val="24"/>
        </w:rPr>
        <w:t xml:space="preserve"> </w:t>
      </w:r>
      <w:r w:rsidR="00BB0AEA" w:rsidRPr="00BB0AEA">
        <w:rPr>
          <w:sz w:val="22"/>
          <w:szCs w:val="24"/>
        </w:rPr>
        <w:t>open-loop safety evaluation, scalable data pipelines</w:t>
      </w:r>
      <w:r w:rsidR="0068337A" w:rsidRPr="007B336E">
        <w:rPr>
          <w:sz w:val="22"/>
          <w:szCs w:val="24"/>
        </w:rPr>
        <w:t xml:space="preserve">, and </w:t>
      </w:r>
      <w:r w:rsidR="00D363F8" w:rsidRPr="00D363F8">
        <w:rPr>
          <w:sz w:val="22"/>
          <w:szCs w:val="24"/>
        </w:rPr>
        <w:t>triage workflows</w:t>
      </w:r>
      <w:r w:rsidR="0068337A" w:rsidRPr="007B336E">
        <w:rPr>
          <w:sz w:val="22"/>
          <w:szCs w:val="24"/>
        </w:rPr>
        <w:t>.</w:t>
      </w:r>
    </w:p>
    <w:p w14:paraId="0EF5B47C" w14:textId="1E2AA124" w:rsidR="00700823" w:rsidRPr="007B336E" w:rsidRDefault="0068337A" w:rsidP="00743995">
      <w:pPr>
        <w:pStyle w:val="ListBullet"/>
        <w:spacing w:after="60" w:line="240" w:lineRule="auto"/>
        <w:contextualSpacing w:val="0"/>
        <w:rPr>
          <w:sz w:val="22"/>
          <w:szCs w:val="24"/>
        </w:rPr>
      </w:pPr>
      <w:r w:rsidRPr="007B336E">
        <w:rPr>
          <w:sz w:val="22"/>
          <w:szCs w:val="24"/>
        </w:rPr>
        <w:t xml:space="preserve">PI on </w:t>
      </w:r>
      <w:r w:rsidR="000E1034" w:rsidRPr="00743995">
        <w:rPr>
          <w:rFonts w:hint="eastAsia"/>
          <w:sz w:val="22"/>
          <w:szCs w:val="24"/>
        </w:rPr>
        <w:t xml:space="preserve">two </w:t>
      </w:r>
      <w:r w:rsidRPr="007B336E">
        <w:rPr>
          <w:sz w:val="22"/>
          <w:szCs w:val="24"/>
        </w:rPr>
        <w:t xml:space="preserve">externally funded AV safety projects; </w:t>
      </w:r>
      <w:r w:rsidR="008D6616" w:rsidRPr="00743995">
        <w:rPr>
          <w:rFonts w:hint="eastAsia"/>
          <w:sz w:val="22"/>
          <w:szCs w:val="24"/>
        </w:rPr>
        <w:t>d</w:t>
      </w:r>
      <w:r w:rsidR="008D6616" w:rsidRPr="008D6616">
        <w:rPr>
          <w:sz w:val="22"/>
          <w:szCs w:val="24"/>
        </w:rPr>
        <w:t xml:space="preserve">elivered evaluation methods </w:t>
      </w:r>
      <w:r w:rsidR="00C66B14" w:rsidRPr="00743995">
        <w:rPr>
          <w:rFonts w:hint="eastAsia"/>
          <w:sz w:val="22"/>
          <w:szCs w:val="24"/>
        </w:rPr>
        <w:t>to</w:t>
      </w:r>
      <w:r w:rsidR="008D6616" w:rsidRPr="008D6616">
        <w:rPr>
          <w:sz w:val="22"/>
          <w:szCs w:val="24"/>
        </w:rPr>
        <w:t xml:space="preserve"> partner agencies</w:t>
      </w:r>
      <w:r w:rsidR="00A94C54" w:rsidRPr="00743995">
        <w:rPr>
          <w:rFonts w:hint="eastAsia"/>
          <w:sz w:val="22"/>
          <w:szCs w:val="24"/>
        </w:rPr>
        <w:t xml:space="preserve"> (Florida DOT)</w:t>
      </w:r>
      <w:r w:rsidR="008D6616" w:rsidRPr="008D6616">
        <w:rPr>
          <w:sz w:val="22"/>
          <w:szCs w:val="24"/>
        </w:rPr>
        <w:t xml:space="preserve"> </w:t>
      </w:r>
      <w:r w:rsidR="00761FAA">
        <w:rPr>
          <w:sz w:val="22"/>
          <w:szCs w:val="24"/>
        </w:rPr>
        <w:t>for</w:t>
      </w:r>
      <w:r w:rsidR="008D6616" w:rsidRPr="008D6616">
        <w:rPr>
          <w:sz w:val="22"/>
          <w:szCs w:val="24"/>
        </w:rPr>
        <w:t xml:space="preserve"> </w:t>
      </w:r>
      <w:r w:rsidR="00213A40" w:rsidRPr="00213A40">
        <w:rPr>
          <w:sz w:val="22"/>
          <w:szCs w:val="24"/>
        </w:rPr>
        <w:t>intervention prioritization</w:t>
      </w:r>
      <w:r w:rsidR="008D6616" w:rsidRPr="00743995">
        <w:rPr>
          <w:rFonts w:hint="eastAsia"/>
          <w:sz w:val="22"/>
          <w:szCs w:val="24"/>
        </w:rPr>
        <w:t>.</w:t>
      </w:r>
    </w:p>
    <w:p w14:paraId="0319AE66" w14:textId="7D65084D" w:rsidR="00700823" w:rsidRPr="007D73C5" w:rsidRDefault="0068337A">
      <w:pPr>
        <w:pBdr>
          <w:bottom w:val="single" w:sz="6" w:space="2" w:color="BFBFBF"/>
        </w:pBdr>
        <w:spacing w:before="120" w:after="40" w:line="240" w:lineRule="auto"/>
        <w:rPr>
          <w:b/>
          <w:sz w:val="24"/>
          <w:szCs w:val="28"/>
        </w:rPr>
      </w:pPr>
      <w:r w:rsidRPr="007D73C5">
        <w:rPr>
          <w:b/>
          <w:sz w:val="24"/>
          <w:szCs w:val="28"/>
        </w:rPr>
        <w:t>SKILLS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890"/>
        <w:gridCol w:w="8190"/>
      </w:tblGrid>
      <w:tr w:rsidR="00700823" w:rsidRPr="007B336E" w14:paraId="415C3648" w14:textId="77777777" w:rsidTr="00C8638B">
        <w:tc>
          <w:tcPr>
            <w:tcW w:w="1890" w:type="dxa"/>
          </w:tcPr>
          <w:p w14:paraId="0B443F1F" w14:textId="7C28AEB8" w:rsidR="00700823" w:rsidRPr="00E4097C" w:rsidRDefault="0068337A" w:rsidP="00743995">
            <w:pPr>
              <w:spacing w:after="0"/>
              <w:ind w:hanging="104"/>
              <w:rPr>
                <w:rFonts w:eastAsia="맑은 고딕"/>
                <w:sz w:val="22"/>
                <w:szCs w:val="24"/>
                <w:lang w:eastAsia="ko-KR"/>
              </w:rPr>
            </w:pPr>
            <w:r w:rsidRPr="007B336E">
              <w:rPr>
                <w:b/>
                <w:sz w:val="22"/>
                <w:szCs w:val="24"/>
              </w:rPr>
              <w:t>Programming</w:t>
            </w:r>
          </w:p>
        </w:tc>
        <w:tc>
          <w:tcPr>
            <w:tcW w:w="8190" w:type="dxa"/>
          </w:tcPr>
          <w:p w14:paraId="5436475A" w14:textId="222CA5A3" w:rsidR="00700823" w:rsidRPr="007B336E" w:rsidRDefault="0068337A" w:rsidP="00743995">
            <w:pPr>
              <w:spacing w:after="0"/>
              <w:rPr>
                <w:sz w:val="22"/>
                <w:szCs w:val="24"/>
              </w:rPr>
            </w:pPr>
            <w:r w:rsidRPr="007B336E">
              <w:rPr>
                <w:sz w:val="22"/>
                <w:szCs w:val="24"/>
              </w:rPr>
              <w:t xml:space="preserve">Python, SQL, Git, Linux, ETL pipelines, </w:t>
            </w:r>
            <w:r w:rsidR="00114AAE" w:rsidRPr="00114AAE">
              <w:rPr>
                <w:sz w:val="22"/>
                <w:szCs w:val="24"/>
              </w:rPr>
              <w:t>Dashboards &amp; data visualization</w:t>
            </w:r>
          </w:p>
        </w:tc>
      </w:tr>
      <w:tr w:rsidR="00700823" w:rsidRPr="007B336E" w14:paraId="3EE6C1B5" w14:textId="77777777" w:rsidTr="00C8638B">
        <w:tc>
          <w:tcPr>
            <w:tcW w:w="1890" w:type="dxa"/>
          </w:tcPr>
          <w:p w14:paraId="099B369C" w14:textId="3FC3CFB7" w:rsidR="00700823" w:rsidRPr="00E4097C" w:rsidRDefault="0068337A" w:rsidP="00743995">
            <w:pPr>
              <w:spacing w:after="0"/>
              <w:ind w:hanging="104"/>
              <w:rPr>
                <w:rFonts w:eastAsia="맑은 고딕"/>
                <w:sz w:val="22"/>
                <w:szCs w:val="24"/>
                <w:lang w:eastAsia="ko-KR"/>
              </w:rPr>
            </w:pPr>
            <w:r w:rsidRPr="007B336E">
              <w:rPr>
                <w:b/>
                <w:sz w:val="22"/>
                <w:szCs w:val="24"/>
              </w:rPr>
              <w:t>ML/Automation</w:t>
            </w:r>
          </w:p>
        </w:tc>
        <w:tc>
          <w:tcPr>
            <w:tcW w:w="8190" w:type="dxa"/>
          </w:tcPr>
          <w:p w14:paraId="228AB8F8" w14:textId="55359DD2" w:rsidR="00700823" w:rsidRPr="00114AAE" w:rsidRDefault="0068337A" w:rsidP="00743995">
            <w:pPr>
              <w:spacing w:after="0"/>
              <w:rPr>
                <w:rFonts w:eastAsia="맑은 고딕"/>
                <w:sz w:val="22"/>
                <w:szCs w:val="24"/>
                <w:lang w:eastAsia="ko-KR"/>
              </w:rPr>
            </w:pPr>
            <w:r w:rsidRPr="007B336E">
              <w:rPr>
                <w:sz w:val="22"/>
                <w:szCs w:val="24"/>
              </w:rPr>
              <w:t xml:space="preserve">Workflow automation, </w:t>
            </w:r>
            <w:r w:rsidR="0092697D" w:rsidRPr="0092697D">
              <w:rPr>
                <w:sz w:val="22"/>
                <w:szCs w:val="24"/>
              </w:rPr>
              <w:t>VLM-based roadway feature extraction</w:t>
            </w:r>
          </w:p>
        </w:tc>
      </w:tr>
      <w:tr w:rsidR="00700823" w:rsidRPr="007B336E" w14:paraId="6429984C" w14:textId="77777777" w:rsidTr="00C8638B">
        <w:tc>
          <w:tcPr>
            <w:tcW w:w="1890" w:type="dxa"/>
          </w:tcPr>
          <w:p w14:paraId="35A21EC3" w14:textId="56047785" w:rsidR="00700823" w:rsidRPr="00E4097C" w:rsidRDefault="0068337A" w:rsidP="00743995">
            <w:pPr>
              <w:spacing w:after="0"/>
              <w:ind w:hanging="104"/>
              <w:rPr>
                <w:rFonts w:eastAsia="맑은 고딕"/>
                <w:sz w:val="22"/>
                <w:szCs w:val="24"/>
                <w:lang w:eastAsia="ko-KR"/>
              </w:rPr>
            </w:pPr>
            <w:r w:rsidRPr="007B336E">
              <w:rPr>
                <w:b/>
                <w:sz w:val="22"/>
                <w:szCs w:val="24"/>
              </w:rPr>
              <w:t>Data/Methods</w:t>
            </w:r>
          </w:p>
        </w:tc>
        <w:tc>
          <w:tcPr>
            <w:tcW w:w="8190" w:type="dxa"/>
          </w:tcPr>
          <w:p w14:paraId="2782E8CC" w14:textId="549A6993" w:rsidR="00700823" w:rsidRPr="007B336E" w:rsidRDefault="00311425" w:rsidP="00743995">
            <w:pPr>
              <w:spacing w:after="0" w:line="240" w:lineRule="auto"/>
              <w:rPr>
                <w:sz w:val="22"/>
                <w:szCs w:val="24"/>
              </w:rPr>
            </w:pPr>
            <w:r w:rsidRPr="00311425">
              <w:rPr>
                <w:sz w:val="22"/>
                <w:szCs w:val="24"/>
              </w:rPr>
              <w:t>Large-scale processing (20GB/day</w:t>
            </w:r>
            <w:r w:rsidR="00896533">
              <w:rPr>
                <w:rFonts w:eastAsia="맑은 고딕" w:hint="eastAsia"/>
                <w:sz w:val="22"/>
                <w:szCs w:val="24"/>
                <w:lang w:eastAsia="ko-KR"/>
              </w:rPr>
              <w:t xml:space="preserve"> </w:t>
            </w:r>
            <w:r w:rsidR="00896533" w:rsidRPr="00896533">
              <w:rPr>
                <w:rFonts w:eastAsia="맑은 고딕"/>
                <w:sz w:val="22"/>
                <w:szCs w:val="24"/>
                <w:lang w:eastAsia="ko-KR"/>
              </w:rPr>
              <w:t>of event logs</w:t>
            </w:r>
            <w:r w:rsidRPr="00311425">
              <w:rPr>
                <w:sz w:val="22"/>
                <w:szCs w:val="24"/>
              </w:rPr>
              <w:t xml:space="preserve">), Physics-based </w:t>
            </w:r>
            <w:r>
              <w:rPr>
                <w:rFonts w:eastAsia="맑은 고딕" w:hint="eastAsia"/>
                <w:sz w:val="22"/>
                <w:szCs w:val="24"/>
                <w:lang w:eastAsia="ko-KR"/>
              </w:rPr>
              <w:t>m</w:t>
            </w:r>
            <w:r w:rsidRPr="00311425">
              <w:rPr>
                <w:sz w:val="22"/>
                <w:szCs w:val="24"/>
              </w:rPr>
              <w:t>odeling, reliability analysis, uncertainty quantification, Bayesian models, GLMs</w:t>
            </w:r>
          </w:p>
        </w:tc>
      </w:tr>
      <w:tr w:rsidR="00700823" w:rsidRPr="007B336E" w14:paraId="53DCFC86" w14:textId="77777777" w:rsidTr="00966EE6">
        <w:trPr>
          <w:trHeight w:val="135"/>
        </w:trPr>
        <w:tc>
          <w:tcPr>
            <w:tcW w:w="1890" w:type="dxa"/>
          </w:tcPr>
          <w:p w14:paraId="2AC492AC" w14:textId="046A1392" w:rsidR="00700823" w:rsidRPr="00E4097C" w:rsidRDefault="0068337A" w:rsidP="00743995">
            <w:pPr>
              <w:spacing w:after="0"/>
              <w:ind w:hanging="104"/>
              <w:rPr>
                <w:rFonts w:eastAsia="맑은 고딕"/>
                <w:sz w:val="22"/>
                <w:szCs w:val="24"/>
                <w:lang w:eastAsia="ko-KR"/>
              </w:rPr>
            </w:pPr>
            <w:r w:rsidRPr="007B336E">
              <w:rPr>
                <w:b/>
                <w:sz w:val="22"/>
                <w:szCs w:val="24"/>
              </w:rPr>
              <w:t>Domain</w:t>
            </w:r>
          </w:p>
        </w:tc>
        <w:tc>
          <w:tcPr>
            <w:tcW w:w="8190" w:type="dxa"/>
          </w:tcPr>
          <w:p w14:paraId="523B9C03" w14:textId="564BBA85" w:rsidR="00700823" w:rsidRPr="00966EE6" w:rsidRDefault="0068337A" w:rsidP="00743995">
            <w:pPr>
              <w:spacing w:after="0"/>
              <w:rPr>
                <w:rFonts w:eastAsia="맑은 고딕"/>
                <w:sz w:val="22"/>
                <w:szCs w:val="24"/>
                <w:lang w:eastAsia="ko-KR"/>
              </w:rPr>
            </w:pPr>
            <w:r w:rsidRPr="007B336E">
              <w:rPr>
                <w:sz w:val="22"/>
                <w:szCs w:val="24"/>
              </w:rPr>
              <w:t xml:space="preserve">Conflict </w:t>
            </w:r>
            <w:r w:rsidR="003448B7">
              <w:rPr>
                <w:rFonts w:eastAsia="맑은 고딕" w:hint="eastAsia"/>
                <w:sz w:val="22"/>
                <w:szCs w:val="24"/>
                <w:lang w:eastAsia="ko-KR"/>
              </w:rPr>
              <w:t xml:space="preserve">behavior </w:t>
            </w:r>
            <w:r w:rsidRPr="007B336E">
              <w:rPr>
                <w:sz w:val="22"/>
                <w:szCs w:val="24"/>
              </w:rPr>
              <w:t>evaluation</w:t>
            </w:r>
            <w:r w:rsidR="00966EE6">
              <w:rPr>
                <w:rFonts w:eastAsia="맑은 고딕" w:hint="eastAsia"/>
                <w:sz w:val="22"/>
                <w:szCs w:val="24"/>
                <w:lang w:eastAsia="ko-KR"/>
              </w:rPr>
              <w:t xml:space="preserve">, </w:t>
            </w:r>
            <w:r w:rsidR="000172BC">
              <w:rPr>
                <w:rFonts w:eastAsia="맑은 고딕" w:hint="eastAsia"/>
                <w:sz w:val="22"/>
                <w:szCs w:val="24"/>
                <w:lang w:eastAsia="ko-KR"/>
              </w:rPr>
              <w:t>t</w:t>
            </w:r>
            <w:r w:rsidR="00966EE6">
              <w:rPr>
                <w:rFonts w:eastAsia="맑은 고딕" w:hint="eastAsia"/>
                <w:sz w:val="22"/>
                <w:szCs w:val="24"/>
                <w:lang w:eastAsia="ko-KR"/>
              </w:rPr>
              <w:t xml:space="preserve">raffic safety, </w:t>
            </w:r>
            <w:r w:rsidR="00966EE6" w:rsidRPr="00966EE6">
              <w:rPr>
                <w:rFonts w:eastAsia="맑은 고딕"/>
                <w:sz w:val="22"/>
                <w:szCs w:val="24"/>
                <w:lang w:eastAsia="ko-KR"/>
              </w:rPr>
              <w:t>safety evaluation, open-loop testing</w:t>
            </w:r>
          </w:p>
        </w:tc>
      </w:tr>
    </w:tbl>
    <w:p w14:paraId="5FD08DEC" w14:textId="77777777" w:rsidR="00700823" w:rsidRPr="007D73C5" w:rsidRDefault="0068337A">
      <w:pPr>
        <w:pBdr>
          <w:bottom w:val="single" w:sz="6" w:space="2" w:color="BFBFBF"/>
        </w:pBdr>
        <w:spacing w:before="120" w:after="40" w:line="240" w:lineRule="auto"/>
        <w:rPr>
          <w:b/>
          <w:sz w:val="24"/>
          <w:szCs w:val="28"/>
        </w:rPr>
      </w:pPr>
      <w:r w:rsidRPr="007D73C5">
        <w:rPr>
          <w:b/>
          <w:sz w:val="24"/>
          <w:szCs w:val="28"/>
        </w:rPr>
        <w:t>EXPERIENCE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65"/>
        <w:gridCol w:w="2795"/>
      </w:tblGrid>
      <w:tr w:rsidR="00CE1011" w14:paraId="0A37C939" w14:textId="77777777" w:rsidTr="00F57B73">
        <w:tc>
          <w:tcPr>
            <w:tcW w:w="7465" w:type="dxa"/>
          </w:tcPr>
          <w:p w14:paraId="23F83EF2" w14:textId="0A6F1DE6" w:rsidR="00CE1011" w:rsidRDefault="00CE1011" w:rsidP="00F57B73">
            <w:pPr>
              <w:ind w:hanging="113"/>
              <w:rPr>
                <w:rFonts w:eastAsia="맑은 고딕"/>
                <w:sz w:val="22"/>
                <w:szCs w:val="24"/>
                <w:lang w:eastAsia="ko-KR"/>
              </w:rPr>
            </w:pPr>
            <w:r w:rsidRPr="007B336E">
              <w:rPr>
                <w:b/>
                <w:sz w:val="22"/>
                <w:szCs w:val="24"/>
              </w:rPr>
              <w:t>University of Central Florida (UCF) - Postdoctoral Scholar</w:t>
            </w:r>
          </w:p>
        </w:tc>
        <w:tc>
          <w:tcPr>
            <w:tcW w:w="2795" w:type="dxa"/>
          </w:tcPr>
          <w:p w14:paraId="059397EB" w14:textId="39443F68" w:rsidR="00CE1011" w:rsidRPr="00CE1011" w:rsidRDefault="00CE1011" w:rsidP="00F57B73">
            <w:pPr>
              <w:spacing w:after="20"/>
              <w:jc w:val="right"/>
              <w:rPr>
                <w:rFonts w:eastAsia="맑은 고딕"/>
                <w:sz w:val="22"/>
                <w:szCs w:val="24"/>
                <w:lang w:eastAsia="ko-KR"/>
              </w:rPr>
            </w:pPr>
            <w:r w:rsidRPr="007B336E">
              <w:rPr>
                <w:i/>
                <w:sz w:val="22"/>
                <w:szCs w:val="24"/>
              </w:rPr>
              <w:t>Mar 2024 - Present</w:t>
            </w:r>
          </w:p>
        </w:tc>
      </w:tr>
    </w:tbl>
    <w:p w14:paraId="22CBACB7" w14:textId="05A2CFE7" w:rsidR="00700823" w:rsidRPr="007B336E" w:rsidRDefault="000B4FEE" w:rsidP="00743995">
      <w:pPr>
        <w:pStyle w:val="ListBullet"/>
        <w:spacing w:after="60" w:line="240" w:lineRule="auto"/>
        <w:contextualSpacing w:val="0"/>
        <w:rPr>
          <w:sz w:val="22"/>
          <w:szCs w:val="24"/>
        </w:rPr>
      </w:pPr>
      <w:r w:rsidRPr="000B4FEE">
        <w:rPr>
          <w:sz w:val="22"/>
          <w:szCs w:val="24"/>
        </w:rPr>
        <w:t>Built Python</w:t>
      </w:r>
      <w:r>
        <w:rPr>
          <w:rFonts w:eastAsia="맑은 고딕" w:hint="eastAsia"/>
          <w:sz w:val="22"/>
          <w:szCs w:val="24"/>
          <w:lang w:eastAsia="ko-KR"/>
        </w:rPr>
        <w:t>/</w:t>
      </w:r>
      <w:r w:rsidR="00C53AD2" w:rsidRPr="007B336E">
        <w:rPr>
          <w:sz w:val="22"/>
          <w:szCs w:val="24"/>
        </w:rPr>
        <w:t>SQL</w:t>
      </w:r>
      <w:r w:rsidR="00C53AD2" w:rsidRPr="000B4FEE">
        <w:rPr>
          <w:sz w:val="22"/>
          <w:szCs w:val="24"/>
        </w:rPr>
        <w:t xml:space="preserve"> </w:t>
      </w:r>
      <w:r w:rsidRPr="000B4FEE">
        <w:rPr>
          <w:sz w:val="22"/>
          <w:szCs w:val="24"/>
        </w:rPr>
        <w:t xml:space="preserve">pipeline </w:t>
      </w:r>
      <w:r w:rsidR="00213A40" w:rsidRPr="00213A40">
        <w:rPr>
          <w:sz w:val="22"/>
          <w:szCs w:val="24"/>
        </w:rPr>
        <w:t>that extract</w:t>
      </w:r>
      <w:r w:rsidR="00213A40">
        <w:rPr>
          <w:sz w:val="22"/>
          <w:szCs w:val="24"/>
        </w:rPr>
        <w:t>s</w:t>
      </w:r>
      <w:r w:rsidR="00213A40" w:rsidRPr="00213A40">
        <w:rPr>
          <w:sz w:val="22"/>
          <w:szCs w:val="24"/>
        </w:rPr>
        <w:t xml:space="preserve"> rear-end conflict events from high-resolution logs across 1,000+ intersections; updated screening/triage logic based on findings</w:t>
      </w:r>
      <w:r w:rsidR="0068337A" w:rsidRPr="007B336E">
        <w:rPr>
          <w:sz w:val="22"/>
          <w:szCs w:val="24"/>
        </w:rPr>
        <w:t>.</w:t>
      </w:r>
    </w:p>
    <w:p w14:paraId="7AADBCD9" w14:textId="6ADBA10C" w:rsidR="00700823" w:rsidRPr="007B336E" w:rsidRDefault="008D2990" w:rsidP="00743995">
      <w:pPr>
        <w:pStyle w:val="ListBullet"/>
        <w:spacing w:after="60" w:line="240" w:lineRule="auto"/>
        <w:contextualSpacing w:val="0"/>
        <w:rPr>
          <w:sz w:val="22"/>
          <w:szCs w:val="24"/>
        </w:rPr>
      </w:pPr>
      <w:r w:rsidRPr="008D2990">
        <w:rPr>
          <w:sz w:val="22"/>
          <w:szCs w:val="24"/>
        </w:rPr>
        <w:t xml:space="preserve">Developed </w:t>
      </w:r>
      <w:r w:rsidR="0068337A" w:rsidRPr="007B336E">
        <w:rPr>
          <w:sz w:val="22"/>
          <w:szCs w:val="24"/>
        </w:rPr>
        <w:t xml:space="preserve">micro-hotspot identification </w:t>
      </w:r>
      <w:r w:rsidR="00BD437A" w:rsidRPr="00BD437A">
        <w:rPr>
          <w:sz w:val="22"/>
          <w:szCs w:val="24"/>
        </w:rPr>
        <w:t>for signalized intersections to prioritize conflict zones</w:t>
      </w:r>
      <w:r w:rsidR="00746CB8" w:rsidRPr="00746CB8">
        <w:rPr>
          <w:sz w:val="22"/>
          <w:szCs w:val="24"/>
        </w:rPr>
        <w:t>.</w:t>
      </w:r>
    </w:p>
    <w:p w14:paraId="7632BEE6" w14:textId="6D4DDE80" w:rsidR="00700823" w:rsidRPr="007B336E" w:rsidRDefault="009439E5" w:rsidP="00743995">
      <w:pPr>
        <w:pStyle w:val="ListBullet"/>
        <w:spacing w:after="60" w:line="240" w:lineRule="auto"/>
        <w:contextualSpacing w:val="0"/>
        <w:rPr>
          <w:sz w:val="22"/>
          <w:szCs w:val="24"/>
        </w:rPr>
      </w:pPr>
      <w:r w:rsidRPr="009439E5">
        <w:rPr>
          <w:sz w:val="22"/>
          <w:szCs w:val="24"/>
        </w:rPr>
        <w:t>Developed automated triage pipelines for infrastructure features using Vision-Language Models (VLMs) and Google Street View, reducing manual labeling overhead</w:t>
      </w:r>
      <w:r w:rsidR="00E37BC8">
        <w:rPr>
          <w:rFonts w:eastAsia="맑은 고딕" w:hint="eastAsia"/>
          <w:sz w:val="22"/>
          <w:szCs w:val="24"/>
          <w:lang w:eastAsia="ko-KR"/>
        </w:rPr>
        <w:t xml:space="preserve"> </w:t>
      </w:r>
      <w:r w:rsidR="00E37BC8" w:rsidRPr="00E37BC8">
        <w:rPr>
          <w:rFonts w:eastAsia="맑은 고딕"/>
          <w:sz w:val="22"/>
          <w:szCs w:val="24"/>
          <w:lang w:eastAsia="ko-KR"/>
        </w:rPr>
        <w:t>for triage pipelines</w:t>
      </w:r>
      <w:r w:rsidR="0068337A" w:rsidRPr="007B336E">
        <w:rPr>
          <w:sz w:val="22"/>
          <w:szCs w:val="24"/>
        </w:rPr>
        <w:t>.</w:t>
      </w:r>
    </w:p>
    <w:p w14:paraId="13D27751" w14:textId="2CFCBDD4" w:rsidR="00700823" w:rsidRPr="00CE1011" w:rsidRDefault="00E971D4" w:rsidP="00743995">
      <w:pPr>
        <w:pStyle w:val="ListBullet"/>
        <w:spacing w:after="60" w:line="240" w:lineRule="auto"/>
        <w:contextualSpacing w:val="0"/>
        <w:rPr>
          <w:sz w:val="22"/>
          <w:szCs w:val="24"/>
        </w:rPr>
      </w:pPr>
      <w:r w:rsidRPr="00E971D4">
        <w:rPr>
          <w:sz w:val="22"/>
          <w:szCs w:val="24"/>
        </w:rPr>
        <w:t>PI for an externally funded study quantifying passenger risk perception from dashcam near-miss/crash clips; delivered evaluation insights for safety prioritization</w:t>
      </w:r>
      <w:r w:rsidR="0068337A" w:rsidRPr="007B336E">
        <w:rPr>
          <w:sz w:val="22"/>
          <w:szCs w:val="24"/>
        </w:rP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65"/>
        <w:gridCol w:w="2795"/>
      </w:tblGrid>
      <w:tr w:rsidR="00CE1011" w:rsidRPr="00CE1011" w14:paraId="1C6CCA47" w14:textId="77777777" w:rsidTr="00F57B73">
        <w:tc>
          <w:tcPr>
            <w:tcW w:w="7465" w:type="dxa"/>
          </w:tcPr>
          <w:p w14:paraId="43F8EA18" w14:textId="5F88276A" w:rsidR="00CE1011" w:rsidRDefault="00A5554B" w:rsidP="00154643">
            <w:pPr>
              <w:spacing w:before="120"/>
              <w:ind w:hanging="113"/>
              <w:rPr>
                <w:rFonts w:eastAsia="맑은 고딕"/>
                <w:sz w:val="22"/>
                <w:szCs w:val="24"/>
                <w:lang w:eastAsia="ko-KR"/>
              </w:rPr>
            </w:pPr>
            <w:r w:rsidRPr="007B336E">
              <w:rPr>
                <w:b/>
                <w:sz w:val="22"/>
                <w:szCs w:val="24"/>
              </w:rPr>
              <w:t>Seoul National University (SNU) - Postdoctoral Researcher</w:t>
            </w:r>
          </w:p>
        </w:tc>
        <w:tc>
          <w:tcPr>
            <w:tcW w:w="2795" w:type="dxa"/>
          </w:tcPr>
          <w:p w14:paraId="3F39833E" w14:textId="06FAB994" w:rsidR="00CE1011" w:rsidRPr="00A5554B" w:rsidRDefault="00CE1011" w:rsidP="00154643">
            <w:pPr>
              <w:spacing w:before="120" w:after="20"/>
              <w:jc w:val="right"/>
              <w:rPr>
                <w:rFonts w:eastAsia="맑은 고딕"/>
                <w:sz w:val="22"/>
                <w:szCs w:val="24"/>
                <w:lang w:eastAsia="ko-KR"/>
              </w:rPr>
            </w:pPr>
            <w:r w:rsidRPr="007B336E">
              <w:rPr>
                <w:i/>
                <w:sz w:val="22"/>
                <w:szCs w:val="24"/>
              </w:rPr>
              <w:t>Mar 20</w:t>
            </w:r>
            <w:r w:rsidR="00A5554B">
              <w:rPr>
                <w:rFonts w:eastAsia="맑은 고딕" w:hint="eastAsia"/>
                <w:i/>
                <w:sz w:val="22"/>
                <w:szCs w:val="24"/>
                <w:lang w:eastAsia="ko-KR"/>
              </w:rPr>
              <w:t>23</w:t>
            </w:r>
            <w:r w:rsidRPr="007B336E">
              <w:rPr>
                <w:i/>
                <w:sz w:val="22"/>
                <w:szCs w:val="24"/>
              </w:rPr>
              <w:t xml:space="preserve"> - Feb 2024</w:t>
            </w:r>
          </w:p>
        </w:tc>
      </w:tr>
    </w:tbl>
    <w:p w14:paraId="658BB096" w14:textId="2ACBFC88" w:rsidR="00F57B73" w:rsidRPr="007B336E" w:rsidRDefault="00445165" w:rsidP="00743995">
      <w:pPr>
        <w:pStyle w:val="ListBullet"/>
        <w:spacing w:after="60" w:line="240" w:lineRule="auto"/>
        <w:contextualSpacing w:val="0"/>
        <w:rPr>
          <w:sz w:val="22"/>
          <w:szCs w:val="24"/>
        </w:rPr>
      </w:pPr>
      <w:r w:rsidRPr="00445165">
        <w:rPr>
          <w:sz w:val="22"/>
          <w:szCs w:val="24"/>
        </w:rPr>
        <w:t>Cataloged scenarios where AVs require infrastructure support and converted them into an evaluation-ready benchmark matrix (scenario taxonomy + pass/fail criteria) for scalable behavior review</w:t>
      </w:r>
      <w:r w:rsidR="00F57B73" w:rsidRPr="00170B79">
        <w:rPr>
          <w:sz w:val="22"/>
          <w:szCs w:val="24"/>
        </w:rPr>
        <w:t>.</w:t>
      </w:r>
    </w:p>
    <w:p w14:paraId="6530684B" w14:textId="0AF2C559" w:rsidR="00A5554B" w:rsidRPr="00CE1011" w:rsidRDefault="00597D19" w:rsidP="00743995">
      <w:pPr>
        <w:pStyle w:val="ListBullet"/>
        <w:spacing w:after="60" w:line="240" w:lineRule="auto"/>
        <w:contextualSpacing w:val="0"/>
        <w:rPr>
          <w:sz w:val="22"/>
          <w:szCs w:val="24"/>
        </w:rPr>
      </w:pPr>
      <w:r w:rsidRPr="00743995">
        <w:rPr>
          <w:sz w:val="22"/>
          <w:szCs w:val="24"/>
        </w:rPr>
        <w:t>Developed physics-based conflict metrics and integrated them into analysis pipelines to support triage and evaluation of infrastructure-aided AV behaviors</w:t>
      </w:r>
      <w:r w:rsidRPr="00743995">
        <w:rPr>
          <w:rFonts w:hint="eastAsia"/>
          <w:sz w:val="22"/>
          <w:szCs w:val="24"/>
        </w:rPr>
        <w:t>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465"/>
        <w:gridCol w:w="2795"/>
      </w:tblGrid>
      <w:tr w:rsidR="00CE1011" w:rsidRPr="00CE1011" w14:paraId="295CAABC" w14:textId="77777777" w:rsidTr="00F57B73">
        <w:tc>
          <w:tcPr>
            <w:tcW w:w="7465" w:type="dxa"/>
          </w:tcPr>
          <w:p w14:paraId="4551B87C" w14:textId="45A03805" w:rsidR="00CE1011" w:rsidRDefault="00A5554B" w:rsidP="00154643">
            <w:pPr>
              <w:spacing w:before="120"/>
              <w:ind w:hanging="113"/>
              <w:rPr>
                <w:rFonts w:eastAsia="맑은 고딕"/>
                <w:sz w:val="22"/>
                <w:szCs w:val="24"/>
                <w:lang w:eastAsia="ko-KR"/>
              </w:rPr>
            </w:pPr>
            <w:r w:rsidRPr="007B336E">
              <w:rPr>
                <w:b/>
                <w:sz w:val="22"/>
                <w:szCs w:val="24"/>
              </w:rPr>
              <w:t>Seoul National University (SNU) - Graduate Research Assistant</w:t>
            </w:r>
          </w:p>
        </w:tc>
        <w:tc>
          <w:tcPr>
            <w:tcW w:w="2795" w:type="dxa"/>
          </w:tcPr>
          <w:p w14:paraId="6B1F4310" w14:textId="44491013" w:rsidR="00CE1011" w:rsidRPr="00CE1011" w:rsidRDefault="00CE1011" w:rsidP="00154643">
            <w:pPr>
              <w:spacing w:before="120" w:after="20"/>
              <w:jc w:val="right"/>
              <w:rPr>
                <w:rFonts w:eastAsia="맑은 고딕"/>
                <w:sz w:val="22"/>
                <w:szCs w:val="24"/>
                <w:lang w:eastAsia="ko-KR"/>
              </w:rPr>
            </w:pPr>
            <w:r w:rsidRPr="007B336E">
              <w:rPr>
                <w:i/>
                <w:sz w:val="22"/>
                <w:szCs w:val="24"/>
              </w:rPr>
              <w:t>Mar 2018 - Feb 202</w:t>
            </w:r>
            <w:r w:rsidR="00A5554B">
              <w:rPr>
                <w:rFonts w:eastAsia="맑은 고딕" w:hint="eastAsia"/>
                <w:i/>
                <w:sz w:val="22"/>
                <w:szCs w:val="24"/>
                <w:lang w:eastAsia="ko-KR"/>
              </w:rPr>
              <w:t>3</w:t>
            </w:r>
          </w:p>
        </w:tc>
      </w:tr>
    </w:tbl>
    <w:p w14:paraId="1249FE8E" w14:textId="7BE912D3" w:rsidR="00700823" w:rsidRPr="007B336E" w:rsidRDefault="0068337A" w:rsidP="00743995">
      <w:pPr>
        <w:pStyle w:val="ListBullet"/>
        <w:spacing w:after="60" w:line="240" w:lineRule="auto"/>
        <w:contextualSpacing w:val="0"/>
        <w:rPr>
          <w:sz w:val="22"/>
          <w:szCs w:val="24"/>
        </w:rPr>
      </w:pPr>
      <w:r w:rsidRPr="007B336E">
        <w:rPr>
          <w:sz w:val="22"/>
          <w:szCs w:val="24"/>
        </w:rPr>
        <w:t xml:space="preserve">Performed reliability-based assessment of lane-change risk using observational </w:t>
      </w:r>
      <w:r w:rsidR="00BC53AA" w:rsidRPr="00743995">
        <w:rPr>
          <w:rFonts w:hint="eastAsia"/>
          <w:sz w:val="22"/>
          <w:szCs w:val="24"/>
        </w:rPr>
        <w:t>trajectory</w:t>
      </w:r>
      <w:r w:rsidRPr="007B336E">
        <w:rPr>
          <w:sz w:val="22"/>
          <w:szCs w:val="24"/>
        </w:rPr>
        <w:t xml:space="preserve"> data.</w:t>
      </w:r>
    </w:p>
    <w:p w14:paraId="3BB73706" w14:textId="77777777" w:rsidR="00700823" w:rsidRPr="007B336E" w:rsidRDefault="0068337A" w:rsidP="00743995">
      <w:pPr>
        <w:pStyle w:val="ListBullet"/>
        <w:spacing w:after="60" w:line="240" w:lineRule="auto"/>
        <w:contextualSpacing w:val="0"/>
        <w:rPr>
          <w:sz w:val="22"/>
          <w:szCs w:val="24"/>
        </w:rPr>
      </w:pPr>
      <w:r w:rsidRPr="007B336E">
        <w:rPr>
          <w:sz w:val="22"/>
          <w:szCs w:val="24"/>
        </w:rPr>
        <w:t>Designed probabilistic crash risk models (Bayesian network) using traffic violation and crash records to estimate individual driver risk.</w:t>
      </w:r>
    </w:p>
    <w:p w14:paraId="7EC6A5CF" w14:textId="77777777" w:rsidR="00700823" w:rsidRPr="007D73C5" w:rsidRDefault="0068337A">
      <w:pPr>
        <w:pBdr>
          <w:bottom w:val="single" w:sz="6" w:space="2" w:color="BFBFBF"/>
        </w:pBdr>
        <w:spacing w:before="120" w:after="40" w:line="240" w:lineRule="auto"/>
        <w:rPr>
          <w:b/>
          <w:sz w:val="24"/>
          <w:szCs w:val="28"/>
        </w:rPr>
      </w:pPr>
      <w:r w:rsidRPr="007D73C5">
        <w:rPr>
          <w:b/>
          <w:sz w:val="24"/>
          <w:szCs w:val="28"/>
        </w:rPr>
        <w:t>EDUCATION</w:t>
      </w:r>
    </w:p>
    <w:p w14:paraId="25D40517" w14:textId="77777777" w:rsidR="00700823" w:rsidRPr="007B336E" w:rsidRDefault="0068337A">
      <w:pPr>
        <w:spacing w:after="0" w:line="240" w:lineRule="auto"/>
        <w:rPr>
          <w:sz w:val="22"/>
          <w:szCs w:val="24"/>
        </w:rPr>
      </w:pPr>
      <w:r w:rsidRPr="007B336E">
        <w:rPr>
          <w:sz w:val="22"/>
          <w:szCs w:val="24"/>
        </w:rPr>
        <w:t>Ph.D., Civil &amp; Environmental Engineering, Seoul National University, 2023.</w:t>
      </w:r>
    </w:p>
    <w:p w14:paraId="51D405D1" w14:textId="77777777" w:rsidR="00700823" w:rsidRPr="007B336E" w:rsidRDefault="0068337A">
      <w:pPr>
        <w:spacing w:after="40" w:line="240" w:lineRule="auto"/>
        <w:rPr>
          <w:sz w:val="22"/>
          <w:szCs w:val="24"/>
        </w:rPr>
      </w:pPr>
      <w:r w:rsidRPr="007B336E">
        <w:rPr>
          <w:sz w:val="22"/>
          <w:szCs w:val="24"/>
        </w:rPr>
        <w:t>B.S., Civil &amp; Environmental Engineering, Seoul National University, 2018.</w:t>
      </w:r>
    </w:p>
    <w:p w14:paraId="4DF0012F" w14:textId="2ED28838" w:rsidR="00700823" w:rsidRPr="007D73C5" w:rsidRDefault="00EE12ED">
      <w:pPr>
        <w:pBdr>
          <w:bottom w:val="single" w:sz="6" w:space="2" w:color="BFBFBF"/>
        </w:pBdr>
        <w:spacing w:before="120" w:after="40" w:line="240" w:lineRule="auto"/>
        <w:rPr>
          <w:b/>
          <w:sz w:val="24"/>
          <w:szCs w:val="28"/>
        </w:rPr>
      </w:pPr>
      <w:r w:rsidRPr="00EE12ED">
        <w:rPr>
          <w:b/>
          <w:sz w:val="24"/>
          <w:szCs w:val="28"/>
        </w:rPr>
        <w:t>SELECTED IMPACT EVIDENCE</w:t>
      </w:r>
    </w:p>
    <w:p w14:paraId="0B6A5540" w14:textId="6591453A" w:rsidR="00700823" w:rsidRPr="007B336E" w:rsidRDefault="007B336E">
      <w:pPr>
        <w:pStyle w:val="ListBullet"/>
        <w:spacing w:after="20" w:line="240" w:lineRule="auto"/>
        <w:rPr>
          <w:sz w:val="22"/>
          <w:szCs w:val="24"/>
        </w:rPr>
      </w:pPr>
      <w:r w:rsidRPr="001E629A">
        <w:rPr>
          <w:i/>
          <w:iCs/>
          <w:sz w:val="22"/>
          <w:szCs w:val="24"/>
        </w:rPr>
        <w:t>IEEE Transactions on Intelligent Transportation Systems</w:t>
      </w:r>
      <w:r w:rsidRPr="007B336E">
        <w:rPr>
          <w:sz w:val="22"/>
          <w:szCs w:val="24"/>
        </w:rPr>
        <w:t xml:space="preserve"> </w:t>
      </w:r>
      <w:r w:rsidR="0068337A" w:rsidRPr="007B336E">
        <w:rPr>
          <w:sz w:val="22"/>
          <w:szCs w:val="24"/>
        </w:rPr>
        <w:t xml:space="preserve">(2025): </w:t>
      </w:r>
      <w:r w:rsidR="00187524" w:rsidRPr="00187524">
        <w:rPr>
          <w:sz w:val="22"/>
          <w:szCs w:val="24"/>
        </w:rPr>
        <w:t>Evaluating the Effect of Signal Adjustment on Rear-End Conflicts Using High-Resolution Event-Based Data</w:t>
      </w:r>
      <w:r w:rsidR="0068337A" w:rsidRPr="007B336E">
        <w:rPr>
          <w:sz w:val="22"/>
          <w:szCs w:val="24"/>
        </w:rPr>
        <w:t>.</w:t>
      </w:r>
    </w:p>
    <w:p w14:paraId="09551E51" w14:textId="78FF77DB" w:rsidR="00700823" w:rsidRPr="007B336E" w:rsidRDefault="0068337A">
      <w:pPr>
        <w:pStyle w:val="ListBullet"/>
        <w:spacing w:after="20" w:line="240" w:lineRule="auto"/>
        <w:rPr>
          <w:sz w:val="22"/>
          <w:szCs w:val="24"/>
        </w:rPr>
      </w:pPr>
      <w:r w:rsidRPr="001E629A">
        <w:rPr>
          <w:i/>
          <w:iCs/>
          <w:sz w:val="22"/>
          <w:szCs w:val="24"/>
        </w:rPr>
        <w:t>Accident Analysis &amp; Prevention</w:t>
      </w:r>
      <w:r w:rsidRPr="007B336E">
        <w:rPr>
          <w:sz w:val="22"/>
          <w:szCs w:val="24"/>
        </w:rPr>
        <w:t xml:space="preserve"> (2025): </w:t>
      </w:r>
      <w:r w:rsidR="00187524" w:rsidRPr="00187524">
        <w:rPr>
          <w:sz w:val="22"/>
          <w:szCs w:val="24"/>
        </w:rPr>
        <w:t>Micro-level hotspot identification at intersections using traffic conflict analysis</w:t>
      </w:r>
      <w:r w:rsidRPr="007B336E">
        <w:rPr>
          <w:sz w:val="22"/>
          <w:szCs w:val="24"/>
        </w:rPr>
        <w:t>.</w:t>
      </w:r>
    </w:p>
    <w:p w14:paraId="2178C765" w14:textId="2469A63E" w:rsidR="00700823" w:rsidRPr="007B336E" w:rsidRDefault="007B336E">
      <w:pPr>
        <w:pStyle w:val="ListBullet"/>
        <w:spacing w:after="20" w:line="240" w:lineRule="auto"/>
        <w:rPr>
          <w:sz w:val="22"/>
          <w:szCs w:val="24"/>
        </w:rPr>
      </w:pPr>
      <w:r w:rsidRPr="001E629A">
        <w:rPr>
          <w:i/>
          <w:iCs/>
          <w:sz w:val="22"/>
          <w:szCs w:val="24"/>
        </w:rPr>
        <w:t xml:space="preserve">Analytic </w:t>
      </w:r>
      <w:r w:rsidR="001E629A" w:rsidRPr="001E629A">
        <w:rPr>
          <w:rFonts w:hint="eastAsia"/>
          <w:i/>
          <w:iCs/>
          <w:sz w:val="22"/>
          <w:szCs w:val="24"/>
        </w:rPr>
        <w:t>M</w:t>
      </w:r>
      <w:r w:rsidRPr="001E629A">
        <w:rPr>
          <w:i/>
          <w:iCs/>
          <w:sz w:val="22"/>
          <w:szCs w:val="24"/>
        </w:rPr>
        <w:t xml:space="preserve">ethods in </w:t>
      </w:r>
      <w:r w:rsidR="001E629A" w:rsidRPr="001E629A">
        <w:rPr>
          <w:i/>
          <w:iCs/>
          <w:sz w:val="22"/>
          <w:szCs w:val="24"/>
        </w:rPr>
        <w:t>Accident R</w:t>
      </w:r>
      <w:r w:rsidRPr="001E629A">
        <w:rPr>
          <w:i/>
          <w:iCs/>
          <w:sz w:val="22"/>
          <w:szCs w:val="24"/>
        </w:rPr>
        <w:t>esearch</w:t>
      </w:r>
      <w:r w:rsidRPr="007B336E">
        <w:rPr>
          <w:sz w:val="22"/>
          <w:szCs w:val="24"/>
        </w:rPr>
        <w:t xml:space="preserve"> </w:t>
      </w:r>
      <w:r w:rsidR="0068337A" w:rsidRPr="007B336E">
        <w:rPr>
          <w:sz w:val="22"/>
          <w:szCs w:val="24"/>
        </w:rPr>
        <w:t xml:space="preserve">(2023): </w:t>
      </w:r>
      <w:r w:rsidR="00365305" w:rsidRPr="00365305">
        <w:rPr>
          <w:sz w:val="22"/>
          <w:szCs w:val="24"/>
        </w:rPr>
        <w:t>A generalized driving risk assessment on high-speed highways using field theory</w:t>
      </w:r>
      <w:r w:rsidR="0068337A" w:rsidRPr="007B336E">
        <w:rPr>
          <w:sz w:val="22"/>
          <w:szCs w:val="24"/>
        </w:rPr>
        <w:t>.</w:t>
      </w:r>
    </w:p>
    <w:p w14:paraId="3186297C" w14:textId="3BFC7B36" w:rsidR="00700823" w:rsidRPr="007B336E" w:rsidRDefault="0068337A">
      <w:pPr>
        <w:pStyle w:val="ListBullet"/>
        <w:spacing w:after="20" w:line="240" w:lineRule="auto"/>
        <w:rPr>
          <w:sz w:val="22"/>
          <w:szCs w:val="24"/>
        </w:rPr>
      </w:pPr>
      <w:r w:rsidRPr="007B336E">
        <w:rPr>
          <w:sz w:val="22"/>
          <w:szCs w:val="24"/>
        </w:rPr>
        <w:t>Best Paper Award (TRB Urban Transportation Data &amp; Information Systems, 2023</w:t>
      </w:r>
      <w:r w:rsidR="00743995">
        <w:rPr>
          <w:rFonts w:eastAsia="맑은 고딕" w:hint="eastAsia"/>
          <w:sz w:val="22"/>
          <w:szCs w:val="24"/>
          <w:lang w:eastAsia="ko-KR"/>
        </w:rPr>
        <w:t xml:space="preserve">; </w:t>
      </w:r>
      <w:r w:rsidRPr="007B336E">
        <w:rPr>
          <w:sz w:val="22"/>
          <w:szCs w:val="24"/>
        </w:rPr>
        <w:t>KOTTA, 2021).</w:t>
      </w:r>
    </w:p>
    <w:sectPr w:rsidR="00700823" w:rsidRPr="007B336E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0EFDB6" w14:textId="77777777" w:rsidR="00BC5B46" w:rsidRDefault="00BC5B46" w:rsidP="00A263D4">
      <w:pPr>
        <w:spacing w:after="0" w:line="240" w:lineRule="auto"/>
      </w:pPr>
      <w:r>
        <w:separator/>
      </w:r>
    </w:p>
  </w:endnote>
  <w:endnote w:type="continuationSeparator" w:id="0">
    <w:p w14:paraId="0B1400D4" w14:textId="77777777" w:rsidR="00BC5B46" w:rsidRDefault="00BC5B46" w:rsidP="00A263D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59FD9F" w14:textId="77777777" w:rsidR="00BC5B46" w:rsidRDefault="00BC5B46" w:rsidP="00A263D4">
      <w:pPr>
        <w:spacing w:after="0" w:line="240" w:lineRule="auto"/>
      </w:pPr>
      <w:r>
        <w:separator/>
      </w:r>
    </w:p>
  </w:footnote>
  <w:footnote w:type="continuationSeparator" w:id="0">
    <w:p w14:paraId="4389B8A0" w14:textId="77777777" w:rsidR="00BC5B46" w:rsidRDefault="00BC5B46" w:rsidP="00A263D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3590670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69065221">
    <w:abstractNumId w:val="8"/>
  </w:num>
  <w:num w:numId="2" w16cid:durableId="2075422091">
    <w:abstractNumId w:val="6"/>
  </w:num>
  <w:num w:numId="3" w16cid:durableId="1360275780">
    <w:abstractNumId w:val="5"/>
  </w:num>
  <w:num w:numId="4" w16cid:durableId="1526598154">
    <w:abstractNumId w:val="4"/>
  </w:num>
  <w:num w:numId="5" w16cid:durableId="1861582233">
    <w:abstractNumId w:val="7"/>
  </w:num>
  <w:num w:numId="6" w16cid:durableId="1199196128">
    <w:abstractNumId w:val="3"/>
  </w:num>
  <w:num w:numId="7" w16cid:durableId="129054408">
    <w:abstractNumId w:val="2"/>
  </w:num>
  <w:num w:numId="8" w16cid:durableId="359746864">
    <w:abstractNumId w:val="1"/>
  </w:num>
  <w:num w:numId="9" w16cid:durableId="2061514362">
    <w:abstractNumId w:val="0"/>
  </w:num>
  <w:num w:numId="10" w16cid:durableId="1237783471">
    <w:abstractNumId w:val="8"/>
  </w:num>
  <w:num w:numId="11" w16cid:durableId="1907295417">
    <w:abstractNumId w:val="8"/>
  </w:num>
  <w:num w:numId="12" w16cid:durableId="5597898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hideSpellingErrors/>
  <w:hideGrammaticalError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xNDYyNjYzNjAytDAxNbRU0lEKTi0uzszPAykwqQUAAw6E6SwAAAA="/>
  </w:docVars>
  <w:rsids>
    <w:rsidRoot w:val="00B47730"/>
    <w:rsid w:val="000172BC"/>
    <w:rsid w:val="000233E0"/>
    <w:rsid w:val="00034616"/>
    <w:rsid w:val="0006063C"/>
    <w:rsid w:val="000B4FEE"/>
    <w:rsid w:val="000B643F"/>
    <w:rsid w:val="000D283E"/>
    <w:rsid w:val="000E1034"/>
    <w:rsid w:val="00114AAE"/>
    <w:rsid w:val="00145708"/>
    <w:rsid w:val="0015074B"/>
    <w:rsid w:val="00154643"/>
    <w:rsid w:val="00170B79"/>
    <w:rsid w:val="00187524"/>
    <w:rsid w:val="001E629A"/>
    <w:rsid w:val="00213A40"/>
    <w:rsid w:val="00217B54"/>
    <w:rsid w:val="00220921"/>
    <w:rsid w:val="002535F0"/>
    <w:rsid w:val="0029639D"/>
    <w:rsid w:val="002A7587"/>
    <w:rsid w:val="002C768D"/>
    <w:rsid w:val="00311425"/>
    <w:rsid w:val="00326F90"/>
    <w:rsid w:val="003448B7"/>
    <w:rsid w:val="00365305"/>
    <w:rsid w:val="00367048"/>
    <w:rsid w:val="003D4079"/>
    <w:rsid w:val="00445165"/>
    <w:rsid w:val="00476579"/>
    <w:rsid w:val="00476A3D"/>
    <w:rsid w:val="004B091E"/>
    <w:rsid w:val="004D1E14"/>
    <w:rsid w:val="004E5070"/>
    <w:rsid w:val="004E6A5C"/>
    <w:rsid w:val="00502F86"/>
    <w:rsid w:val="00550A46"/>
    <w:rsid w:val="00597D19"/>
    <w:rsid w:val="0068337A"/>
    <w:rsid w:val="00700823"/>
    <w:rsid w:val="00710BD5"/>
    <w:rsid w:val="0072378A"/>
    <w:rsid w:val="00743995"/>
    <w:rsid w:val="00746CB8"/>
    <w:rsid w:val="00750914"/>
    <w:rsid w:val="00761FAA"/>
    <w:rsid w:val="007B336E"/>
    <w:rsid w:val="007C24C8"/>
    <w:rsid w:val="007D73C5"/>
    <w:rsid w:val="00896533"/>
    <w:rsid w:val="008D2990"/>
    <w:rsid w:val="008D6616"/>
    <w:rsid w:val="0092697D"/>
    <w:rsid w:val="009439E5"/>
    <w:rsid w:val="00966EE6"/>
    <w:rsid w:val="00983A37"/>
    <w:rsid w:val="009D1737"/>
    <w:rsid w:val="00A263D4"/>
    <w:rsid w:val="00A5554B"/>
    <w:rsid w:val="00A70DB3"/>
    <w:rsid w:val="00A94C54"/>
    <w:rsid w:val="00AA1D8D"/>
    <w:rsid w:val="00AA6B16"/>
    <w:rsid w:val="00B02C85"/>
    <w:rsid w:val="00B47730"/>
    <w:rsid w:val="00B9696B"/>
    <w:rsid w:val="00BB0AEA"/>
    <w:rsid w:val="00BC53AA"/>
    <w:rsid w:val="00BC5B46"/>
    <w:rsid w:val="00BD437A"/>
    <w:rsid w:val="00BE4CB6"/>
    <w:rsid w:val="00C047D1"/>
    <w:rsid w:val="00C107FC"/>
    <w:rsid w:val="00C41CE4"/>
    <w:rsid w:val="00C45B05"/>
    <w:rsid w:val="00C53AD2"/>
    <w:rsid w:val="00C66B14"/>
    <w:rsid w:val="00C8638B"/>
    <w:rsid w:val="00CB0664"/>
    <w:rsid w:val="00CB278F"/>
    <w:rsid w:val="00CD4AF7"/>
    <w:rsid w:val="00CE0D86"/>
    <w:rsid w:val="00CE1011"/>
    <w:rsid w:val="00D363F8"/>
    <w:rsid w:val="00D54042"/>
    <w:rsid w:val="00E26C64"/>
    <w:rsid w:val="00E336D9"/>
    <w:rsid w:val="00E37BC8"/>
    <w:rsid w:val="00E4097C"/>
    <w:rsid w:val="00E95BCB"/>
    <w:rsid w:val="00E971D4"/>
    <w:rsid w:val="00EE12ED"/>
    <w:rsid w:val="00EF407A"/>
    <w:rsid w:val="00F0059A"/>
    <w:rsid w:val="00F15794"/>
    <w:rsid w:val="00F57B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8CB28C4"/>
  <w14:defaultImageDpi w14:val="330"/>
  <w15:docId w15:val="{756C570A-BB27-405D-A811-04DB906F5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0B643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B643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336D9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linkedin.com/in/yang-jun-joo-a8012820a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s://scholar.google.com/citations?hl=en&amp;user=xPJpVcMAAAAJ&amp;view_op=list_works&amp;sortby=pubdat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1</Pages>
  <Words>432</Words>
  <Characters>2820</Characters>
  <Application>Microsoft Office Word</Application>
  <DocSecurity>0</DocSecurity>
  <Lines>47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Yang-Jun Joo</cp:lastModifiedBy>
  <cp:revision>83</cp:revision>
  <dcterms:created xsi:type="dcterms:W3CDTF">2026-01-18T18:14:00Z</dcterms:created>
  <dcterms:modified xsi:type="dcterms:W3CDTF">2026-01-20T13:55:00Z</dcterms:modified>
  <cp:category/>
</cp:coreProperties>
</file>