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2xrsj5"/>
        <w:jc w:val="center"/>
        <w:rPr/>
      </w:pPr>
      <w:r>
        <w:rPr/>
        <w:t>Quicker工具使用说明</w:t>
      </w:r>
    </w:p>
    <w:p>
      <w:pPr>
        <w:pStyle w:val="3hd2sc"/>
        <w:rPr/>
      </w:pPr>
      <w:r>
        <w:rPr/>
        <w:t>Sourceinsight Quicker</w:t>
      </w:r>
    </w:p>
    <w:p>
      <w:pPr>
        <w:numPr>
          <w:ilvl w:val="0"/>
          <w:numId w:val="1"/>
        </w:numPr>
        <w:rPr>
          <w:rFonts w:ascii="" w:hAnsi="" w:eastAsia="" w:cs=""/>
        </w:rPr>
      </w:pPr>
      <w:r>
        <w:rPr/>
        <w:t>添加Quicker到base工程</w:t>
      </w:r>
    </w:p>
    <w:p>
      <w:pPr>
        <w:ind w:leftChars="160"/>
        <w:rPr/>
      </w:pPr>
      <w:r>
        <w:rPr/>
        <w:drawing>
          <wp:inline distT="0" distB="0" distL="0" distR="0">
            <wp:extent cx="5499100" cy="287743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21600000">
                      <a:off x="0" y="0"/>
                      <a:ext cx="5499100" cy="287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160"/>
        <w:rPr/>
      </w:pPr>
      <w:r>
        <w:rPr/>
        <w:drawing>
          <wp:inline distT="0" distB="0" distL="0" distR="0">
            <wp:extent cx="5499100" cy="3248111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21600000">
                      <a:off x="0" y="0"/>
                      <a:ext cx="5499100" cy="324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160"/>
        <w:rPr/>
      </w:pPr>
      <w:r>
        <w:rPr/>
        <w:drawing>
          <wp:inline distT="0" distB="0" distL="0" distR="0">
            <wp:extent cx="5499100" cy="277124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21600000">
                      <a:off x="0" y="0"/>
                      <a:ext cx="5499100" cy="277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160"/>
        <w:rPr/>
      </w:pPr>
      <w:r>
        <w:rPr/>
        <w:drawing>
          <wp:inline distT="0" distB="0" distL="0" distR="0">
            <wp:extent cx="5499100" cy="321092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21600000">
                      <a:off x="0" y="0"/>
                      <a:ext cx="5499100" cy="32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160"/>
        <w:rPr/>
      </w:pPr>
      <w:r>
        <w:rPr/>
        <w:t>点击add，之后Sync工程</w:t>
      </w:r>
    </w:p>
    <w:p>
      <w:pPr>
        <w:ind w:leftChars="160"/>
        <w:rPr/>
      </w:pPr>
      <w:r>
        <w:rPr/>
        <w:drawing>
          <wp:inline distT="0" distB="0" distL="0" distR="0">
            <wp:extent cx="5499100" cy="2120647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21600000">
                      <a:off x="0" y="0"/>
                      <a:ext cx="5499100" cy="212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ascii="" w:hAnsi="" w:eastAsia="" w:cs=""/>
        </w:rPr>
      </w:pPr>
      <w:r>
        <w:rPr/>
        <w:t>添加AutoExpend快捷键</w:t>
      </w:r>
    </w:p>
    <w:p>
      <w:pPr>
        <w:ind w:leftChars="160"/>
        <w:rPr/>
      </w:pPr>
      <w:r>
        <w:rPr/>
        <w:drawing>
          <wp:inline distT="0" distB="0" distL="0" distR="0">
            <wp:extent cx="5499100" cy="260379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21600000">
                      <a:off x="0" y="0"/>
                      <a:ext cx="5499100" cy="260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160"/>
        <w:rPr/>
      </w:pPr>
      <w:r>
        <w:rPr/>
        <w:t>点击Assign New Key，定义快捷组合键“Ctrl+Enter”，OK，关闭base工程</w:t>
      </w:r>
    </w:p>
    <w:p>
      <w:pPr>
        <w:ind w:leftChars="160"/>
        <w:rPr/>
      </w:pPr>
      <w:r>
        <w:rPr/>
        <w:drawing>
          <wp:inline distT="0" distB="0" distL="0" distR="0">
            <wp:extent cx="5499100" cy="249559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21600000">
                      <a:off x="0" y="0"/>
                      <a:ext cx="5499100" cy="24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3、Quicker基本热键使用</w:t>
      </w:r>
    </w:p>
    <w:p>
      <w:pPr>
        <w:numPr>
          <w:ilvl w:val="0"/>
          <w:numId w:val="2"/>
        </w:numPr>
        <w:rPr>
          <w:rFonts w:ascii="" w:hAnsi="" w:eastAsia="" w:cs=""/>
        </w:rPr>
      </w:pPr>
      <w:r>
        <w:rPr/>
        <w:t>默认第一次使用时要求输入用户名（格式：姓名全拼或者域账号，比如yangjian或y00066）</w:t>
      </w:r>
    </w:p>
    <w:p>
      <w:pPr>
        <w:numPr>
          <w:ilvl w:val="0"/>
          <w:numId w:val="2"/>
        </w:numPr>
        <w:rPr>
          <w:rFonts w:ascii="" w:hAnsi="" w:eastAsia="" w:cs=""/>
        </w:rPr>
      </w:pPr>
      <w:r>
        <w:rPr/>
        <w:t>设置开发厂商为H3C，打开非base的任意工程，在某一文件中输入“ven”后，Ctrl+Enter,输入H3C（华三项目默认为H3C，其他项目为CNIT or ITPL）</w:t>
      </w:r>
      <w:r>
        <w:rPr/>
        <w:drawing>
          <wp:inline distT="0" distB="0" distL="0" distR="0">
            <wp:extent cx="5499100" cy="1999673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21600000">
                      <a:off x="0" y="0"/>
                      <a:ext cx="5499100" cy="199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ascii="" w:hAnsi="" w:eastAsia="" w:cs=""/>
        </w:rPr>
      </w:pPr>
      <w:r>
        <w:rPr/>
        <w:t>设置客户，打开非base的任意工程，在某一文件中输入“cus”后，Ctrl+Enter,按提示输入，比如腾讯SmartSwitch输入2</w:t>
      </w:r>
      <w:r>
        <w:rPr/>
        <w:drawing>
          <wp:inline distT="0" distB="0" distL="0" distR="0">
            <wp:extent cx="5499100" cy="233661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21600000">
                      <a:off x="0" y="0"/>
                      <a:ext cx="5499100" cy="233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ascii="" w:hAnsi="" w:eastAsia="" w:cs=""/>
        </w:rPr>
      </w:pPr>
      <w:r>
        <w:rPr/>
        <w:t>设置默认语言，打开非base的任意工程，在某一文件中输入“lan”后，Ctrl+Enter,按提示输入,1为English，其他为中文</w:t>
      </w:r>
    </w:p>
    <w:p>
      <w:pPr>
        <w:numPr>
          <w:ilvl w:val="0"/>
          <w:numId w:val="2"/>
        </w:numPr>
        <w:rPr>
          <w:rFonts w:ascii="" w:hAnsi="" w:eastAsia="" w:cs=""/>
        </w:rPr>
      </w:pPr>
      <w:r>
        <w:rPr/>
        <w:t>其他同，比如：</w:t>
      </w:r>
    </w:p>
    <w:p>
      <w:pPr>
        <w:ind w:leftChars="320"/>
        <w:rPr/>
      </w:pPr>
      <w:r>
        <w:rPr/>
        <w:t>“pn”：设置IDMS问题单号，</w:t>
      </w:r>
    </w:p>
    <w:p>
      <w:pPr>
        <w:ind w:leftChars="320"/>
        <w:rPr/>
      </w:pPr>
      <w:r>
        <w:rPr/>
        <w:t>“tapd”：设置腾讯TAPD号，</w:t>
      </w:r>
    </w:p>
    <w:p>
      <w:pPr>
        <w:ind w:leftChars="320"/>
        <w:rPr/>
      </w:pPr>
      <w:r>
        <w:rPr/>
        <w:t>“res”：设置客户需求编号，</w:t>
      </w:r>
    </w:p>
    <w:p>
      <w:pPr>
        <w:ind w:leftChars="320"/>
        <w:rPr/>
      </w:pPr>
      <w:r>
        <w:rPr/>
        <w:t>“des”：设置修改描述，</w:t>
      </w:r>
    </w:p>
    <w:p>
      <w:pPr>
        <w:ind w:leftChars="320"/>
        <w:rPr/>
      </w:pPr>
      <w:r>
        <w:rPr/>
        <w:t>“ab”：代码单行新增填加标签</w:t>
      </w:r>
    </w:p>
    <w:p>
      <w:pPr>
        <w:ind w:leftChars="320"/>
        <w:rPr/>
      </w:pPr>
      <w:r>
        <w:rPr/>
        <w:t>“ae”：代码新增，添加结束标签</w:t>
      </w:r>
    </w:p>
    <w:p>
      <w:pPr>
        <w:ind w:leftChars="320"/>
        <w:rPr/>
      </w:pPr>
      <w:r>
        <w:rPr/>
        <w:t>“abg”：代码块新增，添加开始结束标签</w:t>
      </w:r>
    </w:p>
    <w:p>
      <w:pPr>
        <w:ind w:leftChars="320"/>
        <w:rPr/>
      </w:pPr>
      <w:r>
        <w:rPr/>
        <w:t>“mb”：代码单行修改填加标签</w:t>
      </w:r>
    </w:p>
    <w:p>
      <w:pPr>
        <w:ind w:leftChars="320"/>
        <w:rPr/>
      </w:pPr>
      <w:r>
        <w:rPr/>
        <w:t>“me”：代码修改，添加结束标签</w:t>
      </w:r>
    </w:p>
    <w:p>
      <w:pPr>
        <w:ind w:leftChars="320"/>
        <w:rPr/>
      </w:pPr>
      <w:r>
        <w:rPr/>
        <w:t>“mbg”：代码块修改，添加开始结束标签</w:t>
      </w:r>
    </w:p>
    <w:p>
      <w:pPr>
        <w:ind w:leftChars="320"/>
        <w:rPr/>
      </w:pPr>
      <w:r>
        <w:rPr/>
        <w:t>“db”：代码单行删除填加标签</w:t>
      </w:r>
    </w:p>
    <w:p>
      <w:pPr>
        <w:ind w:leftChars="320"/>
        <w:rPr/>
      </w:pPr>
      <w:r>
        <w:rPr/>
        <w:t>“de”：代码删除，添加结束标签</w:t>
      </w:r>
    </w:p>
    <w:p>
      <w:pPr>
        <w:ind w:leftChars="320"/>
        <w:rPr/>
      </w:pPr>
      <w:r>
        <w:rPr/>
        <w:t>“dbg”：代码块删除，添加开始结束标签</w:t>
      </w:r>
    </w:p>
    <w:p>
      <w:pPr>
        <w:ind w:leftChars="320"/>
        <w:rPr/>
      </w:pPr>
      <w:r>
        <w:rPr/>
        <w:t>“func”：添加函数头</w:t>
      </w:r>
    </w:p>
    <w:p>
      <w:pPr>
        <w:ind w:leftChars="320"/>
        <w:rPr/>
      </w:pPr>
      <w:r>
        <w:rPr/>
        <w:t>“file”：添加文件头</w:t>
      </w:r>
    </w:p>
    <w:p>
      <w:pPr>
        <w:ind w:leftChars="320"/>
        <w:rPr/>
      </w:pPr>
      <w:r>
        <w:rPr/>
        <w:t>其他，请自行阅读quicker.em代码</w:t>
      </w:r>
    </w:p>
    <w:p>
      <w:pPr>
        <w:numPr>
          <w:ilvl w:val="0"/>
          <w:numId w:val="2"/>
        </w:numPr>
        <w:rPr>
          <w:rFonts w:ascii="" w:hAnsi="" w:eastAsia="" w:cs=""/>
        </w:rPr>
      </w:pPr>
      <w:r>
        <w:rPr/>
        <w:t>对于腾讯SmartSwitch项目，以下命令修改，用于适配腾讯合代码规范</w:t>
      </w:r>
    </w:p>
    <w:p>
      <w:pPr>
        <w:ind w:leftChars="320"/>
        <w:rPr/>
      </w:pPr>
      <w:r>
        <w:rPr/>
        <w:t>“ab”：代码单行新增填加标签</w:t>
      </w:r>
    </w:p>
    <w:p>
      <w:pPr>
        <w:ind w:leftChars="320"/>
        <w:rPr/>
      </w:pPr>
      <w:r>
        <w:rPr/>
        <w:drawing>
          <wp:inline distT="0" distB="0" distL="0" distR="0">
            <wp:extent cx="5275580" cy="459123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21600000">
                      <a:off x="0" y="0"/>
                      <a:ext cx="5275580" cy="45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320"/>
        <w:rPr/>
      </w:pPr>
      <w:r>
        <w:rPr/>
        <w:t>“ae”：代码新增，添加结束标签</w:t>
      </w:r>
    </w:p>
    <w:p>
      <w:pPr>
        <w:ind w:leftChars="320"/>
        <w:rPr/>
      </w:pPr>
      <w:r>
        <w:rPr/>
        <w:drawing>
          <wp:inline distT="0" distB="0" distL="0" distR="0">
            <wp:extent cx="5275580" cy="271666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21600000">
                      <a:off x="0" y="0"/>
                      <a:ext cx="5275580" cy="27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320"/>
        <w:rPr/>
      </w:pPr>
      <w:r>
        <w:rPr/>
        <w:t>“abg”：代码块新增，添加开始结束标签</w:t>
      </w:r>
    </w:p>
    <w:p>
      <w:pPr>
        <w:ind w:leftChars="320"/>
        <w:rPr/>
      </w:pPr>
      <w:r>
        <w:rPr/>
        <w:drawing>
          <wp:inline distT="0" distB="0" distL="0" distR="0">
            <wp:extent cx="5275580" cy="504405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21600000">
                      <a:off x="0" y="0"/>
                      <a:ext cx="5275580" cy="5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320"/>
        <w:rPr/>
      </w:pPr>
      <w:r>
        <w:rPr/>
        <w:t>“mb”：代码单行修改填加标签</w:t>
      </w:r>
    </w:p>
    <w:p>
      <w:pPr>
        <w:ind w:leftChars="320"/>
        <w:rPr/>
      </w:pPr>
      <w:r>
        <w:rPr/>
        <w:drawing>
          <wp:inline distT="0" distB="0" distL="0" distR="0">
            <wp:extent cx="5275580" cy="282332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21600000">
                      <a:off x="0" y="0"/>
                      <a:ext cx="5275580" cy="28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320"/>
        <w:rPr/>
      </w:pPr>
      <w:r>
        <w:rPr/>
        <w:t>“me”：代码修改，添加结束标签</w:t>
      </w:r>
    </w:p>
    <w:p>
      <w:pPr>
        <w:ind w:leftChars="320"/>
        <w:rPr/>
      </w:pPr>
      <w:r>
        <w:rPr/>
        <w:drawing>
          <wp:inline distT="0" distB="0" distL="0" distR="0">
            <wp:extent cx="5275580" cy="234843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21600000">
                      <a:off x="0" y="0"/>
                      <a:ext cx="5275580" cy="23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320"/>
        <w:rPr/>
      </w:pPr>
      <w:r>
        <w:rPr/>
        <w:t>“mbg”：代码块修改，添加开始结束标签</w:t>
      </w:r>
    </w:p>
    <w:p>
      <w:pPr>
        <w:ind w:leftChars="320"/>
        <w:rPr/>
      </w:pPr>
      <w:r>
        <w:rPr/>
        <w:drawing>
          <wp:inline distT="0" distB="0" distL="0" distR="0">
            <wp:extent cx="5275580" cy="461421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21600000">
                      <a:off x="0" y="0"/>
                      <a:ext cx="5275580" cy="46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320"/>
        <w:rPr/>
      </w:pPr>
      <w:r>
        <w:rPr/>
        <w:t>“db”：代码单行删除填加标签</w:t>
      </w:r>
    </w:p>
    <w:p>
      <w:pPr>
        <w:ind w:leftChars="320"/>
        <w:rPr/>
      </w:pPr>
      <w:r>
        <w:rPr/>
        <w:drawing>
          <wp:inline distT="0" distB="0" distL="0" distR="0">
            <wp:extent cx="5275580" cy="252381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21600000">
                      <a:off x="0" y="0"/>
                      <a:ext cx="5275580" cy="2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320"/>
        <w:rPr/>
      </w:pPr>
      <w:r>
        <w:rPr/>
        <w:t>“de”：代码删除，添加结束标签</w:t>
      </w:r>
    </w:p>
    <w:p>
      <w:pPr>
        <w:ind w:leftChars="320"/>
        <w:rPr/>
      </w:pPr>
      <w:r>
        <w:rPr/>
        <w:drawing>
          <wp:inline distT="0" distB="0" distL="0" distR="0">
            <wp:extent cx="5275580" cy="259455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rcRect l="0" t="0" r="0" b="0"/>
                    <a:stretch/>
                  </pic:blipFill>
                  <pic:spPr>
                    <a:xfrm rot="21600000">
                      <a:off x="0" y="0"/>
                      <a:ext cx="5275580" cy="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320"/>
        <w:rPr/>
      </w:pPr>
      <w:r>
        <w:rPr/>
        <w:t>“dbg”：代码块删除，添加开始结束标签</w:t>
      </w:r>
    </w:p>
    <w:p>
      <w:pPr>
        <w:pBdr/>
        <w:ind w:leftChars="320"/>
        <w:rPr/>
      </w:pPr>
      <w:r>
        <w:rPr/>
        <w:drawing>
          <wp:inline distT="0" distB="0" distL="0" distR="0">
            <wp:extent cx="5275580" cy="542122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rcRect l="0" t="0" r="0" b="0"/>
                    <a:stretch/>
                  </pic:blipFill>
                  <pic:spPr>
                    <a:xfrm rot="21600000">
                      <a:off x="0" y="0"/>
                      <a:ext cx="5275580" cy="54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Chars="320"/>
        <w:rPr/>
      </w:pPr>
    </w:p>
    <w:p>
      <w:pPr>
        <w:pBdr/>
        <w:ind w:leftChars="320"/>
        <w:rPr/>
      </w:pPr>
    </w:p>
    <w:p>
      <w:pPr>
        <w:pStyle w:val="3hd2sc"/>
        <w:rPr/>
      </w:pPr>
      <w:r>
        <w:rPr/>
        <w:t>VSCode Quicker</w:t>
      </w:r>
    </w:p>
    <w:p>
      <w:pPr>
        <w:pBdr/>
        <w:ind w:leftChars="320"/>
        <w:rPr/>
      </w:pPr>
      <w:r>
        <w:rPr/>
        <w:t>si和vs 的quicker常用命令均一致：</w:t>
      </w:r>
    </w:p>
    <w:p>
      <w:pPr>
        <w:pBdr/>
        <w:ind w:leftChars="320"/>
        <w:rPr/>
      </w:pPr>
      <w:r>
        <w:rPr/>
        <w:t>1、lang：设置中英文</w:t>
      </w:r>
    </w:p>
    <w:p>
      <w:pPr>
        <w:pBdr/>
        <w:ind w:leftChars="320"/>
        <w:rPr/>
      </w:pPr>
      <w:r>
        <w:rPr/>
        <w:t>2、author：设置使用者，一般是姓名拼音</w:t>
      </w:r>
    </w:p>
    <w:p>
      <w:pPr>
        <w:pBdr/>
        <w:ind w:leftChars="320"/>
        <w:rPr/>
      </w:pPr>
      <w:r>
        <w:rPr/>
        <w:t>3、myid：设置工号，一般是云尖五位数工号：比如00066</w:t>
      </w:r>
    </w:p>
    <w:p>
      <w:pPr>
        <w:pBdr/>
        <w:ind w:leftChars="320"/>
        <w:rPr/>
      </w:pPr>
      <w:r>
        <w:rPr/>
        <w:t>4、email：设置邮箱，比如yangjian@cloudnineinfo.com</w:t>
      </w:r>
    </w:p>
    <w:p>
      <w:pPr>
        <w:pBdr/>
        <w:ind w:leftChars="320"/>
        <w:rPr/>
      </w:pPr>
      <w:r>
        <w:rPr/>
        <w:t>5、pn：设置问题单号/需求编号，比如202204060006/AR_001_01_01_01</w:t>
      </w:r>
    </w:p>
    <w:p>
      <w:pPr>
        <w:pBdr/>
        <w:ind w:leftChars="320"/>
        <w:rPr/>
      </w:pPr>
      <w:r>
        <w:rPr/>
        <w:t>6、des：设置问题单修改描述/需求简述</w:t>
      </w:r>
    </w:p>
    <w:p>
      <w:pPr>
        <w:pBdr/>
        <w:ind w:leftChars="320"/>
        <w:rPr/>
      </w:pPr>
      <w:r>
        <w:rPr/>
        <w:t>7、cus：客户id，si支持，vscode不支持，腾讯ss的同学设置cus为2，则启用腾讯ss风格</w:t>
      </w:r>
    </w:p>
    <w:p>
      <w:pPr>
        <w:pBdr/>
        <w:ind w:leftChars="320"/>
        <w:rPr/>
      </w:pPr>
      <w:r>
        <w:rPr/>
        <w:t>8、abg：增加代码块，上下注释</w:t>
      </w:r>
    </w:p>
    <w:p>
      <w:pPr>
        <w:pBdr/>
        <w:ind w:leftChars="320"/>
        <w:rPr/>
      </w:pPr>
      <w:r>
        <w:rPr/>
        <w:t>9、ab：一行代码增加的注释</w:t>
      </w:r>
    </w:p>
    <w:p>
      <w:pPr>
        <w:pBdr/>
        <w:ind w:leftChars="320"/>
        <w:rPr/>
      </w:pPr>
      <w:r>
        <w:rPr/>
        <w:t>10、mbg：修改代码块，上下注释</w:t>
      </w:r>
    </w:p>
    <w:p>
      <w:pPr>
        <w:pBdr/>
        <w:ind w:leftChars="320"/>
        <w:rPr/>
      </w:pPr>
      <w:r>
        <w:rPr/>
        <w:t>11、mb：一行代码修改注释</w:t>
      </w:r>
    </w:p>
    <w:p>
      <w:pPr>
        <w:pBdr/>
        <w:ind w:leftChars="320"/>
        <w:rPr/>
      </w:pPr>
      <w:r>
        <w:rPr/>
        <w:t>12、db：代码删除注释</w:t>
      </w:r>
    </w:p>
    <w:p>
      <w:pPr>
        <w:pBdr/>
        <w:ind w:leftChars="320"/>
        <w:rPr/>
      </w:pPr>
      <w:r>
        <w:rPr/>
        <w:t>13、func：添加函数头，si支持自动识别参数，vscode暂不支持</w:t>
      </w:r>
    </w:p>
    <w:p>
      <w:pPr>
        <w:pBdr/>
        <w:ind w:leftChars="320"/>
        <w:rPr/>
      </w:pPr>
    </w:p>
    <w:p>
      <w:pPr>
        <w:ind w:leftChars="320"/>
        <w:rPr/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</w:abstractNum>
  <w:abstractNum w:abstractNumId="2">
    <w:lvl w:ilvl="4">
      <w:start w:val="1"/>
      <w:numFmt w:val="lowerLetter"/>
      <w:lvlText w:val="%5."/>
      <w:lvlJc w:val="left"/>
      <w:pPr>
        <w:ind w:left="2448" w:hanging="336"/>
      </w:pPr>
    </w:lvl>
    <w:lvl w:ilvl="1">
      <w:start w:val="1"/>
      <w:numFmt w:val="lowerLetter"/>
      <w:lvlText w:val="%2."/>
      <w:lvlJc w:val="left"/>
      <w:pPr>
        <w:ind w:left="1128" w:hanging="336"/>
      </w:pPr>
    </w:lvl>
    <w:lvl w:ilvl="2">
      <w:start w:val="1"/>
      <w:numFmt w:val="lowerRoman"/>
      <w:lvlText w:val="%3."/>
      <w:lvlJc w:val="left"/>
      <w:pPr>
        <w:ind w:left="1568" w:hanging="336"/>
      </w:pPr>
    </w:lvl>
    <w:lvl w:ilvl="5">
      <w:start w:val="1"/>
      <w:numFmt w:val="lowerRoman"/>
      <w:lvlText w:val="%6."/>
      <w:lvlJc w:val="left"/>
      <w:pPr>
        <w:ind w:left="2888" w:hanging="336"/>
      </w:pPr>
    </w:lvl>
    <w:lvl w:ilvl="0">
      <w:start w:val="1"/>
      <w:numFmt w:val="decimal"/>
      <w:lvlText w:val="%1）"/>
      <w:lvlJc w:val="left"/>
      <w:pPr>
        <w:ind w:left="688" w:hanging="336"/>
      </w:pPr>
      <w:rPr/>
    </w:lvl>
    <w:lvl w:ilvl="6">
      <w:start w:val="1"/>
      <w:numFmt w:val="decimal"/>
      <w:lvlText w:val="%7）"/>
      <w:lvlJc w:val="left"/>
      <w:pPr>
        <w:ind w:left="3328" w:hanging="336"/>
      </w:pPr>
    </w:lvl>
    <w:lvl w:ilvl="3">
      <w:start w:val="1"/>
      <w:numFmt w:val="decimal"/>
      <w:lvlText w:val="%4）"/>
      <w:lvlJc w:val="left"/>
      <w:pPr>
        <w:ind w:left="2008" w:hanging="336"/>
      </w:pPr>
    </w:lvl>
    <w:lvl w:ilvl="7">
      <w:start w:val="1"/>
      <w:numFmt w:val="lowerLetter"/>
      <w:lvlText w:val="%8."/>
      <w:lvlJc w:val="left"/>
      <w:pPr>
        <w:ind w:left="3768" w:hanging="336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3hd2sc">
    <w:name w:val="heading 1"/>
    <w:basedOn w:val="jwle1q"/>
    <w:next w:val="jwle1q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xrsj5">
    <w:name w:val="Title"/>
    <w:basedOn w:val="jwle1q"/>
    <w:next w:val="xd3lrt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xd3lrt" w:default="true">
    <w:name w:val="Normal"/>
    <w:basedOn w:val=""/>
    <w:next w:val=""/>
    <w:pPr>
      <w:widowControl w:val="false"/>
      <w:jc w:val="left"/>
    </w:pPr>
  </w:style>
  <w:style w:type="paragraph" w:styleId="jwle1q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9" Type="http://schemas.openxmlformats.org/officeDocument/2006/relationships/image" Target="media/image6.png" /><Relationship Id="rId4" Type="http://schemas.openxmlformats.org/officeDocument/2006/relationships/image" Target="media/image1.png" /><Relationship Id="rId7" Type="http://schemas.openxmlformats.org/officeDocument/2006/relationships/image" Target="media/image4.png" /><Relationship Id="rId13" Type="http://schemas.openxmlformats.org/officeDocument/2006/relationships/image" Target="media/image10.png" /><Relationship Id="rId21" Type="http://schemas.openxmlformats.org/officeDocument/2006/relationships/image" Target="media/image18.png" /><Relationship Id="rId12" Type="http://schemas.openxmlformats.org/officeDocument/2006/relationships/image" Target="media/image9.png" /><Relationship Id="rId15" Type="http://schemas.openxmlformats.org/officeDocument/2006/relationships/image" Target="media/image12.png" /><Relationship Id="rId11" Type="http://schemas.openxmlformats.org/officeDocument/2006/relationships/image" Target="media/image8.png" /><Relationship Id="rId10" Type="http://schemas.openxmlformats.org/officeDocument/2006/relationships/image" Target="media/image7.png" /><Relationship Id="rId8" Type="http://schemas.openxmlformats.org/officeDocument/2006/relationships/image" Target="media/image5.png" /><Relationship Id="rId17" Type="http://schemas.openxmlformats.org/officeDocument/2006/relationships/image" Target="media/image14.png" /><Relationship Id="rId0" Type="http://schemas.openxmlformats.org/officeDocument/2006/relationships/styles" Target="styles.xml" /><Relationship Id="rId16" Type="http://schemas.openxmlformats.org/officeDocument/2006/relationships/image" Target="media/image13.png" /><Relationship Id="rId1" Type="http://schemas.openxmlformats.org/officeDocument/2006/relationships/settings" Target="settings.xml" /><Relationship Id="rId14" Type="http://schemas.openxmlformats.org/officeDocument/2006/relationships/image" Target="media/image11.png" /><Relationship Id="rId20" Type="http://schemas.openxmlformats.org/officeDocument/2006/relationships/image" Target="media/image17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fontTable" Target="fontTable.xml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2025-02-27T16:37:15Z</dcterms:created>
  <dcterms:modified xsi:type="dcterms:W3CDTF">2025-02-27T16:37:15Z</dcterms:modified>
</cp:coreProperties>
</file>