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lang w:val="en-US" w:eastAsia="zh-CN"/>
        </w:rPr>
      </w:pPr>
      <w:r>
        <w:rPr>
          <w:rFonts w:hint="eastAsia"/>
          <w:b/>
          <w:bCs/>
          <w:sz w:val="24"/>
          <w:szCs w:val="24"/>
          <w:lang w:val="en-US" w:eastAsia="zh-CN"/>
        </w:rPr>
        <w:t>出题依据：p162（双重签名）</w:t>
      </w:r>
    </w:p>
    <w:p>
      <w:pPr>
        <w:ind w:firstLine="420" w:firstLineChars="0"/>
        <w:rPr>
          <w:rFonts w:ascii="宋体" w:hAnsi="宋体" w:eastAsia="宋体" w:cs="宋体"/>
          <w:sz w:val="24"/>
          <w:szCs w:val="24"/>
        </w:rPr>
      </w:pPr>
      <w:r>
        <w:rPr>
          <w:rFonts w:ascii="宋体" w:hAnsi="宋体" w:eastAsia="宋体" w:cs="宋体"/>
          <w:sz w:val="24"/>
          <w:szCs w:val="24"/>
        </w:rPr>
        <w:t>持卡人完成一次电子交易需要向商家列出购买的商品清单和支付凭证，支付凭证中给出持卡人拥有的信用卡信息及付款对象和金额，由于信用卡信息对商家是保密的，因此，商家只能验证该支付凭证，不能读取支付凭证中有关信用卡账户的信息。同时，为了日后避免纠纷，无论商家还是持卡人都需要将每一次电子交易涉及的购物清单和支付凭证绑定在一起。持卡人每一次电子交易中给出的购物清单称为订货信息(Order</w:t>
      </w:r>
      <w:r>
        <w:rPr>
          <w:rFonts w:hint="eastAsia" w:ascii="宋体" w:hAnsi="宋体" w:eastAsia="宋体" w:cs="宋体"/>
          <w:sz w:val="24"/>
          <w:szCs w:val="24"/>
          <w:lang w:val="en-US" w:eastAsia="zh-CN"/>
        </w:rPr>
        <w:t xml:space="preserve"> </w:t>
      </w:r>
      <w:r>
        <w:rPr>
          <w:rFonts w:ascii="宋体" w:hAnsi="宋体" w:eastAsia="宋体" w:cs="宋体"/>
          <w:sz w:val="24"/>
          <w:szCs w:val="24"/>
        </w:rPr>
        <w:t>Information，OI</w:t>
      </w:r>
      <w:r>
        <w:rPr>
          <w:rFonts w:hint="eastAsia" w:ascii="宋体" w:hAnsi="宋体" w:eastAsia="宋体" w:cs="宋体"/>
          <w:sz w:val="24"/>
          <w:szCs w:val="24"/>
          <w:lang w:eastAsia="zh-CN"/>
        </w:rPr>
        <w:t>）</w:t>
      </w:r>
      <w:r>
        <w:rPr>
          <w:rFonts w:ascii="宋体" w:hAnsi="宋体" w:eastAsia="宋体" w:cs="宋体"/>
          <w:sz w:val="24"/>
          <w:szCs w:val="24"/>
        </w:rPr>
        <w:t>，支付凭证称为支付</w:t>
      </w:r>
      <w:r>
        <w:rPr>
          <w:rFonts w:hint="eastAsia" w:ascii="宋体" w:hAnsi="宋体" w:eastAsia="宋体" w:cs="宋体"/>
          <w:sz w:val="24"/>
          <w:szCs w:val="24"/>
          <w:lang w:val="en-US" w:eastAsia="zh-CN"/>
        </w:rPr>
        <w:t>信息</w:t>
      </w:r>
      <w:r>
        <w:rPr>
          <w:rFonts w:ascii="宋体" w:hAnsi="宋体" w:eastAsia="宋体" w:cs="宋体"/>
          <w:sz w:val="24"/>
          <w:szCs w:val="24"/>
        </w:rPr>
        <w:t>(Payment Information，PI)，这两种信息通过交易标识符关联在一起，即这两种信息中必须包含相同的交易标识符。持卡人必须能够向商家和支付网关证明这一次电子交易中涉及的两组信息确实由持卡人给出，为此，持卡人的数字签名不仅需要证明这一次电子交易中涉及的两组信息确实由持卡人给出，还须将这两组信息绑定在一起，实现这一功能的数字签名称为双重签名(Dual Signature，DS)。</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简答题目：</w:t>
      </w:r>
    </w:p>
    <w:p>
      <w:pPr>
        <w:rPr>
          <w:rFonts w:hint="eastAsia"/>
          <w:sz w:val="24"/>
          <w:szCs w:val="24"/>
          <w:lang w:val="en-US" w:eastAsia="zh-CN"/>
        </w:rPr>
      </w:pPr>
      <w:r>
        <w:rPr>
          <w:rFonts w:hint="eastAsia"/>
          <w:b w:val="0"/>
          <w:bCs w:val="0"/>
          <w:sz w:val="24"/>
          <w:szCs w:val="24"/>
          <w:lang w:val="en-US" w:eastAsia="zh-CN"/>
        </w:rPr>
        <w:t>1.写出双重签名的表达式并简单画图</w:t>
      </w:r>
      <w:r>
        <w:rPr>
          <w:rFonts w:hint="eastAsia"/>
          <w:sz w:val="24"/>
          <w:szCs w:val="24"/>
          <w:lang w:val="en-US" w:eastAsia="zh-CN"/>
        </w:rPr>
        <w:t>描绘出其生成过程。</w:t>
      </w:r>
    </w:p>
    <w:p>
      <w:pPr>
        <w:rPr>
          <w:rFonts w:hint="eastAsia"/>
          <w:sz w:val="24"/>
          <w:szCs w:val="24"/>
          <w:lang w:val="en-US" w:eastAsia="zh-CN"/>
        </w:rPr>
      </w:pPr>
      <w:r>
        <w:rPr>
          <w:rFonts w:hint="eastAsia"/>
          <w:sz w:val="24"/>
          <w:szCs w:val="24"/>
          <w:lang w:val="en-US" w:eastAsia="zh-CN"/>
        </w:rPr>
        <w:t>2.双重签名的简单验证过程。（对商家和支付网关分别说明）</w:t>
      </w:r>
    </w:p>
    <w:p>
      <w:pPr>
        <w:rPr>
          <w:rFonts w:hint="eastAsia"/>
          <w:b/>
          <w:bCs/>
          <w:sz w:val="24"/>
          <w:szCs w:val="24"/>
          <w:lang w:val="en-US" w:eastAsia="zh-CN"/>
        </w:rPr>
      </w:pPr>
      <w:r>
        <w:rPr>
          <w:rFonts w:hint="eastAsia"/>
          <w:b/>
          <w:bCs/>
          <w:sz w:val="24"/>
          <w:szCs w:val="24"/>
          <w:lang w:val="en-US" w:eastAsia="zh-CN"/>
        </w:rPr>
        <w:t>可能用到的符号：</w:t>
      </w:r>
    </w:p>
    <w:p>
      <w:pPr>
        <w:rPr>
          <w:rFonts w:hint="default"/>
          <w:b w:val="0"/>
          <w:bCs w:val="0"/>
          <w:sz w:val="24"/>
          <w:szCs w:val="24"/>
          <w:lang w:val="en-US" w:eastAsia="zh-CN"/>
        </w:rPr>
      </w:pPr>
      <w:r>
        <w:rPr>
          <w:rFonts w:hint="eastAsia"/>
          <w:b/>
          <w:bCs/>
          <w:sz w:val="24"/>
          <w:szCs w:val="24"/>
          <w:lang w:val="en-US" w:eastAsia="zh-CN"/>
        </w:rPr>
        <w:t>DS：</w:t>
      </w:r>
      <w:r>
        <w:rPr>
          <w:rFonts w:hint="eastAsia"/>
          <w:b w:val="0"/>
          <w:bCs w:val="0"/>
          <w:sz w:val="24"/>
          <w:szCs w:val="24"/>
          <w:lang w:val="en-US" w:eastAsia="zh-CN"/>
        </w:rPr>
        <w:t>双重签名</w:t>
      </w:r>
      <w:r>
        <w:rPr>
          <w:rFonts w:hint="eastAsia"/>
          <w:b w:val="0"/>
          <w:bCs w:val="0"/>
          <w:sz w:val="24"/>
          <w:szCs w:val="24"/>
          <w:lang w:val="en-US" w:eastAsia="zh-CN"/>
        </w:rPr>
        <w:tab/>
      </w:r>
      <w:r>
        <w:rPr>
          <w:rFonts w:hint="eastAsia"/>
          <w:b w:val="0"/>
          <w:bCs w:val="0"/>
          <w:sz w:val="24"/>
          <w:szCs w:val="24"/>
          <w:lang w:val="en-US" w:eastAsia="zh-CN"/>
        </w:rPr>
        <w:tab/>
      </w:r>
      <w:r>
        <w:rPr>
          <w:rFonts w:hint="eastAsia"/>
          <w:b/>
          <w:bCs/>
          <w:sz w:val="24"/>
          <w:szCs w:val="24"/>
          <w:lang w:val="en-US" w:eastAsia="zh-CN"/>
        </w:rPr>
        <w:t>OI：</w:t>
      </w:r>
      <w:r>
        <w:rPr>
          <w:rFonts w:hint="eastAsia"/>
          <w:sz w:val="24"/>
          <w:szCs w:val="24"/>
          <w:lang w:val="en-US" w:eastAsia="zh-CN"/>
        </w:rPr>
        <w:t>订货信息</w:t>
      </w:r>
      <w:r>
        <w:rPr>
          <w:rFonts w:hint="eastAsia"/>
          <w:sz w:val="24"/>
          <w:szCs w:val="24"/>
          <w:lang w:val="en-US" w:eastAsia="zh-CN"/>
        </w:rPr>
        <w:tab/>
      </w:r>
      <w:r>
        <w:rPr>
          <w:rFonts w:hint="eastAsia"/>
          <w:sz w:val="24"/>
          <w:szCs w:val="24"/>
          <w:lang w:val="en-US" w:eastAsia="zh-CN"/>
        </w:rPr>
        <w:tab/>
      </w:r>
      <w:r>
        <w:rPr>
          <w:rFonts w:hint="eastAsia"/>
          <w:b/>
          <w:bCs/>
          <w:sz w:val="24"/>
          <w:szCs w:val="24"/>
          <w:lang w:val="en-US" w:eastAsia="zh-CN"/>
        </w:rPr>
        <w:t>PI：</w:t>
      </w:r>
      <w:r>
        <w:rPr>
          <w:rFonts w:hint="eastAsia"/>
          <w:sz w:val="24"/>
          <w:szCs w:val="24"/>
          <w:lang w:val="en-US" w:eastAsia="zh-CN"/>
        </w:rPr>
        <w:t>支付信息</w:t>
      </w:r>
      <w:r>
        <w:rPr>
          <w:rFonts w:hint="eastAsia"/>
          <w:sz w:val="24"/>
          <w:szCs w:val="24"/>
          <w:lang w:val="en-US" w:eastAsia="zh-CN"/>
        </w:rPr>
        <w:tab/>
      </w:r>
      <w:r>
        <w:rPr>
          <w:rFonts w:hint="eastAsia"/>
          <w:b/>
          <w:bCs/>
          <w:sz w:val="24"/>
          <w:szCs w:val="24"/>
          <w:lang w:val="en-US" w:eastAsia="zh-CN"/>
        </w:rPr>
        <w:t>H：</w:t>
      </w:r>
      <w:r>
        <w:rPr>
          <w:rFonts w:hint="eastAsia"/>
          <w:b w:val="0"/>
          <w:bCs w:val="0"/>
          <w:sz w:val="24"/>
          <w:szCs w:val="24"/>
          <w:lang w:val="en-US" w:eastAsia="zh-CN"/>
        </w:rPr>
        <w:t>报文摘要算法</w:t>
      </w:r>
      <w:r>
        <w:rPr>
          <w:rFonts w:hint="eastAsia"/>
          <w:b w:val="0"/>
          <w:bCs w:val="0"/>
          <w:sz w:val="24"/>
          <w:szCs w:val="24"/>
          <w:lang w:val="en-US" w:eastAsia="zh-CN"/>
        </w:rPr>
        <w:tab/>
      </w:r>
    </w:p>
    <w:p>
      <w:p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PIMD：</w:t>
      </w:r>
      <w:r>
        <w:rPr>
          <w:rFonts w:hint="eastAsia" w:ascii="宋体" w:hAnsi="宋体" w:eastAsia="宋体" w:cs="宋体"/>
          <w:b w:val="0"/>
          <w:bCs w:val="0"/>
          <w:sz w:val="24"/>
          <w:szCs w:val="24"/>
          <w:lang w:val="en-US" w:eastAsia="zh-CN"/>
        </w:rPr>
        <w:t>支付信息的报文摘要</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bCs/>
          <w:sz w:val="24"/>
          <w:szCs w:val="24"/>
          <w:lang w:val="en-US" w:eastAsia="zh-CN"/>
        </w:rPr>
        <w:t>OIMD：</w:t>
      </w:r>
      <w:r>
        <w:rPr>
          <w:rFonts w:hint="eastAsia" w:ascii="宋体" w:hAnsi="宋体" w:eastAsia="宋体" w:cs="宋体"/>
          <w:b w:val="0"/>
          <w:bCs w:val="0"/>
          <w:sz w:val="24"/>
          <w:szCs w:val="24"/>
          <w:lang w:val="en-US" w:eastAsia="zh-CN"/>
        </w:rPr>
        <w:t>订货信息的报文摘要</w:t>
      </w:r>
      <w:r>
        <w:rPr>
          <w:rFonts w:hint="eastAsia" w:ascii="宋体" w:hAnsi="宋体" w:eastAsia="宋体" w:cs="宋体"/>
          <w:b w:val="0"/>
          <w:bCs w:val="0"/>
          <w:sz w:val="24"/>
          <w:szCs w:val="24"/>
          <w:lang w:val="en-US" w:eastAsia="zh-CN"/>
        </w:rPr>
        <w:tab/>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串接操作符</w:t>
      </w:r>
      <w:r>
        <w:rPr>
          <w:rFonts w:hint="eastAsia" w:ascii="宋体" w:hAnsi="宋体" w:eastAsia="宋体" w:cs="宋体"/>
          <w:b/>
          <w:bCs/>
          <w:sz w:val="24"/>
          <w:szCs w:val="24"/>
          <w:lang w:val="en-US" w:eastAsia="zh-CN"/>
        </w:rPr>
        <w:t>POMD：</w:t>
      </w:r>
      <w:r>
        <w:rPr>
          <w:rFonts w:hint="eastAsia" w:ascii="宋体" w:hAnsi="宋体" w:eastAsia="宋体" w:cs="宋体"/>
          <w:b w:val="0"/>
          <w:bCs w:val="0"/>
          <w:sz w:val="24"/>
          <w:szCs w:val="24"/>
          <w:lang w:val="en-US" w:eastAsia="zh-CN"/>
        </w:rPr>
        <w:t>两组信息的报文摘要</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bCs/>
          <w:sz w:val="24"/>
          <w:szCs w:val="24"/>
          <w:lang w:val="en-US" w:eastAsia="zh-CN"/>
        </w:rPr>
        <w:t>E：RSA</w:t>
      </w:r>
      <w:r>
        <w:rPr>
          <w:rFonts w:hint="eastAsia" w:ascii="宋体" w:hAnsi="宋体" w:eastAsia="宋体" w:cs="宋体"/>
          <w:b w:val="0"/>
          <w:bCs w:val="0"/>
          <w:sz w:val="24"/>
          <w:szCs w:val="24"/>
          <w:lang w:val="en-US" w:eastAsia="zh-CN"/>
        </w:rPr>
        <w:t>加密算法</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bCs/>
          <w:sz w:val="24"/>
          <w:szCs w:val="24"/>
          <w:lang w:val="en-US" w:eastAsia="zh-CN"/>
        </w:rPr>
        <w:t>D：RSA</w:t>
      </w:r>
      <w:r>
        <w:rPr>
          <w:rFonts w:hint="eastAsia" w:ascii="宋体" w:hAnsi="宋体" w:eastAsia="宋体" w:cs="宋体"/>
          <w:b w:val="0"/>
          <w:bCs w:val="0"/>
          <w:sz w:val="24"/>
          <w:szCs w:val="24"/>
          <w:lang w:val="en-US" w:eastAsia="zh-CN"/>
        </w:rPr>
        <w:t>解密算法</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参考答案：</w:t>
      </w:r>
    </w:p>
    <w:p>
      <w:pPr>
        <w:rPr>
          <w:rFonts w:hint="default" w:asciiTheme="minorEastAsia" w:hAnsiTheme="minorEastAsia" w:eastAsiaTheme="minorEastAsia" w:cstheme="minorEastAsia"/>
          <w:b/>
          <w:bCs/>
          <w:sz w:val="24"/>
          <w:szCs w:val="24"/>
          <w:lang w:val="en-US" w:eastAsia="zh-CN"/>
        </w:rPr>
      </w:pPr>
      <w:r>
        <w:rPr>
          <w:rFonts w:hint="eastAsia"/>
          <w:b/>
          <w:bCs/>
          <w:sz w:val="24"/>
          <w:szCs w:val="24"/>
          <w:lang w:val="en-US" w:eastAsia="zh-CN"/>
        </w:rPr>
        <w:t>1.表达式：DS=</w:t>
      </w:r>
      <w:r>
        <w:rPr>
          <w:rFonts w:hint="default" w:ascii="Arial" w:hAnsi="Arial" w:cs="Arial"/>
          <w:b/>
          <w:bCs/>
          <w:sz w:val="24"/>
          <w:szCs w:val="24"/>
          <w:lang w:val="en-US" w:eastAsia="zh-CN"/>
        </w:rPr>
        <w:t>D</w:t>
      </w:r>
      <w:r>
        <w:rPr>
          <w:rFonts w:hint="eastAsia" w:ascii="Arial" w:hAnsi="Arial" w:cs="Arial"/>
          <w:b/>
          <w:bCs/>
          <w:sz w:val="16"/>
          <w:szCs w:val="16"/>
          <w:lang w:val="en-US" w:eastAsia="zh-CN"/>
        </w:rPr>
        <w:t>skc</w:t>
      </w:r>
      <w:r>
        <w:rPr>
          <w:rFonts w:hint="eastAsia" w:ascii="Arial" w:hAnsi="Arial" w:cs="Arial"/>
          <w:b/>
          <w:bCs/>
          <w:sz w:val="24"/>
          <w:szCs w:val="24"/>
          <w:lang w:val="en-US" w:eastAsia="zh-CN"/>
        </w:rPr>
        <w:t>（H（H（PI）|| H（OI）））</w:t>
      </w:r>
    </w:p>
    <w:p>
      <w:pPr>
        <w:rPr>
          <w:rFonts w:hint="default"/>
          <w:b/>
          <w:bCs/>
          <w:sz w:val="24"/>
          <w:szCs w:val="24"/>
          <w:lang w:val="en-US" w:eastAsia="zh-CN"/>
        </w:rPr>
      </w:pPr>
      <w:r>
        <w:rPr>
          <w:rFonts w:hint="eastAsia"/>
          <w:b/>
          <w:bCs/>
          <w:sz w:val="24"/>
          <w:szCs w:val="24"/>
          <w:lang w:val="en-US" w:eastAsia="zh-CN"/>
        </w:rPr>
        <w:t xml:space="preserve"> 过程示意图：</w:t>
      </w:r>
    </w:p>
    <w:p>
      <w:pPr>
        <w:rPr>
          <w:rFonts w:hint="eastAsia"/>
          <w:b/>
          <w:bCs/>
          <w:sz w:val="24"/>
          <w:szCs w:val="24"/>
          <w:lang w:val="en-US" w:eastAsia="zh-CN"/>
        </w:rPr>
      </w:pPr>
    </w:p>
    <w:p>
      <w:pPr>
        <w:rPr>
          <w:rFonts w:hint="default"/>
          <w:b/>
          <w:bCs/>
          <w:sz w:val="24"/>
          <w:szCs w:val="24"/>
          <w:lang w:val="en-US" w:eastAsia="zh-CN"/>
        </w:rPr>
      </w:pPr>
      <w:r>
        <w:rPr>
          <w:rFonts w:ascii="宋体" w:hAnsi="宋体" w:eastAsia="宋体" w:cs="宋体"/>
          <w:b/>
          <w:bCs/>
          <w:sz w:val="24"/>
          <w:szCs w:val="24"/>
        </w:rPr>
        <w:drawing>
          <wp:inline distT="0" distB="0" distL="114300" distR="114300">
            <wp:extent cx="5286375" cy="1575435"/>
            <wp:effectExtent l="0" t="0" r="1905" b="9525"/>
            <wp:docPr id="17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 descr="IMG_256"/>
                    <pic:cNvPicPr>
                      <a:picLocks noChangeAspect="1"/>
                    </pic:cNvPicPr>
                  </pic:nvPicPr>
                  <pic:blipFill>
                    <a:blip r:embed="rId4"/>
                    <a:stretch>
                      <a:fillRect/>
                    </a:stretch>
                  </pic:blipFill>
                  <pic:spPr>
                    <a:xfrm>
                      <a:off x="0" y="0"/>
                      <a:ext cx="5286375" cy="1575435"/>
                    </a:xfrm>
                    <a:prstGeom prst="rect">
                      <a:avLst/>
                    </a:prstGeom>
                    <a:noFill/>
                    <a:ln w="9525">
                      <a:noFill/>
                    </a:ln>
                  </pic:spPr>
                </pic:pic>
              </a:graphicData>
            </a:graphic>
          </wp:inline>
        </w:drawing>
      </w:r>
    </w:p>
    <w:p>
      <w:pPr>
        <w:rPr>
          <w:rFonts w:hint="eastAsia"/>
          <w:b/>
          <w:bCs/>
          <w:sz w:val="24"/>
          <w:szCs w:val="24"/>
          <w:lang w:val="en-US" w:eastAsia="zh-CN"/>
        </w:rPr>
      </w:pPr>
    </w:p>
    <w:p>
      <w:pPr>
        <w:numPr>
          <w:ilvl w:val="0"/>
          <w:numId w:val="1"/>
        </w:numPr>
        <w:rPr>
          <w:rFonts w:hint="eastAsia"/>
          <w:b/>
          <w:bCs/>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对于商家：由于商家是不允许获得PI的，在这种情况下，为验证双重签名，需要向商家提供支付信息的报文摘要（PIMD），商家通过比较H（PIMD|| H（OI））和E</w:t>
      </w:r>
      <w:r>
        <w:rPr>
          <w:rFonts w:hint="eastAsia"/>
          <w:b/>
          <w:bCs/>
          <w:sz w:val="16"/>
          <w:szCs w:val="16"/>
          <w:lang w:val="en-US" w:eastAsia="zh-CN"/>
        </w:rPr>
        <w:t>pkc</w:t>
      </w:r>
      <w:r>
        <w:rPr>
          <w:rFonts w:hint="eastAsia"/>
          <w:b/>
          <w:bCs/>
          <w:sz w:val="24"/>
          <w:szCs w:val="24"/>
          <w:lang w:val="en-US" w:eastAsia="zh-CN"/>
        </w:rPr>
        <w:t>（DS），在H（P</w:t>
      </w:r>
      <w:bookmarkStart w:id="0" w:name="_GoBack"/>
      <w:bookmarkEnd w:id="0"/>
      <w:r>
        <w:rPr>
          <w:rFonts w:hint="eastAsia"/>
          <w:b/>
          <w:bCs/>
          <w:sz w:val="24"/>
          <w:szCs w:val="24"/>
          <w:lang w:val="en-US" w:eastAsia="zh-CN"/>
        </w:rPr>
        <w:t>IMD|| H（OI））=E</w:t>
      </w:r>
      <w:r>
        <w:rPr>
          <w:rFonts w:hint="eastAsia"/>
          <w:b/>
          <w:bCs/>
          <w:sz w:val="16"/>
          <w:szCs w:val="16"/>
          <w:lang w:val="en-US" w:eastAsia="zh-CN"/>
        </w:rPr>
        <w:t>pkc</w:t>
      </w:r>
      <w:r>
        <w:rPr>
          <w:rFonts w:hint="eastAsia"/>
          <w:b/>
          <w:bCs/>
          <w:sz w:val="24"/>
          <w:szCs w:val="24"/>
          <w:lang w:val="en-US" w:eastAsia="zh-CN"/>
        </w:rPr>
        <w:t>（DS）时确认双重签名，不相等则持卡人双重签名失败。</w:t>
      </w:r>
    </w:p>
    <w:p>
      <w:pPr>
        <w:numPr>
          <w:ilvl w:val="0"/>
          <w:numId w:val="0"/>
        </w:numPr>
        <w:ind w:firstLine="420" w:firstLineChars="0"/>
        <w:rPr>
          <w:rFonts w:hint="default"/>
          <w:b/>
          <w:bCs/>
          <w:sz w:val="24"/>
          <w:szCs w:val="24"/>
          <w:lang w:val="en-US" w:eastAsia="zh-CN"/>
        </w:rPr>
      </w:pPr>
      <w:r>
        <w:rPr>
          <w:rFonts w:hint="eastAsia"/>
          <w:b/>
          <w:bCs/>
          <w:sz w:val="24"/>
          <w:szCs w:val="24"/>
          <w:lang w:val="en-US" w:eastAsia="zh-CN"/>
        </w:rPr>
        <w:t>对于支付网关：支付网关并不需要OI，为了验证双重签名，需要向支付网关提供订货信息的报文摘要（OIMD），支付网关比较H（OIMD|| H（OI））与E</w:t>
      </w:r>
      <w:r>
        <w:rPr>
          <w:rFonts w:hint="eastAsia"/>
          <w:b/>
          <w:bCs/>
          <w:sz w:val="16"/>
          <w:szCs w:val="16"/>
          <w:lang w:val="en-US" w:eastAsia="zh-CN"/>
        </w:rPr>
        <w:t>pkc</w:t>
      </w:r>
      <w:r>
        <w:rPr>
          <w:rFonts w:hint="eastAsia"/>
          <w:b/>
          <w:bCs/>
          <w:sz w:val="24"/>
          <w:szCs w:val="24"/>
          <w:lang w:val="en-US" w:eastAsia="zh-CN"/>
        </w:rPr>
        <w:t>（DS）是否相等，若H（OIMD|| H（OI））=E</w:t>
      </w:r>
      <w:r>
        <w:rPr>
          <w:rFonts w:hint="eastAsia"/>
          <w:b/>
          <w:bCs/>
          <w:sz w:val="16"/>
          <w:szCs w:val="16"/>
          <w:lang w:val="en-US" w:eastAsia="zh-CN"/>
        </w:rPr>
        <w:t>pkc</w:t>
      </w:r>
      <w:r>
        <w:rPr>
          <w:rFonts w:hint="eastAsia"/>
          <w:b/>
          <w:bCs/>
          <w:sz w:val="24"/>
          <w:szCs w:val="24"/>
          <w:lang w:val="en-US" w:eastAsia="zh-CN"/>
        </w:rPr>
        <w:t>（DS），确认双重签名，不相等则持卡人双重签名失败。</w:t>
      </w:r>
    </w:p>
    <w:p>
      <w:pPr>
        <w:rPr>
          <w:rFonts w:hint="eastAsia"/>
          <w:b/>
          <w:bCs/>
          <w:sz w:val="24"/>
          <w:szCs w:val="24"/>
          <w:lang w:val="en-US" w:eastAsia="zh-CN"/>
        </w:rPr>
      </w:pPr>
    </w:p>
    <w:p>
      <w:pPr>
        <w:rPr>
          <w:rFonts w:hint="eastAsia"/>
          <w:b/>
          <w:bCs/>
          <w:sz w:val="24"/>
          <w:szCs w:val="24"/>
          <w:lang w:val="en-US" w:eastAsia="zh-CN"/>
        </w:rPr>
      </w:pPr>
    </w:p>
    <w:p>
      <w:pPr>
        <w:ind w:firstLine="420" w:firstLineChars="0"/>
        <w:rPr>
          <w:rFonts w:hint="eastAsia" w:ascii="宋体" w:hAnsi="宋体" w:eastAsia="宋体" w:cs="宋体"/>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B975A"/>
    <w:multiLevelType w:val="singleLevel"/>
    <w:tmpl w:val="846B975A"/>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35AF6"/>
    <w:rsid w:val="2C735AF6"/>
    <w:rsid w:val="54216212"/>
    <w:rsid w:val="6C361F39"/>
    <w:rsid w:val="7C570E46"/>
    <w:rsid w:val="7CB8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2021-04-23T03:49:00Z</dcterms:created>
  <dc:creator>何兵</dc:creator>
  <cp:lastModifiedBy>凤舞</cp:lastModifiedBy>
  <dcterms:modified xsi:type="dcterms:W3CDTF">2021-05-25T02:17:18Z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41746578BCA9442C8C9CB9DA545234F1</vt:lpwstr>
  </property>
</Properties>
</file>