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68E8B" w14:textId="4191FE63" w:rsidR="00641E72" w:rsidRPr="00641E72" w:rsidRDefault="00641E72" w:rsidP="00E31B35">
      <w:pPr>
        <w:ind w:firstLineChars="0" w:firstLine="0"/>
        <w:jc w:val="center"/>
        <w:rPr>
          <w:rFonts w:ascii="宋体" w:hAnsi="宋体"/>
          <w:b/>
          <w:sz w:val="44"/>
          <w:szCs w:val="44"/>
        </w:rPr>
      </w:pPr>
      <w:r w:rsidRPr="00641E72">
        <w:rPr>
          <w:rFonts w:ascii="宋体" w:hAnsi="宋体" w:hint="eastAsia"/>
          <w:b/>
          <w:sz w:val="44"/>
          <w:szCs w:val="44"/>
        </w:rPr>
        <w:t>《</w:t>
      </w:r>
      <w:r w:rsidR="004840F6">
        <w:rPr>
          <w:rFonts w:ascii="宋体" w:hAnsi="宋体" w:hint="eastAsia"/>
          <w:b/>
          <w:sz w:val="44"/>
          <w:szCs w:val="44"/>
        </w:rPr>
        <w:t>机器学习理论与算法</w:t>
      </w:r>
      <w:r w:rsidRPr="00641E72">
        <w:rPr>
          <w:rFonts w:ascii="宋体" w:hAnsi="宋体" w:hint="eastAsia"/>
          <w:b/>
          <w:sz w:val="44"/>
          <w:szCs w:val="44"/>
        </w:rPr>
        <w:t>》</w:t>
      </w:r>
    </w:p>
    <w:p w14:paraId="1DA0BE08" w14:textId="451A7C33" w:rsidR="00E773DC" w:rsidRPr="00641E72" w:rsidRDefault="004840F6" w:rsidP="00E31B35">
      <w:pPr>
        <w:ind w:firstLineChars="0" w:firstLine="0"/>
        <w:jc w:val="center"/>
        <w:rPr>
          <w:rFonts w:ascii="宋体" w:hAnsi="宋体"/>
          <w:sz w:val="44"/>
          <w:szCs w:val="44"/>
        </w:rPr>
      </w:pPr>
      <w:r>
        <w:rPr>
          <w:rFonts w:ascii="宋体" w:hAnsi="宋体" w:hint="eastAsia"/>
          <w:sz w:val="44"/>
          <w:szCs w:val="44"/>
        </w:rPr>
        <w:t>期末</w:t>
      </w:r>
      <w:r w:rsidR="00641E72" w:rsidRPr="00641E72">
        <w:rPr>
          <w:rFonts w:ascii="宋体" w:hAnsi="宋体" w:hint="eastAsia"/>
          <w:sz w:val="44"/>
          <w:szCs w:val="44"/>
        </w:rPr>
        <w:t>研究报告</w:t>
      </w:r>
    </w:p>
    <w:p w14:paraId="351B5EF0" w14:textId="77777777" w:rsidR="00641E72" w:rsidRDefault="00641E72" w:rsidP="00641E72">
      <w:pPr>
        <w:ind w:firstLine="880"/>
        <w:jc w:val="center"/>
        <w:rPr>
          <w:sz w:val="44"/>
          <w:szCs w:val="44"/>
        </w:rPr>
      </w:pPr>
    </w:p>
    <w:p w14:paraId="43341EE8" w14:textId="77777777" w:rsidR="00641E72" w:rsidRDefault="00641E72" w:rsidP="00641E72">
      <w:pPr>
        <w:ind w:firstLine="880"/>
        <w:jc w:val="center"/>
        <w:rPr>
          <w:sz w:val="44"/>
          <w:szCs w:val="44"/>
        </w:rPr>
      </w:pPr>
    </w:p>
    <w:p w14:paraId="41F257DA" w14:textId="77777777" w:rsidR="006D2FA3" w:rsidRPr="00641E72" w:rsidRDefault="006D2FA3" w:rsidP="00641E72">
      <w:pPr>
        <w:ind w:firstLine="880"/>
        <w:jc w:val="center"/>
        <w:rPr>
          <w:sz w:val="44"/>
          <w:szCs w:val="44"/>
        </w:rPr>
      </w:pPr>
    </w:p>
    <w:p w14:paraId="60811345" w14:textId="2F4499AA" w:rsidR="00641E72" w:rsidRDefault="00641E72" w:rsidP="00641E72">
      <w:pPr>
        <w:ind w:firstLine="480"/>
        <w:jc w:val="center"/>
      </w:pPr>
      <w:r>
        <w:rPr>
          <w:rFonts w:hint="eastAsia"/>
          <w:noProof/>
        </w:rPr>
        <w:drawing>
          <wp:inline distT="0" distB="0" distL="0" distR="0" wp14:anchorId="75C7DFC1" wp14:editId="304FACC0">
            <wp:extent cx="3779520" cy="3760864"/>
            <wp:effectExtent l="0" t="0" r="0" b="0"/>
            <wp:docPr id="19144776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477663" name="图片 191447766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88876" cy="3770174"/>
                    </a:xfrm>
                    <a:prstGeom prst="rect">
                      <a:avLst/>
                    </a:prstGeom>
                  </pic:spPr>
                </pic:pic>
              </a:graphicData>
            </a:graphic>
          </wp:inline>
        </w:drawing>
      </w:r>
    </w:p>
    <w:p w14:paraId="5D4A6EEE" w14:textId="77777777" w:rsidR="00B94F41" w:rsidRDefault="00B94F41" w:rsidP="00E31B35">
      <w:pPr>
        <w:pStyle w:val="a6"/>
      </w:pPr>
    </w:p>
    <w:p w14:paraId="76A88E9A" w14:textId="77777777" w:rsidR="00B94F41" w:rsidRDefault="00B94F41" w:rsidP="00E31B35">
      <w:pPr>
        <w:pStyle w:val="a6"/>
      </w:pPr>
    </w:p>
    <w:p w14:paraId="6083F7D7" w14:textId="77777777" w:rsidR="00B94F41" w:rsidRDefault="00B94F41" w:rsidP="00E31B35">
      <w:pPr>
        <w:pStyle w:val="a6"/>
      </w:pPr>
    </w:p>
    <w:p w14:paraId="51FBFEBE" w14:textId="77777777" w:rsidR="006D2FA3" w:rsidRDefault="006D2FA3" w:rsidP="00E31B35">
      <w:pPr>
        <w:pStyle w:val="a6"/>
      </w:pPr>
    </w:p>
    <w:p w14:paraId="13E1EB03" w14:textId="144DD76E" w:rsidR="00641E72" w:rsidRPr="00641E72" w:rsidRDefault="00641E72" w:rsidP="005F031A">
      <w:pPr>
        <w:pStyle w:val="a6"/>
      </w:pPr>
      <w:r w:rsidRPr="00641E72">
        <w:rPr>
          <w:rFonts w:hint="eastAsia"/>
        </w:rPr>
        <w:t>报告主题</w:t>
      </w:r>
      <w:r>
        <w:rPr>
          <w:rFonts w:hint="eastAsia"/>
        </w:rPr>
        <w:t xml:space="preserve">： </w:t>
      </w:r>
      <w:r w:rsidRPr="00B3760C">
        <w:rPr>
          <w:u w:val="single"/>
        </w:rPr>
        <w:t>_</w:t>
      </w:r>
      <w:r w:rsidR="00630D5F" w:rsidRPr="00B3760C">
        <w:rPr>
          <w:rFonts w:hint="eastAsia"/>
          <w:u w:val="single"/>
        </w:rPr>
        <w:t xml:space="preserve"> </w:t>
      </w:r>
      <w:r w:rsidR="00630D5F" w:rsidRPr="00B3760C">
        <w:rPr>
          <w:u w:val="single"/>
        </w:rPr>
        <w:t xml:space="preserve">  </w:t>
      </w:r>
      <w:r w:rsidR="00B94F41" w:rsidRPr="00B3760C">
        <w:rPr>
          <w:u w:val="single"/>
        </w:rPr>
        <w:t xml:space="preserve"> </w:t>
      </w:r>
      <w:r w:rsidR="00B3760C">
        <w:rPr>
          <w:u w:val="single"/>
        </w:rPr>
        <w:t xml:space="preserve"> </w:t>
      </w:r>
      <w:r w:rsidR="00F16AC7">
        <w:rPr>
          <w:u w:val="single"/>
        </w:rPr>
        <w:t xml:space="preserve"> </w:t>
      </w:r>
      <w:r w:rsidR="00F16AC7">
        <w:rPr>
          <w:rFonts w:hint="eastAsia"/>
          <w:u w:val="single"/>
        </w:rPr>
        <w:t>元宇宙中语义交流和</w:t>
      </w:r>
      <w:r w:rsidR="00FD72CF">
        <w:rPr>
          <w:rFonts w:hint="eastAsia"/>
          <w:u w:val="single"/>
        </w:rPr>
        <w:t>AIGC</w:t>
      </w:r>
      <w:r w:rsidR="00F16AC7">
        <w:rPr>
          <w:rFonts w:hint="eastAsia"/>
          <w:u w:val="single"/>
        </w:rPr>
        <w:t xml:space="preserve">的统一框架 </w:t>
      </w:r>
      <w:r w:rsidRPr="00B3760C">
        <w:rPr>
          <w:u w:val="single"/>
        </w:rPr>
        <w:t>______</w:t>
      </w:r>
    </w:p>
    <w:p w14:paraId="1D93672E" w14:textId="751D4109" w:rsidR="00641E72" w:rsidRPr="00B3760C" w:rsidRDefault="00641E72" w:rsidP="005F031A">
      <w:pPr>
        <w:pStyle w:val="a6"/>
        <w:rPr>
          <w:u w:val="single"/>
        </w:rPr>
      </w:pPr>
      <w:r w:rsidRPr="00641E72">
        <w:rPr>
          <w:rFonts w:hint="eastAsia"/>
        </w:rPr>
        <w:t>学生</w:t>
      </w:r>
      <w:r>
        <w:rPr>
          <w:rFonts w:hint="eastAsia"/>
        </w:rPr>
        <w:t xml:space="preserve">： </w:t>
      </w:r>
      <w:r>
        <w:t xml:space="preserve">    </w:t>
      </w:r>
      <w:r w:rsidRPr="00B3760C">
        <w:rPr>
          <w:u w:val="single"/>
        </w:rPr>
        <w:t>_____</w:t>
      </w:r>
      <w:r w:rsidR="00630D5F" w:rsidRPr="00B3760C">
        <w:rPr>
          <w:u w:val="single"/>
        </w:rPr>
        <w:t xml:space="preserve">              </w:t>
      </w:r>
      <w:r w:rsidR="00630D5F" w:rsidRPr="00B3760C">
        <w:rPr>
          <w:rFonts w:hint="eastAsia"/>
          <w:u w:val="single"/>
        </w:rPr>
        <w:t xml:space="preserve">杨孟衡 </w:t>
      </w:r>
      <w:r w:rsidR="00630D5F" w:rsidRPr="00B3760C">
        <w:rPr>
          <w:u w:val="single"/>
        </w:rPr>
        <w:t xml:space="preserve">               </w:t>
      </w:r>
      <w:r w:rsidRPr="00B3760C">
        <w:rPr>
          <w:u w:val="single"/>
        </w:rPr>
        <w:t>______</w:t>
      </w:r>
    </w:p>
    <w:p w14:paraId="32AFE899" w14:textId="5C489AED" w:rsidR="00641E72" w:rsidRPr="00B3760C" w:rsidRDefault="00641E72" w:rsidP="005F031A">
      <w:pPr>
        <w:pStyle w:val="a6"/>
        <w:rPr>
          <w:u w:val="single"/>
        </w:rPr>
      </w:pPr>
      <w:r w:rsidRPr="00641E72">
        <w:rPr>
          <w:rFonts w:hint="eastAsia"/>
        </w:rPr>
        <w:t>完成日期</w:t>
      </w:r>
      <w:r>
        <w:rPr>
          <w:rFonts w:hint="eastAsia"/>
        </w:rPr>
        <w:t xml:space="preserve">： </w:t>
      </w:r>
      <w:r w:rsidRPr="00B3760C">
        <w:rPr>
          <w:u w:val="single"/>
        </w:rPr>
        <w:t>_______</w:t>
      </w:r>
      <w:r w:rsidR="00630D5F" w:rsidRPr="00B3760C">
        <w:rPr>
          <w:u w:val="single"/>
        </w:rPr>
        <w:t xml:space="preserve">       2023</w:t>
      </w:r>
      <w:r w:rsidR="00630D5F" w:rsidRPr="00B3760C">
        <w:rPr>
          <w:rFonts w:hint="eastAsia"/>
          <w:u w:val="single"/>
        </w:rPr>
        <w:t>年1</w:t>
      </w:r>
      <w:r w:rsidR="00063CF6">
        <w:rPr>
          <w:u w:val="single"/>
        </w:rPr>
        <w:t>1</w:t>
      </w:r>
      <w:r w:rsidR="00630D5F" w:rsidRPr="00B3760C">
        <w:rPr>
          <w:rFonts w:hint="eastAsia"/>
          <w:u w:val="single"/>
        </w:rPr>
        <w:t>月</w:t>
      </w:r>
      <w:r w:rsidR="00F00F0E">
        <w:rPr>
          <w:u w:val="single"/>
        </w:rPr>
        <w:t>16</w:t>
      </w:r>
      <w:r w:rsidR="00630D5F" w:rsidRPr="00B3760C">
        <w:rPr>
          <w:rFonts w:hint="eastAsia"/>
          <w:u w:val="single"/>
        </w:rPr>
        <w:t>日</w:t>
      </w:r>
      <w:r w:rsidRPr="00B3760C">
        <w:rPr>
          <w:u w:val="single"/>
        </w:rPr>
        <w:t>_</w:t>
      </w:r>
      <w:r w:rsidR="00630D5F" w:rsidRPr="00B3760C">
        <w:rPr>
          <w:u w:val="single"/>
        </w:rPr>
        <w:t xml:space="preserve">            </w:t>
      </w:r>
      <w:r w:rsidRPr="00B3760C">
        <w:rPr>
          <w:u w:val="single"/>
        </w:rPr>
        <w:t>____</w:t>
      </w:r>
    </w:p>
    <w:sdt>
      <w:sdtPr>
        <w:rPr>
          <w:rFonts w:ascii="Times New Roman" w:eastAsia="宋体" w:hAnsi="Times New Roman" w:cstheme="minorBidi"/>
          <w:color w:val="auto"/>
          <w:kern w:val="2"/>
          <w:sz w:val="24"/>
          <w:szCs w:val="22"/>
          <w:lang w:val="zh-CN"/>
        </w:rPr>
        <w:id w:val="889233542"/>
        <w:docPartObj>
          <w:docPartGallery w:val="Table of Contents"/>
          <w:docPartUnique/>
        </w:docPartObj>
      </w:sdtPr>
      <w:sdtEndPr>
        <w:rPr>
          <w:b/>
          <w:bCs/>
        </w:rPr>
      </w:sdtEndPr>
      <w:sdtContent>
        <w:p w14:paraId="5DFBE277" w14:textId="3B580560" w:rsidR="003A63CF" w:rsidRDefault="003A63CF">
          <w:pPr>
            <w:pStyle w:val="TOC"/>
            <w:ind w:firstLine="480"/>
          </w:pPr>
          <w:r>
            <w:rPr>
              <w:lang w:val="zh-CN"/>
            </w:rPr>
            <w:t>目录</w:t>
          </w:r>
        </w:p>
        <w:p w14:paraId="269A5A9A" w14:textId="0490E055" w:rsidR="00F00F0E" w:rsidRDefault="003A63CF">
          <w:pPr>
            <w:pStyle w:val="TOC1"/>
            <w:tabs>
              <w:tab w:val="right" w:leader="dot" w:pos="8296"/>
            </w:tabs>
            <w:ind w:firstLine="480"/>
            <w:rPr>
              <w:rFonts w:asciiTheme="minorHAnsi" w:eastAsiaTheme="minorEastAsia" w:hAnsiTheme="minorHAnsi"/>
              <w:noProof/>
              <w:sz w:val="21"/>
              <w14:ligatures w14:val="standardContextual"/>
            </w:rPr>
          </w:pPr>
          <w:r>
            <w:fldChar w:fldCharType="begin"/>
          </w:r>
          <w:r>
            <w:instrText xml:space="preserve"> TOC \o "1-3" \h \z \u </w:instrText>
          </w:r>
          <w:r>
            <w:fldChar w:fldCharType="separate"/>
          </w:r>
          <w:hyperlink w:anchor="_Toc151061207" w:history="1">
            <w:r w:rsidR="00F00F0E" w:rsidRPr="002E00DB">
              <w:rPr>
                <w:rStyle w:val="a8"/>
                <w:noProof/>
              </w:rPr>
              <w:t>1.</w:t>
            </w:r>
            <w:r w:rsidR="00F00F0E" w:rsidRPr="002E00DB">
              <w:rPr>
                <w:rStyle w:val="a8"/>
                <w:noProof/>
              </w:rPr>
              <w:t>研究现状</w:t>
            </w:r>
            <w:r w:rsidR="00F00F0E">
              <w:rPr>
                <w:noProof/>
                <w:webHidden/>
              </w:rPr>
              <w:tab/>
            </w:r>
            <w:r w:rsidR="00F00F0E">
              <w:rPr>
                <w:noProof/>
                <w:webHidden/>
              </w:rPr>
              <w:fldChar w:fldCharType="begin"/>
            </w:r>
            <w:r w:rsidR="00F00F0E">
              <w:rPr>
                <w:noProof/>
                <w:webHidden/>
              </w:rPr>
              <w:instrText xml:space="preserve"> PAGEREF _Toc151061207 \h </w:instrText>
            </w:r>
            <w:r w:rsidR="00F00F0E">
              <w:rPr>
                <w:noProof/>
                <w:webHidden/>
              </w:rPr>
            </w:r>
            <w:r w:rsidR="00F00F0E">
              <w:rPr>
                <w:noProof/>
                <w:webHidden/>
              </w:rPr>
              <w:fldChar w:fldCharType="separate"/>
            </w:r>
            <w:r w:rsidR="00F00F0E">
              <w:rPr>
                <w:noProof/>
                <w:webHidden/>
              </w:rPr>
              <w:t>3</w:t>
            </w:r>
            <w:r w:rsidR="00F00F0E">
              <w:rPr>
                <w:noProof/>
                <w:webHidden/>
              </w:rPr>
              <w:fldChar w:fldCharType="end"/>
            </w:r>
          </w:hyperlink>
        </w:p>
        <w:p w14:paraId="0A928E54" w14:textId="22BF1A56" w:rsidR="00F00F0E" w:rsidRDefault="00F00F0E">
          <w:pPr>
            <w:pStyle w:val="TOC2"/>
            <w:tabs>
              <w:tab w:val="right" w:leader="dot" w:pos="8296"/>
            </w:tabs>
            <w:ind w:left="480" w:firstLine="480"/>
            <w:rPr>
              <w:rFonts w:asciiTheme="minorHAnsi" w:eastAsiaTheme="minorEastAsia" w:hAnsiTheme="minorHAnsi"/>
              <w:noProof/>
              <w:sz w:val="21"/>
              <w14:ligatures w14:val="standardContextual"/>
            </w:rPr>
          </w:pPr>
          <w:hyperlink w:anchor="_Toc151061208" w:history="1">
            <w:r w:rsidRPr="002E00DB">
              <w:rPr>
                <w:rStyle w:val="a8"/>
                <w:noProof/>
              </w:rPr>
              <w:t>1.1</w:t>
            </w:r>
            <w:r w:rsidRPr="002E00DB">
              <w:rPr>
                <w:rStyle w:val="a8"/>
                <w:noProof/>
              </w:rPr>
              <w:t>概述</w:t>
            </w:r>
            <w:r>
              <w:rPr>
                <w:noProof/>
                <w:webHidden/>
              </w:rPr>
              <w:tab/>
            </w:r>
            <w:r>
              <w:rPr>
                <w:noProof/>
                <w:webHidden/>
              </w:rPr>
              <w:fldChar w:fldCharType="begin"/>
            </w:r>
            <w:r>
              <w:rPr>
                <w:noProof/>
                <w:webHidden/>
              </w:rPr>
              <w:instrText xml:space="preserve"> PAGEREF _Toc151061208 \h </w:instrText>
            </w:r>
            <w:r>
              <w:rPr>
                <w:noProof/>
                <w:webHidden/>
              </w:rPr>
            </w:r>
            <w:r>
              <w:rPr>
                <w:noProof/>
                <w:webHidden/>
              </w:rPr>
              <w:fldChar w:fldCharType="separate"/>
            </w:r>
            <w:r>
              <w:rPr>
                <w:noProof/>
                <w:webHidden/>
              </w:rPr>
              <w:t>3</w:t>
            </w:r>
            <w:r>
              <w:rPr>
                <w:noProof/>
                <w:webHidden/>
              </w:rPr>
              <w:fldChar w:fldCharType="end"/>
            </w:r>
          </w:hyperlink>
        </w:p>
        <w:p w14:paraId="336AF1D3" w14:textId="7BE29362" w:rsidR="00F00F0E" w:rsidRDefault="00F00F0E">
          <w:pPr>
            <w:pStyle w:val="TOC2"/>
            <w:tabs>
              <w:tab w:val="right" w:leader="dot" w:pos="8296"/>
            </w:tabs>
            <w:ind w:left="480" w:firstLine="480"/>
            <w:rPr>
              <w:rFonts w:asciiTheme="minorHAnsi" w:eastAsiaTheme="minorEastAsia" w:hAnsiTheme="minorHAnsi"/>
              <w:noProof/>
              <w:sz w:val="21"/>
              <w14:ligatures w14:val="standardContextual"/>
            </w:rPr>
          </w:pPr>
          <w:hyperlink w:anchor="_Toc151061209" w:history="1">
            <w:r w:rsidRPr="002E00DB">
              <w:rPr>
                <w:rStyle w:val="a8"/>
                <w:noProof/>
              </w:rPr>
              <w:t>1.2</w:t>
            </w:r>
            <w:r w:rsidRPr="002E00DB">
              <w:rPr>
                <w:rStyle w:val="a8"/>
                <w:noProof/>
              </w:rPr>
              <w:t>元宇宙</w:t>
            </w:r>
            <w:r>
              <w:rPr>
                <w:noProof/>
                <w:webHidden/>
              </w:rPr>
              <w:tab/>
            </w:r>
            <w:r>
              <w:rPr>
                <w:noProof/>
                <w:webHidden/>
              </w:rPr>
              <w:fldChar w:fldCharType="begin"/>
            </w:r>
            <w:r>
              <w:rPr>
                <w:noProof/>
                <w:webHidden/>
              </w:rPr>
              <w:instrText xml:space="preserve"> PAGEREF _Toc151061209 \h </w:instrText>
            </w:r>
            <w:r>
              <w:rPr>
                <w:noProof/>
                <w:webHidden/>
              </w:rPr>
            </w:r>
            <w:r>
              <w:rPr>
                <w:noProof/>
                <w:webHidden/>
              </w:rPr>
              <w:fldChar w:fldCharType="separate"/>
            </w:r>
            <w:r>
              <w:rPr>
                <w:noProof/>
                <w:webHidden/>
              </w:rPr>
              <w:t>3</w:t>
            </w:r>
            <w:r>
              <w:rPr>
                <w:noProof/>
                <w:webHidden/>
              </w:rPr>
              <w:fldChar w:fldCharType="end"/>
            </w:r>
          </w:hyperlink>
        </w:p>
        <w:p w14:paraId="28CC062B" w14:textId="110E8375" w:rsidR="00F00F0E" w:rsidRDefault="00F00F0E">
          <w:pPr>
            <w:pStyle w:val="TOC3"/>
            <w:tabs>
              <w:tab w:val="right" w:leader="dot" w:pos="8296"/>
            </w:tabs>
            <w:ind w:left="960" w:firstLine="480"/>
            <w:rPr>
              <w:rFonts w:asciiTheme="minorHAnsi" w:eastAsiaTheme="minorEastAsia" w:hAnsiTheme="minorHAnsi"/>
              <w:noProof/>
              <w:sz w:val="21"/>
              <w14:ligatures w14:val="standardContextual"/>
            </w:rPr>
          </w:pPr>
          <w:hyperlink w:anchor="_Toc151061210" w:history="1">
            <w:r w:rsidRPr="002E00DB">
              <w:rPr>
                <w:rStyle w:val="a8"/>
                <w:noProof/>
              </w:rPr>
              <w:t>1.2.1</w:t>
            </w:r>
            <w:r w:rsidRPr="002E00DB">
              <w:rPr>
                <w:rStyle w:val="a8"/>
                <w:noProof/>
              </w:rPr>
              <w:t>概念</w:t>
            </w:r>
            <w:r>
              <w:rPr>
                <w:noProof/>
                <w:webHidden/>
              </w:rPr>
              <w:tab/>
            </w:r>
            <w:r>
              <w:rPr>
                <w:noProof/>
                <w:webHidden/>
              </w:rPr>
              <w:fldChar w:fldCharType="begin"/>
            </w:r>
            <w:r>
              <w:rPr>
                <w:noProof/>
                <w:webHidden/>
              </w:rPr>
              <w:instrText xml:space="preserve"> PAGEREF _Toc151061210 \h </w:instrText>
            </w:r>
            <w:r>
              <w:rPr>
                <w:noProof/>
                <w:webHidden/>
              </w:rPr>
            </w:r>
            <w:r>
              <w:rPr>
                <w:noProof/>
                <w:webHidden/>
              </w:rPr>
              <w:fldChar w:fldCharType="separate"/>
            </w:r>
            <w:r>
              <w:rPr>
                <w:noProof/>
                <w:webHidden/>
              </w:rPr>
              <w:t>3</w:t>
            </w:r>
            <w:r>
              <w:rPr>
                <w:noProof/>
                <w:webHidden/>
              </w:rPr>
              <w:fldChar w:fldCharType="end"/>
            </w:r>
          </w:hyperlink>
        </w:p>
        <w:p w14:paraId="36156348" w14:textId="6BB5237C" w:rsidR="00F00F0E" w:rsidRDefault="00F00F0E">
          <w:pPr>
            <w:pStyle w:val="TOC3"/>
            <w:tabs>
              <w:tab w:val="right" w:leader="dot" w:pos="8296"/>
            </w:tabs>
            <w:ind w:left="960" w:firstLine="480"/>
            <w:rPr>
              <w:rFonts w:asciiTheme="minorHAnsi" w:eastAsiaTheme="minorEastAsia" w:hAnsiTheme="minorHAnsi"/>
              <w:noProof/>
              <w:sz w:val="21"/>
              <w14:ligatures w14:val="standardContextual"/>
            </w:rPr>
          </w:pPr>
          <w:hyperlink w:anchor="_Toc151061211" w:history="1">
            <w:r w:rsidRPr="002E00DB">
              <w:rPr>
                <w:rStyle w:val="a8"/>
                <w:noProof/>
              </w:rPr>
              <w:t>1.2.2</w:t>
            </w:r>
            <w:r w:rsidRPr="002E00DB">
              <w:rPr>
                <w:rStyle w:val="a8"/>
                <w:noProof/>
              </w:rPr>
              <w:t>理念特点</w:t>
            </w:r>
            <w:r>
              <w:rPr>
                <w:noProof/>
                <w:webHidden/>
              </w:rPr>
              <w:tab/>
            </w:r>
            <w:r>
              <w:rPr>
                <w:noProof/>
                <w:webHidden/>
              </w:rPr>
              <w:fldChar w:fldCharType="begin"/>
            </w:r>
            <w:r>
              <w:rPr>
                <w:noProof/>
                <w:webHidden/>
              </w:rPr>
              <w:instrText xml:space="preserve"> PAGEREF _Toc151061211 \h </w:instrText>
            </w:r>
            <w:r>
              <w:rPr>
                <w:noProof/>
                <w:webHidden/>
              </w:rPr>
            </w:r>
            <w:r>
              <w:rPr>
                <w:noProof/>
                <w:webHidden/>
              </w:rPr>
              <w:fldChar w:fldCharType="separate"/>
            </w:r>
            <w:r>
              <w:rPr>
                <w:noProof/>
                <w:webHidden/>
              </w:rPr>
              <w:t>3</w:t>
            </w:r>
            <w:r>
              <w:rPr>
                <w:noProof/>
                <w:webHidden/>
              </w:rPr>
              <w:fldChar w:fldCharType="end"/>
            </w:r>
          </w:hyperlink>
        </w:p>
        <w:p w14:paraId="6D8E9BD1" w14:textId="06FAE078" w:rsidR="00F00F0E" w:rsidRDefault="00F00F0E">
          <w:pPr>
            <w:pStyle w:val="TOC3"/>
            <w:tabs>
              <w:tab w:val="right" w:leader="dot" w:pos="8296"/>
            </w:tabs>
            <w:ind w:left="960" w:firstLine="480"/>
            <w:rPr>
              <w:rFonts w:asciiTheme="minorHAnsi" w:eastAsiaTheme="minorEastAsia" w:hAnsiTheme="minorHAnsi"/>
              <w:noProof/>
              <w:sz w:val="21"/>
              <w14:ligatures w14:val="standardContextual"/>
            </w:rPr>
          </w:pPr>
          <w:hyperlink w:anchor="_Toc151061212" w:history="1">
            <w:r w:rsidRPr="002E00DB">
              <w:rPr>
                <w:rStyle w:val="a8"/>
                <w:noProof/>
              </w:rPr>
              <w:t>1.2.3</w:t>
            </w:r>
            <w:r w:rsidRPr="002E00DB">
              <w:rPr>
                <w:rStyle w:val="a8"/>
                <w:noProof/>
              </w:rPr>
              <w:t>元宇宙与</w:t>
            </w:r>
            <w:r w:rsidRPr="002E00DB">
              <w:rPr>
                <w:rStyle w:val="a8"/>
                <w:noProof/>
              </w:rPr>
              <w:t>AIGC</w:t>
            </w:r>
            <w:r>
              <w:rPr>
                <w:noProof/>
                <w:webHidden/>
              </w:rPr>
              <w:tab/>
            </w:r>
            <w:r>
              <w:rPr>
                <w:noProof/>
                <w:webHidden/>
              </w:rPr>
              <w:fldChar w:fldCharType="begin"/>
            </w:r>
            <w:r>
              <w:rPr>
                <w:noProof/>
                <w:webHidden/>
              </w:rPr>
              <w:instrText xml:space="preserve"> PAGEREF _Toc151061212 \h </w:instrText>
            </w:r>
            <w:r>
              <w:rPr>
                <w:noProof/>
                <w:webHidden/>
              </w:rPr>
            </w:r>
            <w:r>
              <w:rPr>
                <w:noProof/>
                <w:webHidden/>
              </w:rPr>
              <w:fldChar w:fldCharType="separate"/>
            </w:r>
            <w:r>
              <w:rPr>
                <w:noProof/>
                <w:webHidden/>
              </w:rPr>
              <w:t>3</w:t>
            </w:r>
            <w:r>
              <w:rPr>
                <w:noProof/>
                <w:webHidden/>
              </w:rPr>
              <w:fldChar w:fldCharType="end"/>
            </w:r>
          </w:hyperlink>
        </w:p>
        <w:p w14:paraId="12FC98E4" w14:textId="0EA4B309" w:rsidR="00F00F0E" w:rsidRDefault="00F00F0E">
          <w:pPr>
            <w:pStyle w:val="TOC1"/>
            <w:tabs>
              <w:tab w:val="right" w:leader="dot" w:pos="8296"/>
            </w:tabs>
            <w:ind w:firstLine="480"/>
            <w:rPr>
              <w:rFonts w:asciiTheme="minorHAnsi" w:eastAsiaTheme="minorEastAsia" w:hAnsiTheme="minorHAnsi"/>
              <w:noProof/>
              <w:sz w:val="21"/>
              <w14:ligatures w14:val="standardContextual"/>
            </w:rPr>
          </w:pPr>
          <w:hyperlink w:anchor="_Toc151061213" w:history="1">
            <w:r w:rsidRPr="002E00DB">
              <w:rPr>
                <w:rStyle w:val="a8"/>
                <w:noProof/>
              </w:rPr>
              <w:t>2.</w:t>
            </w:r>
            <w:r w:rsidRPr="002E00DB">
              <w:rPr>
                <w:rStyle w:val="a8"/>
                <w:noProof/>
              </w:rPr>
              <w:t>研究分析</w:t>
            </w:r>
            <w:r>
              <w:rPr>
                <w:noProof/>
                <w:webHidden/>
              </w:rPr>
              <w:tab/>
            </w:r>
            <w:r>
              <w:rPr>
                <w:noProof/>
                <w:webHidden/>
              </w:rPr>
              <w:fldChar w:fldCharType="begin"/>
            </w:r>
            <w:r>
              <w:rPr>
                <w:noProof/>
                <w:webHidden/>
              </w:rPr>
              <w:instrText xml:space="preserve"> PAGEREF _Toc151061213 \h </w:instrText>
            </w:r>
            <w:r>
              <w:rPr>
                <w:noProof/>
                <w:webHidden/>
              </w:rPr>
            </w:r>
            <w:r>
              <w:rPr>
                <w:noProof/>
                <w:webHidden/>
              </w:rPr>
              <w:fldChar w:fldCharType="separate"/>
            </w:r>
            <w:r>
              <w:rPr>
                <w:noProof/>
                <w:webHidden/>
              </w:rPr>
              <w:t>4</w:t>
            </w:r>
            <w:r>
              <w:rPr>
                <w:noProof/>
                <w:webHidden/>
              </w:rPr>
              <w:fldChar w:fldCharType="end"/>
            </w:r>
          </w:hyperlink>
        </w:p>
        <w:p w14:paraId="7F820EF5" w14:textId="408FA6F3" w:rsidR="00F00F0E" w:rsidRDefault="00F00F0E">
          <w:pPr>
            <w:pStyle w:val="TOC2"/>
            <w:tabs>
              <w:tab w:val="right" w:leader="dot" w:pos="8296"/>
            </w:tabs>
            <w:ind w:left="480" w:firstLine="480"/>
            <w:rPr>
              <w:rFonts w:asciiTheme="minorHAnsi" w:eastAsiaTheme="minorEastAsia" w:hAnsiTheme="minorHAnsi"/>
              <w:noProof/>
              <w:sz w:val="21"/>
              <w14:ligatures w14:val="standardContextual"/>
            </w:rPr>
          </w:pPr>
          <w:hyperlink w:anchor="_Toc151061214" w:history="1">
            <w:r w:rsidRPr="002E00DB">
              <w:rPr>
                <w:rStyle w:val="a8"/>
                <w:noProof/>
              </w:rPr>
              <w:t>2.1</w:t>
            </w:r>
            <w:r w:rsidRPr="002E00DB">
              <w:rPr>
                <w:rStyle w:val="a8"/>
                <w:noProof/>
              </w:rPr>
              <w:t>研究趋势</w:t>
            </w:r>
            <w:r>
              <w:rPr>
                <w:noProof/>
                <w:webHidden/>
              </w:rPr>
              <w:tab/>
            </w:r>
            <w:r>
              <w:rPr>
                <w:noProof/>
                <w:webHidden/>
              </w:rPr>
              <w:fldChar w:fldCharType="begin"/>
            </w:r>
            <w:r>
              <w:rPr>
                <w:noProof/>
                <w:webHidden/>
              </w:rPr>
              <w:instrText xml:space="preserve"> PAGEREF _Toc151061214 \h </w:instrText>
            </w:r>
            <w:r>
              <w:rPr>
                <w:noProof/>
                <w:webHidden/>
              </w:rPr>
            </w:r>
            <w:r>
              <w:rPr>
                <w:noProof/>
                <w:webHidden/>
              </w:rPr>
              <w:fldChar w:fldCharType="separate"/>
            </w:r>
            <w:r>
              <w:rPr>
                <w:noProof/>
                <w:webHidden/>
              </w:rPr>
              <w:t>4</w:t>
            </w:r>
            <w:r>
              <w:rPr>
                <w:noProof/>
                <w:webHidden/>
              </w:rPr>
              <w:fldChar w:fldCharType="end"/>
            </w:r>
          </w:hyperlink>
        </w:p>
        <w:p w14:paraId="3B84CCAF" w14:textId="59AB3DEC" w:rsidR="00F00F0E" w:rsidRDefault="00F00F0E">
          <w:pPr>
            <w:pStyle w:val="TOC2"/>
            <w:tabs>
              <w:tab w:val="right" w:leader="dot" w:pos="8296"/>
            </w:tabs>
            <w:ind w:left="480" w:firstLine="480"/>
            <w:rPr>
              <w:rFonts w:asciiTheme="minorHAnsi" w:eastAsiaTheme="minorEastAsia" w:hAnsiTheme="minorHAnsi"/>
              <w:noProof/>
              <w:sz w:val="21"/>
              <w14:ligatures w14:val="standardContextual"/>
            </w:rPr>
          </w:pPr>
          <w:hyperlink w:anchor="_Toc151061215" w:history="1">
            <w:r w:rsidRPr="002E00DB">
              <w:rPr>
                <w:rStyle w:val="a8"/>
                <w:noProof/>
              </w:rPr>
              <w:t>2.2</w:t>
            </w:r>
            <w:r w:rsidRPr="002E00DB">
              <w:rPr>
                <w:rStyle w:val="a8"/>
                <w:noProof/>
              </w:rPr>
              <w:t>集成框架</w:t>
            </w:r>
            <w:r>
              <w:rPr>
                <w:noProof/>
                <w:webHidden/>
              </w:rPr>
              <w:tab/>
            </w:r>
            <w:r>
              <w:rPr>
                <w:noProof/>
                <w:webHidden/>
              </w:rPr>
              <w:fldChar w:fldCharType="begin"/>
            </w:r>
            <w:r>
              <w:rPr>
                <w:noProof/>
                <w:webHidden/>
              </w:rPr>
              <w:instrText xml:space="preserve"> PAGEREF _Toc151061215 \h </w:instrText>
            </w:r>
            <w:r>
              <w:rPr>
                <w:noProof/>
                <w:webHidden/>
              </w:rPr>
            </w:r>
            <w:r>
              <w:rPr>
                <w:noProof/>
                <w:webHidden/>
              </w:rPr>
              <w:fldChar w:fldCharType="separate"/>
            </w:r>
            <w:r>
              <w:rPr>
                <w:noProof/>
                <w:webHidden/>
              </w:rPr>
              <w:t>6</w:t>
            </w:r>
            <w:r>
              <w:rPr>
                <w:noProof/>
                <w:webHidden/>
              </w:rPr>
              <w:fldChar w:fldCharType="end"/>
            </w:r>
          </w:hyperlink>
        </w:p>
        <w:p w14:paraId="70AD1CD4" w14:textId="255F71C0" w:rsidR="00F00F0E" w:rsidRDefault="00F00F0E">
          <w:pPr>
            <w:pStyle w:val="TOC3"/>
            <w:tabs>
              <w:tab w:val="right" w:leader="dot" w:pos="8296"/>
            </w:tabs>
            <w:ind w:left="960" w:firstLine="480"/>
            <w:rPr>
              <w:rFonts w:asciiTheme="minorHAnsi" w:eastAsiaTheme="minorEastAsia" w:hAnsiTheme="minorHAnsi"/>
              <w:noProof/>
              <w:sz w:val="21"/>
              <w14:ligatures w14:val="standardContextual"/>
            </w:rPr>
          </w:pPr>
          <w:hyperlink w:anchor="_Toc151061216" w:history="1">
            <w:r w:rsidRPr="002E00DB">
              <w:rPr>
                <w:rStyle w:val="a8"/>
                <w:noProof/>
              </w:rPr>
              <w:t>2.2.1</w:t>
            </w:r>
            <w:r w:rsidRPr="002E00DB">
              <w:rPr>
                <w:rStyle w:val="a8"/>
                <w:noProof/>
              </w:rPr>
              <w:t>框架概述</w:t>
            </w:r>
            <w:r>
              <w:rPr>
                <w:noProof/>
                <w:webHidden/>
              </w:rPr>
              <w:tab/>
            </w:r>
            <w:r>
              <w:rPr>
                <w:noProof/>
                <w:webHidden/>
              </w:rPr>
              <w:fldChar w:fldCharType="begin"/>
            </w:r>
            <w:r>
              <w:rPr>
                <w:noProof/>
                <w:webHidden/>
              </w:rPr>
              <w:instrText xml:space="preserve"> PAGEREF _Toc151061216 \h </w:instrText>
            </w:r>
            <w:r>
              <w:rPr>
                <w:noProof/>
                <w:webHidden/>
              </w:rPr>
            </w:r>
            <w:r>
              <w:rPr>
                <w:noProof/>
                <w:webHidden/>
              </w:rPr>
              <w:fldChar w:fldCharType="separate"/>
            </w:r>
            <w:r>
              <w:rPr>
                <w:noProof/>
                <w:webHidden/>
              </w:rPr>
              <w:t>6</w:t>
            </w:r>
            <w:r>
              <w:rPr>
                <w:noProof/>
                <w:webHidden/>
              </w:rPr>
              <w:fldChar w:fldCharType="end"/>
            </w:r>
          </w:hyperlink>
        </w:p>
        <w:p w14:paraId="3C37E741" w14:textId="7F1F2D6B" w:rsidR="00F00F0E" w:rsidRDefault="00F00F0E">
          <w:pPr>
            <w:pStyle w:val="TOC3"/>
            <w:tabs>
              <w:tab w:val="right" w:leader="dot" w:pos="8296"/>
            </w:tabs>
            <w:ind w:left="960" w:firstLine="480"/>
            <w:rPr>
              <w:rFonts w:asciiTheme="minorHAnsi" w:eastAsiaTheme="minorEastAsia" w:hAnsiTheme="minorHAnsi"/>
              <w:noProof/>
              <w:sz w:val="21"/>
              <w14:ligatures w14:val="standardContextual"/>
            </w:rPr>
          </w:pPr>
          <w:hyperlink w:anchor="_Toc151061217" w:history="1">
            <w:r w:rsidRPr="002E00DB">
              <w:rPr>
                <w:rStyle w:val="a8"/>
                <w:noProof/>
              </w:rPr>
              <w:t>2.2.2</w:t>
            </w:r>
            <w:r w:rsidRPr="002E00DB">
              <w:rPr>
                <w:rStyle w:val="a8"/>
                <w:noProof/>
              </w:rPr>
              <w:t>框架各模块分离的主要问题</w:t>
            </w:r>
            <w:r>
              <w:rPr>
                <w:noProof/>
                <w:webHidden/>
              </w:rPr>
              <w:tab/>
            </w:r>
            <w:r>
              <w:rPr>
                <w:noProof/>
                <w:webHidden/>
              </w:rPr>
              <w:fldChar w:fldCharType="begin"/>
            </w:r>
            <w:r>
              <w:rPr>
                <w:noProof/>
                <w:webHidden/>
              </w:rPr>
              <w:instrText xml:space="preserve"> PAGEREF _Toc151061217 \h </w:instrText>
            </w:r>
            <w:r>
              <w:rPr>
                <w:noProof/>
                <w:webHidden/>
              </w:rPr>
            </w:r>
            <w:r>
              <w:rPr>
                <w:noProof/>
                <w:webHidden/>
              </w:rPr>
              <w:fldChar w:fldCharType="separate"/>
            </w:r>
            <w:r>
              <w:rPr>
                <w:noProof/>
                <w:webHidden/>
              </w:rPr>
              <w:t>7</w:t>
            </w:r>
            <w:r>
              <w:rPr>
                <w:noProof/>
                <w:webHidden/>
              </w:rPr>
              <w:fldChar w:fldCharType="end"/>
            </w:r>
          </w:hyperlink>
        </w:p>
        <w:p w14:paraId="47AF745E" w14:textId="4B07FEBC" w:rsidR="00F00F0E" w:rsidRDefault="00F00F0E">
          <w:pPr>
            <w:pStyle w:val="TOC3"/>
            <w:tabs>
              <w:tab w:val="right" w:leader="dot" w:pos="8296"/>
            </w:tabs>
            <w:ind w:left="960" w:firstLine="480"/>
            <w:rPr>
              <w:rFonts w:asciiTheme="minorHAnsi" w:eastAsiaTheme="minorEastAsia" w:hAnsiTheme="minorHAnsi"/>
              <w:noProof/>
              <w:sz w:val="21"/>
              <w14:ligatures w14:val="standardContextual"/>
            </w:rPr>
          </w:pPr>
          <w:hyperlink w:anchor="_Toc151061218" w:history="1">
            <w:r w:rsidRPr="002E00DB">
              <w:rPr>
                <w:rStyle w:val="a8"/>
                <w:noProof/>
              </w:rPr>
              <w:t>2.2.3</w:t>
            </w:r>
            <w:r w:rsidRPr="002E00DB">
              <w:rPr>
                <w:rStyle w:val="a8"/>
                <w:noProof/>
              </w:rPr>
              <w:t>框架技术优势</w:t>
            </w:r>
            <w:r>
              <w:rPr>
                <w:noProof/>
                <w:webHidden/>
              </w:rPr>
              <w:tab/>
            </w:r>
            <w:r>
              <w:rPr>
                <w:noProof/>
                <w:webHidden/>
              </w:rPr>
              <w:fldChar w:fldCharType="begin"/>
            </w:r>
            <w:r>
              <w:rPr>
                <w:noProof/>
                <w:webHidden/>
              </w:rPr>
              <w:instrText xml:space="preserve"> PAGEREF _Toc151061218 \h </w:instrText>
            </w:r>
            <w:r>
              <w:rPr>
                <w:noProof/>
                <w:webHidden/>
              </w:rPr>
            </w:r>
            <w:r>
              <w:rPr>
                <w:noProof/>
                <w:webHidden/>
              </w:rPr>
              <w:fldChar w:fldCharType="separate"/>
            </w:r>
            <w:r>
              <w:rPr>
                <w:noProof/>
                <w:webHidden/>
              </w:rPr>
              <w:t>7</w:t>
            </w:r>
            <w:r>
              <w:rPr>
                <w:noProof/>
                <w:webHidden/>
              </w:rPr>
              <w:fldChar w:fldCharType="end"/>
            </w:r>
          </w:hyperlink>
        </w:p>
        <w:p w14:paraId="31100621" w14:textId="77F17815" w:rsidR="00F00F0E" w:rsidRDefault="00F00F0E">
          <w:pPr>
            <w:pStyle w:val="TOC2"/>
            <w:tabs>
              <w:tab w:val="right" w:leader="dot" w:pos="8296"/>
            </w:tabs>
            <w:ind w:left="480" w:firstLine="480"/>
            <w:rPr>
              <w:rFonts w:asciiTheme="minorHAnsi" w:eastAsiaTheme="minorEastAsia" w:hAnsiTheme="minorHAnsi"/>
              <w:noProof/>
              <w:sz w:val="21"/>
              <w14:ligatures w14:val="standardContextual"/>
            </w:rPr>
          </w:pPr>
          <w:hyperlink w:anchor="_Toc151061219" w:history="1">
            <w:r w:rsidRPr="002E00DB">
              <w:rPr>
                <w:rStyle w:val="a8"/>
                <w:noProof/>
              </w:rPr>
              <w:t>2.3</w:t>
            </w:r>
            <w:r w:rsidRPr="002E00DB">
              <w:rPr>
                <w:rStyle w:val="a8"/>
                <w:noProof/>
              </w:rPr>
              <w:t>技术方案</w:t>
            </w:r>
            <w:r>
              <w:rPr>
                <w:noProof/>
                <w:webHidden/>
              </w:rPr>
              <w:tab/>
            </w:r>
            <w:r>
              <w:rPr>
                <w:noProof/>
                <w:webHidden/>
              </w:rPr>
              <w:fldChar w:fldCharType="begin"/>
            </w:r>
            <w:r>
              <w:rPr>
                <w:noProof/>
                <w:webHidden/>
              </w:rPr>
              <w:instrText xml:space="preserve"> PAGEREF _Toc151061219 \h </w:instrText>
            </w:r>
            <w:r>
              <w:rPr>
                <w:noProof/>
                <w:webHidden/>
              </w:rPr>
            </w:r>
            <w:r>
              <w:rPr>
                <w:noProof/>
                <w:webHidden/>
              </w:rPr>
              <w:fldChar w:fldCharType="separate"/>
            </w:r>
            <w:r>
              <w:rPr>
                <w:noProof/>
                <w:webHidden/>
              </w:rPr>
              <w:t>8</w:t>
            </w:r>
            <w:r>
              <w:rPr>
                <w:noProof/>
                <w:webHidden/>
              </w:rPr>
              <w:fldChar w:fldCharType="end"/>
            </w:r>
          </w:hyperlink>
        </w:p>
        <w:p w14:paraId="4EC7DA82" w14:textId="5C0EA464" w:rsidR="00F00F0E" w:rsidRDefault="00F00F0E">
          <w:pPr>
            <w:pStyle w:val="TOC3"/>
            <w:tabs>
              <w:tab w:val="right" w:leader="dot" w:pos="8296"/>
            </w:tabs>
            <w:ind w:left="960" w:firstLine="480"/>
            <w:rPr>
              <w:rFonts w:asciiTheme="minorHAnsi" w:eastAsiaTheme="minorEastAsia" w:hAnsiTheme="minorHAnsi"/>
              <w:noProof/>
              <w:sz w:val="21"/>
              <w14:ligatures w14:val="standardContextual"/>
            </w:rPr>
          </w:pPr>
          <w:hyperlink w:anchor="_Toc151061220" w:history="1">
            <w:r w:rsidRPr="002E00DB">
              <w:rPr>
                <w:rStyle w:val="a8"/>
                <w:noProof/>
              </w:rPr>
              <w:t>2.3.1</w:t>
            </w:r>
            <w:r w:rsidRPr="002E00DB">
              <w:rPr>
                <w:rStyle w:val="a8"/>
                <w:noProof/>
              </w:rPr>
              <w:t>问题表述</w:t>
            </w:r>
            <w:r>
              <w:rPr>
                <w:noProof/>
                <w:webHidden/>
              </w:rPr>
              <w:tab/>
            </w:r>
            <w:r>
              <w:rPr>
                <w:noProof/>
                <w:webHidden/>
              </w:rPr>
              <w:fldChar w:fldCharType="begin"/>
            </w:r>
            <w:r>
              <w:rPr>
                <w:noProof/>
                <w:webHidden/>
              </w:rPr>
              <w:instrText xml:space="preserve"> PAGEREF _Toc151061220 \h </w:instrText>
            </w:r>
            <w:r>
              <w:rPr>
                <w:noProof/>
                <w:webHidden/>
              </w:rPr>
            </w:r>
            <w:r>
              <w:rPr>
                <w:noProof/>
                <w:webHidden/>
              </w:rPr>
              <w:fldChar w:fldCharType="separate"/>
            </w:r>
            <w:r>
              <w:rPr>
                <w:noProof/>
                <w:webHidden/>
              </w:rPr>
              <w:t>8</w:t>
            </w:r>
            <w:r>
              <w:rPr>
                <w:noProof/>
                <w:webHidden/>
              </w:rPr>
              <w:fldChar w:fldCharType="end"/>
            </w:r>
          </w:hyperlink>
        </w:p>
        <w:p w14:paraId="641681BE" w14:textId="0FF1975B" w:rsidR="00F00F0E" w:rsidRDefault="00F00F0E">
          <w:pPr>
            <w:pStyle w:val="TOC3"/>
            <w:tabs>
              <w:tab w:val="right" w:leader="dot" w:pos="8296"/>
            </w:tabs>
            <w:ind w:left="960" w:firstLine="480"/>
            <w:rPr>
              <w:rFonts w:asciiTheme="minorHAnsi" w:eastAsiaTheme="minorEastAsia" w:hAnsiTheme="minorHAnsi"/>
              <w:noProof/>
              <w:sz w:val="21"/>
              <w14:ligatures w14:val="standardContextual"/>
            </w:rPr>
          </w:pPr>
          <w:hyperlink w:anchor="_Toc151061221" w:history="1">
            <w:r w:rsidRPr="002E00DB">
              <w:rPr>
                <w:rStyle w:val="a8"/>
                <w:noProof/>
              </w:rPr>
              <w:t>2.3.2</w:t>
            </w:r>
            <w:r w:rsidRPr="002E00DB">
              <w:rPr>
                <w:rStyle w:val="a8"/>
                <w:noProof/>
              </w:rPr>
              <w:t>基于扩散模型的联合资源分配</w:t>
            </w:r>
            <w:r>
              <w:rPr>
                <w:noProof/>
                <w:webHidden/>
              </w:rPr>
              <w:tab/>
            </w:r>
            <w:r>
              <w:rPr>
                <w:noProof/>
                <w:webHidden/>
              </w:rPr>
              <w:fldChar w:fldCharType="begin"/>
            </w:r>
            <w:r>
              <w:rPr>
                <w:noProof/>
                <w:webHidden/>
              </w:rPr>
              <w:instrText xml:space="preserve"> PAGEREF _Toc151061221 \h </w:instrText>
            </w:r>
            <w:r>
              <w:rPr>
                <w:noProof/>
                <w:webHidden/>
              </w:rPr>
            </w:r>
            <w:r>
              <w:rPr>
                <w:noProof/>
                <w:webHidden/>
              </w:rPr>
              <w:fldChar w:fldCharType="separate"/>
            </w:r>
            <w:r>
              <w:rPr>
                <w:noProof/>
                <w:webHidden/>
              </w:rPr>
              <w:t>9</w:t>
            </w:r>
            <w:r>
              <w:rPr>
                <w:noProof/>
                <w:webHidden/>
              </w:rPr>
              <w:fldChar w:fldCharType="end"/>
            </w:r>
          </w:hyperlink>
        </w:p>
        <w:p w14:paraId="4E7C5207" w14:textId="5CBBEFFE" w:rsidR="00F00F0E" w:rsidRDefault="00F00F0E">
          <w:pPr>
            <w:pStyle w:val="TOC1"/>
            <w:tabs>
              <w:tab w:val="right" w:leader="dot" w:pos="8296"/>
            </w:tabs>
            <w:ind w:firstLine="480"/>
            <w:rPr>
              <w:rFonts w:asciiTheme="minorHAnsi" w:eastAsiaTheme="minorEastAsia" w:hAnsiTheme="minorHAnsi"/>
              <w:noProof/>
              <w:sz w:val="21"/>
              <w14:ligatures w14:val="standardContextual"/>
            </w:rPr>
          </w:pPr>
          <w:hyperlink w:anchor="_Toc151061222" w:history="1">
            <w:r w:rsidRPr="002E00DB">
              <w:rPr>
                <w:rStyle w:val="a8"/>
                <w:noProof/>
              </w:rPr>
              <w:t>3.</w:t>
            </w:r>
            <w:r w:rsidRPr="002E00DB">
              <w:rPr>
                <w:rStyle w:val="a8"/>
                <w:noProof/>
              </w:rPr>
              <w:t>参考文献</w:t>
            </w:r>
            <w:r>
              <w:rPr>
                <w:noProof/>
                <w:webHidden/>
              </w:rPr>
              <w:tab/>
            </w:r>
            <w:r>
              <w:rPr>
                <w:noProof/>
                <w:webHidden/>
              </w:rPr>
              <w:fldChar w:fldCharType="begin"/>
            </w:r>
            <w:r>
              <w:rPr>
                <w:noProof/>
                <w:webHidden/>
              </w:rPr>
              <w:instrText xml:space="preserve"> PAGEREF _Toc151061222 \h </w:instrText>
            </w:r>
            <w:r>
              <w:rPr>
                <w:noProof/>
                <w:webHidden/>
              </w:rPr>
            </w:r>
            <w:r>
              <w:rPr>
                <w:noProof/>
                <w:webHidden/>
              </w:rPr>
              <w:fldChar w:fldCharType="separate"/>
            </w:r>
            <w:r>
              <w:rPr>
                <w:noProof/>
                <w:webHidden/>
              </w:rPr>
              <w:t>10</w:t>
            </w:r>
            <w:r>
              <w:rPr>
                <w:noProof/>
                <w:webHidden/>
              </w:rPr>
              <w:fldChar w:fldCharType="end"/>
            </w:r>
          </w:hyperlink>
        </w:p>
        <w:p w14:paraId="232BD6DC" w14:textId="1263C7FD" w:rsidR="003A63CF" w:rsidRDefault="003A63CF">
          <w:pPr>
            <w:ind w:firstLine="482"/>
          </w:pPr>
          <w:r>
            <w:rPr>
              <w:b/>
              <w:bCs/>
              <w:lang w:val="zh-CN"/>
            </w:rPr>
            <w:fldChar w:fldCharType="end"/>
          </w:r>
        </w:p>
      </w:sdtContent>
    </w:sdt>
    <w:p w14:paraId="34640AD9" w14:textId="3081A8D8" w:rsidR="003A63CF" w:rsidRDefault="003A63CF" w:rsidP="003A63CF">
      <w:pPr>
        <w:widowControl/>
        <w:ind w:firstLineChars="0" w:firstLine="0"/>
        <w:jc w:val="left"/>
      </w:pPr>
    </w:p>
    <w:p w14:paraId="12CF2C11" w14:textId="04329000" w:rsidR="003A63CF" w:rsidRDefault="003A63CF" w:rsidP="00641E72">
      <w:pPr>
        <w:ind w:firstLine="480"/>
      </w:pPr>
    </w:p>
    <w:p w14:paraId="527D1470" w14:textId="77777777" w:rsidR="003A63CF" w:rsidRDefault="003A63CF">
      <w:pPr>
        <w:widowControl/>
        <w:ind w:firstLineChars="0" w:firstLine="0"/>
        <w:jc w:val="left"/>
      </w:pPr>
      <w:r>
        <w:br w:type="page"/>
      </w:r>
    </w:p>
    <w:p w14:paraId="316F0C20" w14:textId="0A1E1C57" w:rsidR="00A41063" w:rsidRDefault="00C33F59" w:rsidP="00C33F59">
      <w:pPr>
        <w:pStyle w:val="1"/>
      </w:pPr>
      <w:bookmarkStart w:id="0" w:name="_Toc149587831"/>
      <w:bookmarkStart w:id="1" w:name="_Toc151061207"/>
      <w:r>
        <w:rPr>
          <w:rFonts w:hint="eastAsia"/>
        </w:rPr>
        <w:lastRenderedPageBreak/>
        <w:t>1</w:t>
      </w:r>
      <w:r>
        <w:t>.</w:t>
      </w:r>
      <w:bookmarkEnd w:id="0"/>
      <w:r w:rsidR="007B5F7B">
        <w:rPr>
          <w:rFonts w:hint="eastAsia"/>
        </w:rPr>
        <w:t>研究现状</w:t>
      </w:r>
      <w:bookmarkEnd w:id="1"/>
    </w:p>
    <w:p w14:paraId="1ADFEC62" w14:textId="7976BD0B" w:rsidR="00C33F59" w:rsidRDefault="00C33F59" w:rsidP="00E31B35">
      <w:pPr>
        <w:pStyle w:val="2"/>
      </w:pPr>
      <w:bookmarkStart w:id="2" w:name="_Toc149587832"/>
      <w:bookmarkStart w:id="3" w:name="_Toc151061208"/>
      <w:r>
        <w:t>1.1</w:t>
      </w:r>
      <w:r>
        <w:rPr>
          <w:rFonts w:hint="eastAsia"/>
        </w:rPr>
        <w:t>概述</w:t>
      </w:r>
      <w:bookmarkEnd w:id="2"/>
      <w:bookmarkEnd w:id="3"/>
    </w:p>
    <w:p w14:paraId="601BFDEF" w14:textId="23CE94AC" w:rsidR="000A132E" w:rsidRPr="000A132E" w:rsidRDefault="00D07A04" w:rsidP="000A132E">
      <w:pPr>
        <w:ind w:firstLine="480"/>
      </w:pPr>
      <w:r>
        <w:rPr>
          <w:rFonts w:hint="eastAsia"/>
        </w:rPr>
        <w:t>随着元宇宙这个概念的发展，对高效通信和智能内容生成的需求变得越来越重要，其中最突出的就是人工智能生成式</w:t>
      </w:r>
      <w:r>
        <w:rPr>
          <w:rFonts w:hint="eastAsia"/>
        </w:rPr>
        <w:t>-</w:t>
      </w:r>
      <w:r>
        <w:rPr>
          <w:rFonts w:hint="eastAsia"/>
        </w:rPr>
        <w:t>文本生成与视频生成。</w:t>
      </w:r>
      <w:r w:rsidR="000A132E">
        <w:rPr>
          <w:rFonts w:hint="eastAsia"/>
        </w:rPr>
        <w:t>本文基于元宇宙的大时代背景</w:t>
      </w:r>
      <w:r w:rsidR="0071491B">
        <w:rPr>
          <w:rFonts w:hint="eastAsia"/>
        </w:rPr>
        <w:t>下讨论了</w:t>
      </w:r>
      <w:r>
        <w:rPr>
          <w:rFonts w:hint="eastAsia"/>
        </w:rPr>
        <w:t>人工智能语义交流与生成式的发展现状以及针对生成视频内容的一个可行的技术方案。</w:t>
      </w:r>
    </w:p>
    <w:p w14:paraId="7D149D88" w14:textId="5BA53B34" w:rsidR="003349C7" w:rsidRDefault="005F031A" w:rsidP="002770D7">
      <w:pPr>
        <w:pStyle w:val="2"/>
      </w:pPr>
      <w:bookmarkStart w:id="4" w:name="_Toc149587833"/>
      <w:bookmarkStart w:id="5" w:name="_Toc151061209"/>
      <w:r>
        <w:rPr>
          <w:rFonts w:hint="eastAsia"/>
        </w:rPr>
        <w:t>1</w:t>
      </w:r>
      <w:r>
        <w:t>.</w:t>
      </w:r>
      <w:bookmarkEnd w:id="4"/>
      <w:r w:rsidR="00D07A04">
        <w:t>2</w:t>
      </w:r>
      <w:r w:rsidR="00D07A04">
        <w:rPr>
          <w:rFonts w:hint="eastAsia"/>
        </w:rPr>
        <w:t>元宇宙</w:t>
      </w:r>
      <w:bookmarkEnd w:id="5"/>
    </w:p>
    <w:p w14:paraId="17FBAD58" w14:textId="153E791F" w:rsidR="002770D7" w:rsidRPr="002770D7" w:rsidRDefault="002770D7" w:rsidP="002770D7">
      <w:pPr>
        <w:pStyle w:val="3"/>
      </w:pPr>
      <w:bookmarkStart w:id="6" w:name="_Toc151061210"/>
      <w:r w:rsidRPr="002770D7">
        <w:rPr>
          <w:rFonts w:hint="eastAsia"/>
        </w:rPr>
        <w:t>1</w:t>
      </w:r>
      <w:r w:rsidRPr="002770D7">
        <w:t>.</w:t>
      </w:r>
      <w:r>
        <w:t>2.1</w:t>
      </w:r>
      <w:r>
        <w:rPr>
          <w:rFonts w:hint="eastAsia"/>
        </w:rPr>
        <w:t>概念</w:t>
      </w:r>
      <w:bookmarkEnd w:id="6"/>
    </w:p>
    <w:p w14:paraId="51D4DDF1" w14:textId="77777777" w:rsidR="003B17A4" w:rsidRDefault="003B17A4" w:rsidP="00E31B35">
      <w:pPr>
        <w:ind w:firstLine="480"/>
      </w:pPr>
      <w:r w:rsidRPr="003B17A4">
        <w:rPr>
          <w:rFonts w:hint="eastAsia"/>
        </w:rPr>
        <w:t>元宇宙（</w:t>
      </w:r>
      <w:r w:rsidRPr="003B17A4">
        <w:rPr>
          <w:rFonts w:hint="eastAsia"/>
        </w:rPr>
        <w:t>Metaverse</w:t>
      </w:r>
      <w:r w:rsidRPr="003B17A4">
        <w:rPr>
          <w:rFonts w:hint="eastAsia"/>
        </w:rPr>
        <w:t>）是人类运用数字技术构建的</w:t>
      </w:r>
      <w:r>
        <w:rPr>
          <w:rFonts w:hint="eastAsia"/>
        </w:rPr>
        <w:t>，</w:t>
      </w:r>
      <w:r w:rsidRPr="003B17A4">
        <w:rPr>
          <w:rFonts w:hint="eastAsia"/>
        </w:rPr>
        <w:t>由现实世界映射或超越现实世界</w:t>
      </w:r>
      <w:r>
        <w:rPr>
          <w:rFonts w:hint="eastAsia"/>
        </w:rPr>
        <w:t>，</w:t>
      </w:r>
      <w:r w:rsidRPr="003B17A4">
        <w:rPr>
          <w:rFonts w:hint="eastAsia"/>
        </w:rPr>
        <w:t>可与现实世界交互的虚拟世界</w:t>
      </w:r>
      <w:r>
        <w:rPr>
          <w:rFonts w:hint="eastAsia"/>
        </w:rPr>
        <w:t>，</w:t>
      </w:r>
      <w:r w:rsidRPr="003B17A4">
        <w:rPr>
          <w:rFonts w:hint="eastAsia"/>
        </w:rPr>
        <w:t>具备新型社会体系的数字生活空间</w:t>
      </w:r>
      <w:r w:rsidR="00540C99">
        <w:rPr>
          <w:rFonts w:hint="eastAsia"/>
        </w:rPr>
        <w:t>。</w:t>
      </w:r>
    </w:p>
    <w:p w14:paraId="5AC377A2" w14:textId="063B34A5" w:rsidR="003B17A4" w:rsidRDefault="003B17A4" w:rsidP="003B17A4">
      <w:pPr>
        <w:ind w:firstLine="480"/>
      </w:pPr>
      <w:r w:rsidRPr="003B17A4">
        <w:rPr>
          <w:rFonts w:hint="eastAsia"/>
        </w:rPr>
        <w:t>“元宇宙”本身并不是新技术，而是集成了一大批现有技术，包括</w:t>
      </w:r>
      <w:r w:rsidRPr="003B17A4">
        <w:rPr>
          <w:rFonts w:hint="eastAsia"/>
        </w:rPr>
        <w:t>5G</w:t>
      </w:r>
      <w:r w:rsidRPr="003B17A4">
        <w:rPr>
          <w:rFonts w:hint="eastAsia"/>
        </w:rPr>
        <w:t>、云计算、人工智能、虚拟现实、区块链、数字货币、物联网、人机交互等</w:t>
      </w:r>
      <w:r>
        <w:rPr>
          <w:rFonts w:hint="eastAsia"/>
        </w:rPr>
        <w:t>。</w:t>
      </w:r>
      <w:r w:rsidRPr="003B17A4">
        <w:rPr>
          <w:rFonts w:hint="eastAsia"/>
        </w:rPr>
        <w:t>准确地说，元宇宙不是一个新概念与新技术，它更是在扩展现实（</w:t>
      </w:r>
      <w:r w:rsidRPr="003B17A4">
        <w:rPr>
          <w:rFonts w:hint="eastAsia"/>
        </w:rPr>
        <w:t>XR</w:t>
      </w:r>
      <w:r w:rsidRPr="003B17A4">
        <w:rPr>
          <w:rFonts w:hint="eastAsia"/>
        </w:rPr>
        <w:t>）、区块链、</w:t>
      </w:r>
      <w:proofErr w:type="gramStart"/>
      <w:r w:rsidRPr="003B17A4">
        <w:rPr>
          <w:rFonts w:hint="eastAsia"/>
        </w:rPr>
        <w:t>云计算</w:t>
      </w:r>
      <w:proofErr w:type="gramEnd"/>
      <w:r w:rsidRPr="003B17A4">
        <w:rPr>
          <w:rFonts w:hint="eastAsia"/>
        </w:rPr>
        <w:t>和数字</w:t>
      </w:r>
      <w:proofErr w:type="gramStart"/>
      <w:r w:rsidRPr="003B17A4">
        <w:rPr>
          <w:rFonts w:hint="eastAsia"/>
        </w:rPr>
        <w:t>孪生等</w:t>
      </w:r>
      <w:proofErr w:type="gramEnd"/>
      <w:r w:rsidRPr="003B17A4">
        <w:rPr>
          <w:rFonts w:hint="eastAsia"/>
        </w:rPr>
        <w:t>技术下的概念具化</w:t>
      </w:r>
      <w:r>
        <w:rPr>
          <w:rFonts w:hint="eastAsia"/>
        </w:rPr>
        <w:t>。</w:t>
      </w:r>
    </w:p>
    <w:p w14:paraId="17752282" w14:textId="467C2A5C" w:rsidR="002770D7" w:rsidRDefault="002770D7" w:rsidP="002770D7">
      <w:pPr>
        <w:pStyle w:val="3"/>
      </w:pPr>
      <w:bookmarkStart w:id="7" w:name="_Toc151061211"/>
      <w:r>
        <w:rPr>
          <w:rFonts w:hint="eastAsia"/>
        </w:rPr>
        <w:t>1</w:t>
      </w:r>
      <w:r>
        <w:t>.2.2</w:t>
      </w:r>
      <w:r>
        <w:rPr>
          <w:rFonts w:hint="eastAsia"/>
        </w:rPr>
        <w:t>理念特点</w:t>
      </w:r>
      <w:bookmarkEnd w:id="7"/>
    </w:p>
    <w:p w14:paraId="1D135E67" w14:textId="7B4EFD26" w:rsidR="002770D7" w:rsidRDefault="002770D7" w:rsidP="002770D7">
      <w:pPr>
        <w:ind w:firstLine="480"/>
      </w:pPr>
      <w:r w:rsidRPr="002770D7">
        <w:rPr>
          <w:rFonts w:hint="eastAsia"/>
        </w:rPr>
        <w:t>未来元宇宙的三大特征为“与现实世界平行”、“反作用于现实世界”、“多种高技术综合”</w:t>
      </w:r>
      <w:r>
        <w:rPr>
          <w:rFonts w:hint="eastAsia"/>
        </w:rPr>
        <w:t>，其中元宇宙主要</w:t>
      </w:r>
      <w:proofErr w:type="gramStart"/>
      <w:r>
        <w:rPr>
          <w:rFonts w:hint="eastAsia"/>
        </w:rPr>
        <w:t>包含</w:t>
      </w:r>
      <w:r w:rsidRPr="002770D7">
        <w:rPr>
          <w:rFonts w:hint="eastAsia"/>
        </w:rPr>
        <w:t>八</w:t>
      </w:r>
      <w:proofErr w:type="gramEnd"/>
      <w:r w:rsidRPr="002770D7">
        <w:rPr>
          <w:rFonts w:hint="eastAsia"/>
        </w:rPr>
        <w:t>大要素</w:t>
      </w:r>
      <w:r>
        <w:rPr>
          <w:rFonts w:hint="eastAsia"/>
        </w:rPr>
        <w:t>，</w:t>
      </w:r>
      <w:r w:rsidRPr="002770D7">
        <w:rPr>
          <w:rFonts w:hint="eastAsia"/>
        </w:rPr>
        <w:t>身份、朋友、沉浸感、低延迟、多元化、随时随地、经济系统和文明。</w:t>
      </w:r>
      <w:r>
        <w:rPr>
          <w:rFonts w:hint="eastAsia"/>
        </w:rPr>
        <w:t>在元宇宙特征与属性的</w:t>
      </w:r>
      <w:r>
        <w:rPr>
          <w:rFonts w:hint="eastAsia"/>
        </w:rPr>
        <w:t>START</w:t>
      </w:r>
      <w:r>
        <w:rPr>
          <w:rFonts w:hint="eastAsia"/>
        </w:rPr>
        <w:t>图谱中，北京大学陈刚教授与董浩宇博士梳理并系统界定了元宇宙的五大特征与属性，即：社会与空间属性（</w:t>
      </w:r>
      <w:proofErr w:type="spellStart"/>
      <w:r>
        <w:rPr>
          <w:rFonts w:hint="eastAsia"/>
        </w:rPr>
        <w:t>Social&amp;Space</w:t>
      </w:r>
      <w:proofErr w:type="spellEnd"/>
      <w:r>
        <w:rPr>
          <w:rFonts w:hint="eastAsia"/>
        </w:rPr>
        <w:t>）、科技赋能的超越延伸（</w:t>
      </w:r>
      <w:r>
        <w:rPr>
          <w:rFonts w:hint="eastAsia"/>
        </w:rPr>
        <w:t>Technology Tension</w:t>
      </w:r>
      <w:r>
        <w:rPr>
          <w:rFonts w:hint="eastAsia"/>
        </w:rPr>
        <w:t>）、人、机与人工智能共创（</w:t>
      </w:r>
      <w:r>
        <w:rPr>
          <w:rFonts w:hint="eastAsia"/>
        </w:rPr>
        <w:t>Artificial, Machine &amp; AI</w:t>
      </w:r>
      <w:r>
        <w:rPr>
          <w:rFonts w:hint="eastAsia"/>
        </w:rPr>
        <w:t>）、真实感与现实映射性（</w:t>
      </w:r>
      <w:proofErr w:type="spellStart"/>
      <w:r>
        <w:rPr>
          <w:rFonts w:hint="eastAsia"/>
        </w:rPr>
        <w:t>Reality&amp;Reflection</w:t>
      </w:r>
      <w:proofErr w:type="spellEnd"/>
      <w:r>
        <w:rPr>
          <w:rFonts w:hint="eastAsia"/>
        </w:rPr>
        <w:t>）、交易与流通（</w:t>
      </w:r>
      <w:proofErr w:type="spellStart"/>
      <w:r>
        <w:rPr>
          <w:rFonts w:hint="eastAsia"/>
        </w:rPr>
        <w:t>Trade&amp;Transaction</w:t>
      </w:r>
      <w:proofErr w:type="spellEnd"/>
      <w:r>
        <w:rPr>
          <w:rFonts w:hint="eastAsia"/>
        </w:rPr>
        <w:t>）。</w:t>
      </w:r>
    </w:p>
    <w:p w14:paraId="0B19472D" w14:textId="56408DC2" w:rsidR="002770D7" w:rsidRDefault="002770D7" w:rsidP="002770D7">
      <w:pPr>
        <w:ind w:firstLine="480"/>
      </w:pPr>
      <w:r>
        <w:rPr>
          <w:rFonts w:hint="eastAsia"/>
        </w:rPr>
        <w:t>元宇宙本质上是对现实世界的虚拟化、数字化过程，需要对内容生产、经济系统、用户体验以及实体世界内容等进行大量改造。但元宇宙的发展是循序渐进的，是在共享的基础设施、标准及协议的支撑下，由众多工具、平台不断融合、进化而最终成形。</w:t>
      </w:r>
    </w:p>
    <w:p w14:paraId="52AB63F0" w14:textId="7541F85B" w:rsidR="002770D7" w:rsidRDefault="002770D7" w:rsidP="002770D7">
      <w:pPr>
        <w:ind w:firstLine="480"/>
      </w:pPr>
      <w:r>
        <w:rPr>
          <w:rFonts w:hint="eastAsia"/>
        </w:rPr>
        <w:t>元宇宙基于扩展现实技术提供沉浸式体验，基于数字孪生技术生成现实世界的镜像，基于区块链技术搭建经济体系，将虚拟世界与现实世界在经济系统、社交系统、身份系统上密切融合，并且允许每个用户进行内容生产和世界编辑。</w:t>
      </w:r>
    </w:p>
    <w:p w14:paraId="1C3467B2" w14:textId="746F03DD" w:rsidR="00E53346" w:rsidRPr="002770D7" w:rsidRDefault="00E53346" w:rsidP="00E53346">
      <w:pPr>
        <w:pStyle w:val="3"/>
      </w:pPr>
      <w:bookmarkStart w:id="8" w:name="_Toc151061212"/>
      <w:r>
        <w:rPr>
          <w:rFonts w:hint="eastAsia"/>
        </w:rPr>
        <w:t>1</w:t>
      </w:r>
      <w:r>
        <w:t>.2.3</w:t>
      </w:r>
      <w:r>
        <w:rPr>
          <w:rFonts w:hint="eastAsia"/>
        </w:rPr>
        <w:t>元宇宙与</w:t>
      </w:r>
      <w:r>
        <w:rPr>
          <w:rFonts w:hint="eastAsia"/>
        </w:rPr>
        <w:t>AIGC</w:t>
      </w:r>
      <w:bookmarkEnd w:id="8"/>
    </w:p>
    <w:p w14:paraId="0CA6A446" w14:textId="77777777" w:rsidR="006F51BB" w:rsidRDefault="00E53346" w:rsidP="002770D7">
      <w:pPr>
        <w:ind w:firstLine="480"/>
      </w:pPr>
      <w:r w:rsidRPr="00E53346">
        <w:rPr>
          <w:rFonts w:hint="eastAsia"/>
        </w:rPr>
        <w:t>语义通信（</w:t>
      </w:r>
      <w:proofErr w:type="spellStart"/>
      <w:r w:rsidRPr="00E53346">
        <w:rPr>
          <w:rFonts w:hint="eastAsia"/>
        </w:rPr>
        <w:t>SemCom</w:t>
      </w:r>
      <w:proofErr w:type="spellEnd"/>
      <w:r w:rsidRPr="00E53346">
        <w:rPr>
          <w:rFonts w:hint="eastAsia"/>
        </w:rPr>
        <w:t>）和人工智能生成内容（</w:t>
      </w:r>
      <w:r w:rsidRPr="00E53346">
        <w:rPr>
          <w:rFonts w:hint="eastAsia"/>
        </w:rPr>
        <w:t>AIGC</w:t>
      </w:r>
      <w:r w:rsidRPr="00E53346">
        <w:rPr>
          <w:rFonts w:hint="eastAsia"/>
        </w:rPr>
        <w:t>）等技术的不断进步，促使</w:t>
      </w:r>
      <w:r w:rsidRPr="00E53346">
        <w:rPr>
          <w:rFonts w:hint="eastAsia"/>
        </w:rPr>
        <w:t>Metaverse</w:t>
      </w:r>
      <w:r w:rsidRPr="00E53346">
        <w:rPr>
          <w:rFonts w:hint="eastAsia"/>
        </w:rPr>
        <w:t>对高效通信和智能内容生成的需求不断增加。语义通信侧重于相关意义，而不是简单地传输原始数据，以实现有效通信。在这种情况下，语义信息</w:t>
      </w:r>
      <w:r w:rsidRPr="00E53346">
        <w:rPr>
          <w:rFonts w:hint="eastAsia"/>
        </w:rPr>
        <w:lastRenderedPageBreak/>
        <w:t>（指从用户输入中提取的有意义的内容或知识）发挥着至关重要的作用。语义信息是通过由神经网络组成的语义编码器提取的。该编码器的功能是将原始数据转化为语义信息，以连贯和有意义的方式传递对信息的理解和解释。</w:t>
      </w:r>
      <w:r w:rsidRPr="00E53346">
        <w:rPr>
          <w:rFonts w:hint="eastAsia"/>
        </w:rPr>
        <w:t>AIGC</w:t>
      </w:r>
      <w:r w:rsidRPr="00E53346">
        <w:rPr>
          <w:rFonts w:hint="eastAsia"/>
        </w:rPr>
        <w:t>借助人工智能技术自动生成数字内容，以提高效率，并根据用户的喜好和需求提供个性化的相关内容。</w:t>
      </w:r>
    </w:p>
    <w:p w14:paraId="3E6FA44A" w14:textId="6A99D63A" w:rsidR="002770D7" w:rsidRDefault="00E53346" w:rsidP="002770D7">
      <w:pPr>
        <w:ind w:firstLine="480"/>
      </w:pPr>
      <w:r w:rsidRPr="00E53346">
        <w:rPr>
          <w:rFonts w:hint="eastAsia"/>
        </w:rPr>
        <w:t>这些技术催生了一种新的集成技术：集成</w:t>
      </w:r>
      <w:proofErr w:type="spellStart"/>
      <w:r w:rsidR="00E82C9C">
        <w:rPr>
          <w:rFonts w:hint="eastAsia"/>
        </w:rPr>
        <w:t>Se</w:t>
      </w:r>
      <w:r w:rsidR="00E82C9C">
        <w:t>mCom</w:t>
      </w:r>
      <w:proofErr w:type="spellEnd"/>
      <w:r w:rsidRPr="00E53346">
        <w:rPr>
          <w:rFonts w:hint="eastAsia"/>
        </w:rPr>
        <w:t>和</w:t>
      </w:r>
      <w:r w:rsidRPr="00E53346">
        <w:rPr>
          <w:rFonts w:hint="eastAsia"/>
        </w:rPr>
        <w:t>AIGC</w:t>
      </w:r>
      <w:r w:rsidRPr="00E53346">
        <w:rPr>
          <w:rFonts w:hint="eastAsia"/>
        </w:rPr>
        <w:t>（</w:t>
      </w:r>
      <w:r w:rsidRPr="00E53346">
        <w:rPr>
          <w:rFonts w:hint="eastAsia"/>
        </w:rPr>
        <w:t>ISGC</w:t>
      </w:r>
      <w:r w:rsidRPr="00E53346">
        <w:rPr>
          <w:rFonts w:hint="eastAsia"/>
        </w:rPr>
        <w:t>），从通信和内容两个角度提高沉浸感。</w:t>
      </w:r>
      <w:r w:rsidRPr="00E53346">
        <w:rPr>
          <w:rFonts w:hint="eastAsia"/>
        </w:rPr>
        <w:t>ISGC</w:t>
      </w:r>
      <w:r w:rsidRPr="00E53346">
        <w:rPr>
          <w:rFonts w:hint="eastAsia"/>
        </w:rPr>
        <w:t>结合了</w:t>
      </w:r>
      <w:r w:rsidR="006F51BB">
        <w:rPr>
          <w:rFonts w:hint="eastAsia"/>
        </w:rPr>
        <w:t>语义交流</w:t>
      </w:r>
      <w:r w:rsidRPr="00E53346">
        <w:rPr>
          <w:rFonts w:hint="eastAsia"/>
        </w:rPr>
        <w:t>和</w:t>
      </w:r>
      <w:r w:rsidRPr="00E53346">
        <w:rPr>
          <w:rFonts w:hint="eastAsia"/>
        </w:rPr>
        <w:t>AIGC</w:t>
      </w:r>
      <w:r w:rsidRPr="00E53346">
        <w:rPr>
          <w:rFonts w:hint="eastAsia"/>
        </w:rPr>
        <w:t>的优势，能够从原始数据中自主提取相关信息，从而在元宇宙中生成高质量的数字内容，而无需人工直接干预。此外，如果不将</w:t>
      </w:r>
      <w:r w:rsidR="006F51BB">
        <w:rPr>
          <w:rFonts w:hint="eastAsia"/>
        </w:rPr>
        <w:t>语义交流</w:t>
      </w:r>
      <w:r w:rsidRPr="00E53346">
        <w:rPr>
          <w:rFonts w:hint="eastAsia"/>
        </w:rPr>
        <w:t>和</w:t>
      </w:r>
      <w:r w:rsidRPr="00E53346">
        <w:rPr>
          <w:rFonts w:hint="eastAsia"/>
        </w:rPr>
        <w:t>AIGC</w:t>
      </w:r>
      <w:r w:rsidRPr="00E53346">
        <w:rPr>
          <w:rFonts w:hint="eastAsia"/>
        </w:rPr>
        <w:t>紧密集成到</w:t>
      </w:r>
      <w:r w:rsidR="006F51BB">
        <w:rPr>
          <w:rFonts w:hint="eastAsia"/>
        </w:rPr>
        <w:t>元宇宙</w:t>
      </w:r>
      <w:r w:rsidRPr="00E53346">
        <w:rPr>
          <w:rFonts w:hint="eastAsia"/>
        </w:rPr>
        <w:t>中，可能会出现一些困难</w:t>
      </w:r>
      <w:r w:rsidR="006F51BB">
        <w:rPr>
          <w:rFonts w:hint="eastAsia"/>
        </w:rPr>
        <w:t>：</w:t>
      </w:r>
    </w:p>
    <w:p w14:paraId="4F7D9A6C" w14:textId="4D0A216B" w:rsidR="006F51BB" w:rsidRDefault="006F51BB" w:rsidP="002770D7">
      <w:pPr>
        <w:ind w:firstLine="480"/>
      </w:pPr>
      <w:r>
        <w:rPr>
          <w:rFonts w:hint="eastAsia"/>
        </w:rPr>
        <w:t>-</w:t>
      </w:r>
      <w:r>
        <w:rPr>
          <w:rFonts w:hint="eastAsia"/>
        </w:rPr>
        <w:t>资源使用率低下：</w:t>
      </w:r>
      <w:r w:rsidRPr="006F51BB">
        <w:rPr>
          <w:rFonts w:hint="eastAsia"/>
        </w:rPr>
        <w:t>由于认识到在众多设备上协同执行</w:t>
      </w:r>
      <w:r w:rsidRPr="006F51BB">
        <w:rPr>
          <w:rFonts w:hint="eastAsia"/>
        </w:rPr>
        <w:t>AIGC</w:t>
      </w:r>
      <w:r w:rsidRPr="006F51BB">
        <w:rPr>
          <w:rFonts w:hint="eastAsia"/>
        </w:rPr>
        <w:t>任务所面临的挑战以及用户不同的访问要求</w:t>
      </w:r>
      <w:r w:rsidR="005875EA" w:rsidRPr="00E82C9C">
        <w:rPr>
          <w:vertAlign w:val="superscript"/>
        </w:rPr>
        <w:fldChar w:fldCharType="begin"/>
      </w:r>
      <w:r w:rsidR="005875EA" w:rsidRPr="00E82C9C">
        <w:rPr>
          <w:vertAlign w:val="superscript"/>
        </w:rPr>
        <w:instrText xml:space="preserve"> </w:instrText>
      </w:r>
      <w:r w:rsidR="005875EA" w:rsidRPr="00E82C9C">
        <w:rPr>
          <w:rFonts w:hint="eastAsia"/>
          <w:vertAlign w:val="superscript"/>
        </w:rPr>
        <w:instrText>REF _Ref150972571 \w \h \d " 9"</w:instrText>
      </w:r>
      <w:r w:rsidR="005875EA" w:rsidRPr="00E82C9C">
        <w:rPr>
          <w:vertAlign w:val="superscript"/>
        </w:rPr>
        <w:instrText xml:space="preserve"> </w:instrText>
      </w:r>
      <w:r w:rsidR="005875EA" w:rsidRPr="00E82C9C">
        <w:rPr>
          <w:vertAlign w:val="superscript"/>
        </w:rPr>
      </w:r>
      <w:r w:rsidR="00E82C9C">
        <w:rPr>
          <w:vertAlign w:val="superscript"/>
        </w:rPr>
        <w:instrText xml:space="preserve"> \* MERGEFORMAT </w:instrText>
      </w:r>
      <w:r w:rsidR="005875EA" w:rsidRPr="00E82C9C">
        <w:rPr>
          <w:vertAlign w:val="superscript"/>
        </w:rPr>
        <w:fldChar w:fldCharType="separate"/>
      </w:r>
      <w:r w:rsidR="005875EA" w:rsidRPr="00E82C9C">
        <w:rPr>
          <w:vertAlign w:val="superscript"/>
        </w:rPr>
        <w:t>[1]</w:t>
      </w:r>
      <w:r w:rsidR="005875EA" w:rsidRPr="00E82C9C">
        <w:rPr>
          <w:vertAlign w:val="superscript"/>
        </w:rPr>
        <w:fldChar w:fldCharType="end"/>
      </w:r>
      <w:r w:rsidRPr="006F51BB">
        <w:rPr>
          <w:rFonts w:hint="eastAsia"/>
        </w:rPr>
        <w:t>，语义提取、</w:t>
      </w:r>
      <w:r w:rsidRPr="006F51BB">
        <w:rPr>
          <w:rFonts w:hint="eastAsia"/>
        </w:rPr>
        <w:t>AIGC</w:t>
      </w:r>
      <w:r w:rsidRPr="006F51BB">
        <w:rPr>
          <w:rFonts w:hint="eastAsia"/>
        </w:rPr>
        <w:t>和图形渲染任务的计算和通信资源分配缺乏整合。由于这种互不关联的结构，每个单一功能都无法充分利用资源，从而导致整个系统的性能低于最佳状态，效率低下。</w:t>
      </w:r>
    </w:p>
    <w:p w14:paraId="6D96B46F" w14:textId="18B0D393" w:rsidR="008E645C" w:rsidRDefault="008E645C" w:rsidP="002770D7">
      <w:pPr>
        <w:ind w:firstLine="480"/>
      </w:pPr>
      <w:r>
        <w:rPr>
          <w:rFonts w:hint="eastAsia"/>
        </w:rPr>
        <w:t>-</w:t>
      </w:r>
      <w:r>
        <w:rPr>
          <w:rFonts w:hint="eastAsia"/>
        </w:rPr>
        <w:t>内容质量低：</w:t>
      </w:r>
      <w:r w:rsidRPr="008E645C">
        <w:rPr>
          <w:rFonts w:hint="eastAsia"/>
        </w:rPr>
        <w:t>如果</w:t>
      </w:r>
      <w:proofErr w:type="spellStart"/>
      <w:r w:rsidRPr="008E645C">
        <w:rPr>
          <w:rFonts w:hint="eastAsia"/>
        </w:rPr>
        <w:t>SemCom</w:t>
      </w:r>
      <w:proofErr w:type="spellEnd"/>
      <w:r w:rsidRPr="008E645C">
        <w:rPr>
          <w:rFonts w:hint="eastAsia"/>
        </w:rPr>
        <w:t>和</w:t>
      </w:r>
      <w:r w:rsidRPr="008E645C">
        <w:rPr>
          <w:rFonts w:hint="eastAsia"/>
        </w:rPr>
        <w:t>AIGC</w:t>
      </w:r>
      <w:r w:rsidRPr="008E645C">
        <w:rPr>
          <w:rFonts w:hint="eastAsia"/>
        </w:rPr>
        <w:t>之间不进行有效协调，生成的内容可能会不符合预期的质量标准</w:t>
      </w:r>
      <w:r w:rsidRPr="00E82C9C">
        <w:rPr>
          <w:vertAlign w:val="superscript"/>
        </w:rPr>
        <w:fldChar w:fldCharType="begin"/>
      </w:r>
      <w:r w:rsidRPr="00E82C9C">
        <w:rPr>
          <w:vertAlign w:val="superscript"/>
        </w:rPr>
        <w:instrText xml:space="preserve"> </w:instrText>
      </w:r>
      <w:r w:rsidRPr="00E82C9C">
        <w:rPr>
          <w:rFonts w:hint="eastAsia"/>
          <w:vertAlign w:val="superscript"/>
        </w:rPr>
        <w:instrText>REF _Ref150972676 \w \h \d " "</w:instrText>
      </w:r>
      <w:r w:rsidRPr="00E82C9C">
        <w:rPr>
          <w:vertAlign w:val="superscript"/>
        </w:rPr>
        <w:instrText xml:space="preserve"> </w:instrText>
      </w:r>
      <w:r w:rsidRPr="00E82C9C">
        <w:rPr>
          <w:vertAlign w:val="superscript"/>
        </w:rPr>
      </w:r>
      <w:r w:rsidR="00E82C9C">
        <w:rPr>
          <w:vertAlign w:val="superscript"/>
        </w:rPr>
        <w:instrText xml:space="preserve"> \* MERGEFORMAT </w:instrText>
      </w:r>
      <w:r w:rsidRPr="00E82C9C">
        <w:rPr>
          <w:vertAlign w:val="superscript"/>
        </w:rPr>
        <w:fldChar w:fldCharType="separate"/>
      </w:r>
      <w:r w:rsidRPr="00E82C9C">
        <w:rPr>
          <w:vertAlign w:val="superscript"/>
        </w:rPr>
        <w:t>[2]</w:t>
      </w:r>
      <w:r w:rsidRPr="00E82C9C">
        <w:rPr>
          <w:vertAlign w:val="superscript"/>
        </w:rPr>
        <w:fldChar w:fldCharType="end"/>
      </w:r>
      <w:r w:rsidRPr="008E645C">
        <w:rPr>
          <w:rFonts w:hint="eastAsia"/>
        </w:rPr>
        <w:t>。这会导致糟糕的用户体验和不满，最终影响</w:t>
      </w:r>
      <w:r w:rsidRPr="008E645C">
        <w:rPr>
          <w:rFonts w:hint="eastAsia"/>
        </w:rPr>
        <w:t>Metaverse</w:t>
      </w:r>
      <w:r w:rsidRPr="008E645C">
        <w:rPr>
          <w:rFonts w:hint="eastAsia"/>
        </w:rPr>
        <w:t>的采用和成功。</w:t>
      </w:r>
    </w:p>
    <w:p w14:paraId="09CEC0BD" w14:textId="52B16FBD" w:rsidR="00FB0775" w:rsidRDefault="008D21F5" w:rsidP="002770D7">
      <w:pPr>
        <w:ind w:firstLine="480"/>
      </w:pPr>
      <w:r w:rsidRPr="008D21F5">
        <w:rPr>
          <w:rFonts w:hint="eastAsia"/>
        </w:rPr>
        <w:t>因此，</w:t>
      </w:r>
      <w:r w:rsidRPr="008D21F5">
        <w:rPr>
          <w:rFonts w:hint="eastAsia"/>
        </w:rPr>
        <w:t>ISGC</w:t>
      </w:r>
      <w:r w:rsidRPr="008D21F5">
        <w:rPr>
          <w:rFonts w:hint="eastAsia"/>
        </w:rPr>
        <w:t>成为一种很有前途的技术，它结合了上述技术的优势。通过将</w:t>
      </w:r>
      <w:r w:rsidRPr="008D21F5">
        <w:rPr>
          <w:rFonts w:hint="eastAsia"/>
        </w:rPr>
        <w:t>AIGC</w:t>
      </w:r>
      <w:r w:rsidRPr="008D21F5">
        <w:rPr>
          <w:rFonts w:hint="eastAsia"/>
        </w:rPr>
        <w:t>和</w:t>
      </w:r>
      <w:proofErr w:type="spellStart"/>
      <w:r w:rsidRPr="008D21F5">
        <w:rPr>
          <w:rFonts w:hint="eastAsia"/>
        </w:rPr>
        <w:t>SemCom</w:t>
      </w:r>
      <w:proofErr w:type="spellEnd"/>
      <w:r w:rsidRPr="008D21F5">
        <w:rPr>
          <w:rFonts w:hint="eastAsia"/>
        </w:rPr>
        <w:t>结合起来，</w:t>
      </w:r>
      <w:r w:rsidRPr="008D21F5">
        <w:rPr>
          <w:rFonts w:hint="eastAsia"/>
        </w:rPr>
        <w:t>ISGC</w:t>
      </w:r>
      <w:r w:rsidRPr="008D21F5">
        <w:rPr>
          <w:rFonts w:hint="eastAsia"/>
        </w:rPr>
        <w:t>可以制作</w:t>
      </w:r>
      <w:proofErr w:type="gramStart"/>
      <w:r w:rsidRPr="008D21F5">
        <w:rPr>
          <w:rFonts w:hint="eastAsia"/>
        </w:rPr>
        <w:t>出不仅</w:t>
      </w:r>
      <w:proofErr w:type="gramEnd"/>
      <w:r w:rsidRPr="008D21F5">
        <w:rPr>
          <w:rFonts w:hint="eastAsia"/>
        </w:rPr>
        <w:t>具有视觉吸引力，而且与上下文相关且有意义的内容，从而提升用户在</w:t>
      </w:r>
      <w:r w:rsidRPr="008D21F5">
        <w:rPr>
          <w:rFonts w:hint="eastAsia"/>
        </w:rPr>
        <w:t>Metaverse</w:t>
      </w:r>
      <w:r w:rsidRPr="008D21F5">
        <w:rPr>
          <w:rFonts w:hint="eastAsia"/>
        </w:rPr>
        <w:t>中的体验。它还通过联合计算和通信资源优化，确保在正确的时间将正确的资源分配</w:t>
      </w:r>
      <w:proofErr w:type="gramStart"/>
      <w:r w:rsidRPr="008D21F5">
        <w:rPr>
          <w:rFonts w:hint="eastAsia"/>
        </w:rPr>
        <w:t>给正确</w:t>
      </w:r>
      <w:proofErr w:type="gramEnd"/>
      <w:r w:rsidRPr="008D21F5">
        <w:rPr>
          <w:rFonts w:hint="eastAsia"/>
        </w:rPr>
        <w:t>的任务。此外，它还能适应用户偏好、上下文信息和实时交互。总之，</w:t>
      </w:r>
      <w:r w:rsidRPr="008D21F5">
        <w:rPr>
          <w:rFonts w:hint="eastAsia"/>
        </w:rPr>
        <w:t>ISGC</w:t>
      </w:r>
      <w:r w:rsidRPr="008D21F5">
        <w:rPr>
          <w:rFonts w:hint="eastAsia"/>
        </w:rPr>
        <w:t>可通过集成和协调增益</w:t>
      </w:r>
      <w:r w:rsidR="00FB0775" w:rsidRPr="00E82C9C">
        <w:rPr>
          <w:vertAlign w:val="superscript"/>
        </w:rPr>
        <w:fldChar w:fldCharType="begin"/>
      </w:r>
      <w:r w:rsidR="00FB0775" w:rsidRPr="00E82C9C">
        <w:rPr>
          <w:vertAlign w:val="superscript"/>
        </w:rPr>
        <w:instrText xml:space="preserve"> </w:instrText>
      </w:r>
      <w:r w:rsidR="00FB0775" w:rsidRPr="00E82C9C">
        <w:rPr>
          <w:rFonts w:hint="eastAsia"/>
          <w:vertAlign w:val="superscript"/>
        </w:rPr>
        <w:instrText>REF _Ref150972871 \w \h</w:instrText>
      </w:r>
      <w:r w:rsidR="00FB0775" w:rsidRPr="00E82C9C">
        <w:rPr>
          <w:vertAlign w:val="superscript"/>
        </w:rPr>
        <w:instrText xml:space="preserve"> </w:instrText>
      </w:r>
      <w:r w:rsidR="00FB0775" w:rsidRPr="00E82C9C">
        <w:rPr>
          <w:vertAlign w:val="superscript"/>
        </w:rPr>
      </w:r>
      <w:r w:rsidR="00E82C9C">
        <w:rPr>
          <w:vertAlign w:val="superscript"/>
        </w:rPr>
        <w:instrText xml:space="preserve"> \* MERGEFORMAT </w:instrText>
      </w:r>
      <w:r w:rsidR="00FB0775" w:rsidRPr="00E82C9C">
        <w:rPr>
          <w:vertAlign w:val="superscript"/>
        </w:rPr>
        <w:fldChar w:fldCharType="separate"/>
      </w:r>
      <w:r w:rsidR="00FB0775" w:rsidRPr="00E82C9C">
        <w:rPr>
          <w:vertAlign w:val="superscript"/>
        </w:rPr>
        <w:t>[3]</w:t>
      </w:r>
      <w:r w:rsidR="00FB0775" w:rsidRPr="00E82C9C">
        <w:rPr>
          <w:vertAlign w:val="superscript"/>
        </w:rPr>
        <w:fldChar w:fldCharType="end"/>
      </w:r>
      <w:r w:rsidRPr="008D21F5">
        <w:rPr>
          <w:rFonts w:hint="eastAsia"/>
        </w:rPr>
        <w:t>来优化资源分配和高质量内容生成，从而在上述功能的基础上提供两大优势。</w:t>
      </w:r>
    </w:p>
    <w:p w14:paraId="65056ED4" w14:textId="76F26D97" w:rsidR="008D21F5" w:rsidRDefault="008D21F5" w:rsidP="002770D7">
      <w:pPr>
        <w:ind w:firstLine="480"/>
      </w:pPr>
      <w:r w:rsidRPr="008D21F5">
        <w:rPr>
          <w:rFonts w:hint="eastAsia"/>
        </w:rPr>
        <w:t>本文</w:t>
      </w:r>
      <w:r w:rsidR="00FB0775">
        <w:rPr>
          <w:rFonts w:hint="eastAsia"/>
        </w:rPr>
        <w:t>内容主要包含了</w:t>
      </w:r>
      <w:r w:rsidRPr="008D21F5">
        <w:rPr>
          <w:rFonts w:hint="eastAsia"/>
        </w:rPr>
        <w:t>ISGC</w:t>
      </w:r>
      <w:r w:rsidRPr="008D21F5">
        <w:rPr>
          <w:rFonts w:hint="eastAsia"/>
        </w:rPr>
        <w:t>的概念、具体使用案例及其在</w:t>
      </w:r>
      <w:r w:rsidRPr="008D21F5">
        <w:rPr>
          <w:rFonts w:hint="eastAsia"/>
        </w:rPr>
        <w:t>Metaverse</w:t>
      </w:r>
      <w:r w:rsidRPr="008D21F5">
        <w:rPr>
          <w:rFonts w:hint="eastAsia"/>
        </w:rPr>
        <w:t>中的作用。具体而言，</w:t>
      </w:r>
      <w:r w:rsidR="00FB0775">
        <w:rPr>
          <w:rFonts w:hint="eastAsia"/>
        </w:rPr>
        <w:t>本文</w:t>
      </w:r>
      <w:r w:rsidRPr="008D21F5">
        <w:rPr>
          <w:rFonts w:hint="eastAsia"/>
        </w:rPr>
        <w:t>介绍了</w:t>
      </w:r>
      <w:r w:rsidR="00FB0775">
        <w:rPr>
          <w:rFonts w:hint="eastAsia"/>
        </w:rPr>
        <w:t>AIGC</w:t>
      </w:r>
      <w:r w:rsidRPr="008D21F5">
        <w:rPr>
          <w:rFonts w:hint="eastAsia"/>
        </w:rPr>
        <w:t>相关工作和</w:t>
      </w:r>
      <w:r w:rsidRPr="008D21F5">
        <w:rPr>
          <w:rFonts w:hint="eastAsia"/>
        </w:rPr>
        <w:t>ISGC</w:t>
      </w:r>
      <w:r w:rsidRPr="008D21F5">
        <w:rPr>
          <w:rFonts w:hint="eastAsia"/>
        </w:rPr>
        <w:t>的主要优势。</w:t>
      </w:r>
      <w:r w:rsidR="00FB0775">
        <w:rPr>
          <w:rFonts w:hint="eastAsia"/>
        </w:rPr>
        <w:t>此外，本文借鉴国外一篇论文的</w:t>
      </w:r>
      <w:r w:rsidRPr="008D21F5">
        <w:rPr>
          <w:rFonts w:hint="eastAsia"/>
        </w:rPr>
        <w:t>ISGC</w:t>
      </w:r>
      <w:r w:rsidRPr="008D21F5">
        <w:rPr>
          <w:rFonts w:hint="eastAsia"/>
        </w:rPr>
        <w:t>统一框架</w:t>
      </w:r>
      <w:r w:rsidR="00FB0775">
        <w:rPr>
          <w:rFonts w:hint="eastAsia"/>
        </w:rPr>
        <w:t>来提出</w:t>
      </w:r>
      <w:r w:rsidR="00FB0775">
        <w:rPr>
          <w:rFonts w:hint="eastAsia"/>
        </w:rPr>
        <w:t>AI</w:t>
      </w:r>
      <w:r w:rsidR="00FB0775">
        <w:rPr>
          <w:rFonts w:hint="eastAsia"/>
        </w:rPr>
        <w:t>生出视频技术方案</w:t>
      </w:r>
      <w:r w:rsidRPr="008D21F5">
        <w:rPr>
          <w:rFonts w:hint="eastAsia"/>
        </w:rPr>
        <w:t>，</w:t>
      </w:r>
      <w:r w:rsidR="00E82C9C">
        <w:rPr>
          <w:rFonts w:hint="eastAsia"/>
        </w:rPr>
        <w:t>其中</w:t>
      </w:r>
      <w:r w:rsidRPr="008D21F5">
        <w:rPr>
          <w:rFonts w:hint="eastAsia"/>
        </w:rPr>
        <w:t>该框架利用了集成和协调增益的优势。</w:t>
      </w:r>
    </w:p>
    <w:p w14:paraId="6A858AC9" w14:textId="4DF47EEE" w:rsidR="002B6C70" w:rsidRDefault="002B6C70" w:rsidP="002B6C70">
      <w:pPr>
        <w:pStyle w:val="1"/>
      </w:pPr>
      <w:bookmarkStart w:id="9" w:name="_Toc151061213"/>
      <w:r>
        <w:rPr>
          <w:rFonts w:hint="eastAsia"/>
        </w:rPr>
        <w:t>2</w:t>
      </w:r>
      <w:r>
        <w:t>.</w:t>
      </w:r>
      <w:r>
        <w:rPr>
          <w:rFonts w:hint="eastAsia"/>
        </w:rPr>
        <w:t>研究分析</w:t>
      </w:r>
      <w:bookmarkEnd w:id="9"/>
    </w:p>
    <w:p w14:paraId="52C3DAA1" w14:textId="717B2A88" w:rsidR="00EB1837" w:rsidRPr="00EB1837" w:rsidRDefault="00EB1837" w:rsidP="00EB1837">
      <w:pPr>
        <w:pStyle w:val="2"/>
      </w:pPr>
      <w:bookmarkStart w:id="10" w:name="_Toc151061214"/>
      <w:r>
        <w:rPr>
          <w:rFonts w:hint="eastAsia"/>
        </w:rPr>
        <w:t>2</w:t>
      </w:r>
      <w:r>
        <w:t>.1</w:t>
      </w:r>
      <w:r w:rsidR="006B3ADD">
        <w:rPr>
          <w:rFonts w:hint="eastAsia"/>
        </w:rPr>
        <w:t>研究</w:t>
      </w:r>
      <w:r w:rsidR="00FA7583">
        <w:rPr>
          <w:rFonts w:hint="eastAsia"/>
        </w:rPr>
        <w:t>趋势</w:t>
      </w:r>
      <w:bookmarkEnd w:id="10"/>
    </w:p>
    <w:p w14:paraId="01A16FD5" w14:textId="658249CF" w:rsidR="00E82C9C" w:rsidRPr="00E82C9C" w:rsidRDefault="002B6C70" w:rsidP="00E82C9C">
      <w:pPr>
        <w:ind w:firstLine="480"/>
        <w:rPr>
          <w:rFonts w:hint="eastAsia"/>
        </w:rPr>
      </w:pPr>
      <w:r w:rsidRPr="002B6C70">
        <w:rPr>
          <w:rFonts w:hint="eastAsia"/>
        </w:rPr>
        <w:t>ISGC</w:t>
      </w:r>
      <w:r w:rsidRPr="002B6C70">
        <w:rPr>
          <w:rFonts w:hint="eastAsia"/>
        </w:rPr>
        <w:t>是一种设计范式，它将</w:t>
      </w:r>
      <w:proofErr w:type="spellStart"/>
      <w:r w:rsidRPr="002B6C70">
        <w:rPr>
          <w:rFonts w:hint="eastAsia"/>
        </w:rPr>
        <w:t>SemCom</w:t>
      </w:r>
      <w:proofErr w:type="spellEnd"/>
      <w:r w:rsidRPr="002B6C70">
        <w:rPr>
          <w:rFonts w:hint="eastAsia"/>
        </w:rPr>
        <w:t>和</w:t>
      </w:r>
      <w:r w:rsidRPr="002B6C70">
        <w:rPr>
          <w:rFonts w:hint="eastAsia"/>
        </w:rPr>
        <w:t>AIGC</w:t>
      </w:r>
      <w:r w:rsidRPr="002B6C70">
        <w:rPr>
          <w:rFonts w:hint="eastAsia"/>
        </w:rPr>
        <w:t>整合在一起，以提供高效的通信和以目标为导向的内容生成。如图</w:t>
      </w:r>
      <w:r w:rsidR="00EA3009">
        <w:rPr>
          <w:rFonts w:hint="eastAsia"/>
        </w:rPr>
        <w:t>1</w:t>
      </w:r>
      <w:r w:rsidRPr="002B6C70">
        <w:rPr>
          <w:rFonts w:hint="eastAsia"/>
        </w:rPr>
        <w:t>所示，有关</w:t>
      </w:r>
      <w:r w:rsidRPr="002B6C70">
        <w:rPr>
          <w:rFonts w:hint="eastAsia"/>
        </w:rPr>
        <w:t>ISGC</w:t>
      </w:r>
      <w:r w:rsidRPr="002B6C70">
        <w:rPr>
          <w:rFonts w:hint="eastAsia"/>
        </w:rPr>
        <w:t>的研究活动明显激增。</w:t>
      </w:r>
      <w:r w:rsidR="00E82C9C">
        <w:rPr>
          <w:rFonts w:hint="eastAsia"/>
        </w:rPr>
        <w:t>通过</w:t>
      </w:r>
      <w:proofErr w:type="spellStart"/>
      <w:r w:rsidR="00E82C9C" w:rsidRPr="00E82C9C">
        <w:rPr>
          <w:rFonts w:hint="eastAsia"/>
        </w:rPr>
        <w:t>IEEEXplore</w:t>
      </w:r>
      <w:proofErr w:type="spellEnd"/>
      <w:r w:rsidR="00E82C9C" w:rsidRPr="00E82C9C">
        <w:rPr>
          <w:rFonts w:hint="eastAsia"/>
        </w:rPr>
        <w:t>和</w:t>
      </w:r>
      <w:proofErr w:type="spellStart"/>
      <w:r w:rsidR="00E82C9C" w:rsidRPr="00E82C9C">
        <w:rPr>
          <w:rFonts w:hint="eastAsia"/>
        </w:rPr>
        <w:t>arXiv</w:t>
      </w:r>
      <w:proofErr w:type="spellEnd"/>
      <w:r w:rsidR="00BE7D52">
        <w:rPr>
          <w:rFonts w:hint="eastAsia"/>
        </w:rPr>
        <w:t>平台</w:t>
      </w:r>
      <w:r w:rsidR="00E82C9C" w:rsidRPr="00E82C9C">
        <w:rPr>
          <w:rFonts w:hint="eastAsia"/>
        </w:rPr>
        <w:t>收集了</w:t>
      </w:r>
      <w:r w:rsidR="00E82C9C" w:rsidRPr="00E82C9C">
        <w:rPr>
          <w:rFonts w:hint="eastAsia"/>
        </w:rPr>
        <w:t>2023</w:t>
      </w:r>
      <w:r w:rsidR="00E82C9C" w:rsidRPr="00E82C9C">
        <w:rPr>
          <w:rFonts w:hint="eastAsia"/>
        </w:rPr>
        <w:t>年</w:t>
      </w:r>
      <w:r w:rsidR="00E82C9C" w:rsidRPr="00E82C9C">
        <w:rPr>
          <w:rFonts w:hint="eastAsia"/>
        </w:rPr>
        <w:t>4</w:t>
      </w:r>
      <w:r w:rsidR="00E82C9C" w:rsidRPr="00E82C9C">
        <w:rPr>
          <w:rFonts w:hint="eastAsia"/>
        </w:rPr>
        <w:t>月的几篇论文，并</w:t>
      </w:r>
      <w:r w:rsidR="00E82C9C">
        <w:rPr>
          <w:rFonts w:hint="eastAsia"/>
        </w:rPr>
        <w:t>在</w:t>
      </w:r>
      <w:r w:rsidR="00E82C9C" w:rsidRPr="00E82C9C">
        <w:rPr>
          <w:rFonts w:hint="eastAsia"/>
        </w:rPr>
        <w:t>图</w:t>
      </w:r>
      <w:r w:rsidR="00E82C9C" w:rsidRPr="00E82C9C">
        <w:rPr>
          <w:rFonts w:hint="eastAsia"/>
        </w:rPr>
        <w:t>1</w:t>
      </w:r>
      <w:r w:rsidR="00E82C9C" w:rsidRPr="00E82C9C">
        <w:rPr>
          <w:rFonts w:hint="eastAsia"/>
        </w:rPr>
        <w:t>中描绘</w:t>
      </w:r>
      <w:r w:rsidR="00E82C9C">
        <w:rPr>
          <w:rFonts w:hint="eastAsia"/>
        </w:rPr>
        <w:t>了</w:t>
      </w:r>
      <w:r w:rsidR="00E82C9C" w:rsidRPr="00E82C9C">
        <w:rPr>
          <w:rFonts w:hint="eastAsia"/>
        </w:rPr>
        <w:t>ISGC</w:t>
      </w:r>
      <w:r w:rsidR="00E82C9C" w:rsidRPr="00E82C9C">
        <w:rPr>
          <w:rFonts w:hint="eastAsia"/>
        </w:rPr>
        <w:t>当前研究的研究趋势和方向。</w:t>
      </w:r>
    </w:p>
    <w:p w14:paraId="70B1DB20" w14:textId="77777777" w:rsidR="00BE7D52" w:rsidRDefault="00E82C9C" w:rsidP="00EA3009">
      <w:pPr>
        <w:ind w:firstLine="480"/>
      </w:pPr>
      <w:r>
        <w:rPr>
          <w:rFonts w:hint="eastAsia"/>
        </w:rPr>
        <w:t>（</w:t>
      </w:r>
      <w:r>
        <w:rPr>
          <w:rFonts w:hint="eastAsia"/>
        </w:rPr>
        <w:t>1</w:t>
      </w:r>
      <w:r>
        <w:rPr>
          <w:rFonts w:hint="eastAsia"/>
        </w:rPr>
        <w:t>）</w:t>
      </w:r>
      <w:proofErr w:type="spellStart"/>
      <w:r w:rsidRPr="00E82C9C">
        <w:rPr>
          <w:rFonts w:hint="eastAsia"/>
        </w:rPr>
        <w:t>SemCom</w:t>
      </w:r>
      <w:proofErr w:type="spellEnd"/>
      <w:r w:rsidRPr="00E82C9C">
        <w:rPr>
          <w:rFonts w:hint="eastAsia"/>
        </w:rPr>
        <w:t>和</w:t>
      </w:r>
      <w:r w:rsidRPr="00E82C9C">
        <w:rPr>
          <w:rFonts w:hint="eastAsia"/>
        </w:rPr>
        <w:t>AIGC</w:t>
      </w:r>
      <w:r w:rsidRPr="00E82C9C">
        <w:rPr>
          <w:rFonts w:hint="eastAsia"/>
        </w:rPr>
        <w:t>的整合主要是为了利用生成对抗网络等</w:t>
      </w:r>
      <w:r w:rsidRPr="00E82C9C">
        <w:rPr>
          <w:rFonts w:hint="eastAsia"/>
        </w:rPr>
        <w:t>AIGC</w:t>
      </w:r>
      <w:r w:rsidRPr="00E82C9C">
        <w:rPr>
          <w:rFonts w:hint="eastAsia"/>
        </w:rPr>
        <w:t>技术来开发语义去编码器，以解决发射器和接收器之间的失散问题</w:t>
      </w:r>
      <w:r w:rsidRPr="00E82C9C">
        <w:rPr>
          <w:vertAlign w:val="superscript"/>
        </w:rPr>
        <w:fldChar w:fldCharType="begin"/>
      </w:r>
      <w:r w:rsidRPr="00E82C9C">
        <w:rPr>
          <w:vertAlign w:val="superscript"/>
        </w:rPr>
        <w:instrText xml:space="preserve"> </w:instrText>
      </w:r>
      <w:r w:rsidRPr="00E82C9C">
        <w:rPr>
          <w:rFonts w:hint="eastAsia"/>
          <w:vertAlign w:val="superscript"/>
        </w:rPr>
        <w:instrText>REF _Ref151050495 \r \h</w:instrText>
      </w:r>
      <w:r w:rsidRPr="00E82C9C">
        <w:rPr>
          <w:vertAlign w:val="superscript"/>
        </w:rPr>
        <w:instrText xml:space="preserve"> </w:instrText>
      </w:r>
      <w:r w:rsidRPr="00E82C9C">
        <w:rPr>
          <w:vertAlign w:val="superscript"/>
        </w:rPr>
      </w:r>
      <w:r w:rsidRPr="00E82C9C">
        <w:rPr>
          <w:vertAlign w:val="superscript"/>
        </w:rPr>
        <w:instrText xml:space="preserve"> \* MERGEFORMAT </w:instrText>
      </w:r>
      <w:r w:rsidRPr="00E82C9C">
        <w:rPr>
          <w:vertAlign w:val="superscript"/>
        </w:rPr>
        <w:fldChar w:fldCharType="separate"/>
      </w:r>
      <w:r w:rsidRPr="00E82C9C">
        <w:rPr>
          <w:vertAlign w:val="superscript"/>
        </w:rPr>
        <w:t>[</w:t>
      </w:r>
      <w:r w:rsidRPr="00E82C9C">
        <w:rPr>
          <w:vertAlign w:val="superscript"/>
        </w:rPr>
        <w:t>4</w:t>
      </w:r>
      <w:r w:rsidRPr="00E82C9C">
        <w:rPr>
          <w:vertAlign w:val="superscript"/>
        </w:rPr>
        <w:t>]</w:t>
      </w:r>
      <w:r w:rsidRPr="00E82C9C">
        <w:rPr>
          <w:vertAlign w:val="superscript"/>
        </w:rPr>
        <w:fldChar w:fldCharType="end"/>
      </w:r>
      <w:r w:rsidRPr="00E82C9C">
        <w:rPr>
          <w:rFonts w:hint="eastAsia"/>
        </w:rPr>
        <w:t>。计算损失函数</w:t>
      </w:r>
      <w:r w:rsidR="00EA3009" w:rsidRPr="00EA3009">
        <w:rPr>
          <w:rFonts w:hint="eastAsia"/>
        </w:rPr>
        <w:t>采用变异自动编码</w:t>
      </w:r>
      <w:proofErr w:type="gramStart"/>
      <w:r w:rsidR="00EA3009" w:rsidRPr="00EA3009">
        <w:rPr>
          <w:rFonts w:hint="eastAsia"/>
        </w:rPr>
        <w:t>器计算</w:t>
      </w:r>
      <w:proofErr w:type="gramEnd"/>
      <w:r w:rsidR="00EA3009" w:rsidRPr="00EA3009">
        <w:rPr>
          <w:rFonts w:hint="eastAsia"/>
        </w:rPr>
        <w:t>语义失真的下限，同时将扩散模型与深度强化学习相结合，以确定语义交流中的</w:t>
      </w:r>
      <w:proofErr w:type="gramStart"/>
      <w:r w:rsidR="00EA3009" w:rsidRPr="00EA3009">
        <w:rPr>
          <w:rFonts w:hint="eastAsia"/>
        </w:rPr>
        <w:t>近优决策</w:t>
      </w:r>
      <w:proofErr w:type="gramEnd"/>
      <w:r w:rsidR="00BE7D52" w:rsidRPr="00BE7D52">
        <w:rPr>
          <w:vertAlign w:val="superscript"/>
        </w:rPr>
        <w:fldChar w:fldCharType="begin"/>
      </w:r>
      <w:r w:rsidR="00BE7D52" w:rsidRPr="00BE7D52">
        <w:rPr>
          <w:vertAlign w:val="superscript"/>
        </w:rPr>
        <w:instrText xml:space="preserve"> </w:instrText>
      </w:r>
      <w:r w:rsidR="00BE7D52" w:rsidRPr="00BE7D52">
        <w:rPr>
          <w:rFonts w:hint="eastAsia"/>
          <w:vertAlign w:val="superscript"/>
        </w:rPr>
        <w:instrText>REF _Ref151051215 \r \h</w:instrText>
      </w:r>
      <w:r w:rsidR="00BE7D52" w:rsidRPr="00BE7D52">
        <w:rPr>
          <w:vertAlign w:val="superscript"/>
        </w:rPr>
        <w:instrText xml:space="preserve"> </w:instrText>
      </w:r>
      <w:r w:rsidR="00BE7D52" w:rsidRPr="00BE7D52">
        <w:rPr>
          <w:vertAlign w:val="superscript"/>
        </w:rPr>
      </w:r>
      <w:r w:rsidR="00BE7D52">
        <w:rPr>
          <w:vertAlign w:val="superscript"/>
        </w:rPr>
        <w:instrText xml:space="preserve"> \* MERGEFORMAT </w:instrText>
      </w:r>
      <w:r w:rsidR="00BE7D52" w:rsidRPr="00BE7D52">
        <w:rPr>
          <w:vertAlign w:val="superscript"/>
        </w:rPr>
        <w:fldChar w:fldCharType="separate"/>
      </w:r>
      <w:r w:rsidR="00BE7D52" w:rsidRPr="00BE7D52">
        <w:rPr>
          <w:vertAlign w:val="superscript"/>
        </w:rPr>
        <w:t>[5]</w:t>
      </w:r>
      <w:r w:rsidR="00BE7D52" w:rsidRPr="00BE7D52">
        <w:rPr>
          <w:vertAlign w:val="superscript"/>
        </w:rPr>
        <w:fldChar w:fldCharType="end"/>
      </w:r>
      <w:r w:rsidR="00EA3009" w:rsidRPr="00EA3009">
        <w:rPr>
          <w:rFonts w:hint="eastAsia"/>
        </w:rPr>
        <w:t>。</w:t>
      </w:r>
    </w:p>
    <w:p w14:paraId="1200B8AD" w14:textId="77777777" w:rsidR="00BE7D52" w:rsidRDefault="00BE7D52" w:rsidP="00EA3009">
      <w:pPr>
        <w:ind w:firstLine="480"/>
      </w:pPr>
      <w:r>
        <w:rPr>
          <w:rFonts w:hint="eastAsia"/>
        </w:rPr>
        <w:t>（</w:t>
      </w:r>
      <w:r>
        <w:rPr>
          <w:rFonts w:hint="eastAsia"/>
        </w:rPr>
        <w:t>2</w:t>
      </w:r>
      <w:r>
        <w:rPr>
          <w:rFonts w:hint="eastAsia"/>
        </w:rPr>
        <w:t>）</w:t>
      </w:r>
      <w:proofErr w:type="spellStart"/>
      <w:r w:rsidR="00EA3009" w:rsidRPr="00EA3009">
        <w:rPr>
          <w:rFonts w:hint="eastAsia"/>
        </w:rPr>
        <w:t>SemCom</w:t>
      </w:r>
      <w:proofErr w:type="spellEnd"/>
      <w:r w:rsidR="00EA3009" w:rsidRPr="00EA3009">
        <w:rPr>
          <w:rFonts w:hint="eastAsia"/>
        </w:rPr>
        <w:t>和</w:t>
      </w:r>
      <w:r w:rsidR="00EA3009" w:rsidRPr="00EA3009">
        <w:rPr>
          <w:rFonts w:hint="eastAsia"/>
        </w:rPr>
        <w:t>Metaverse</w:t>
      </w:r>
      <w:r w:rsidR="00EA3009" w:rsidRPr="00EA3009">
        <w:rPr>
          <w:rFonts w:hint="eastAsia"/>
        </w:rPr>
        <w:t>的整合旨在以更少的符号在</w:t>
      </w:r>
      <w:r w:rsidR="00EA3009" w:rsidRPr="00EA3009">
        <w:rPr>
          <w:rFonts w:hint="eastAsia"/>
        </w:rPr>
        <w:t>Metaverse</w:t>
      </w:r>
      <w:r w:rsidR="00EA3009" w:rsidRPr="00EA3009">
        <w:rPr>
          <w:rFonts w:hint="eastAsia"/>
        </w:rPr>
        <w:t>中传播有意义的信息，从而减少通信开销。为了减少这种整合带来的隐私问题，</w:t>
      </w:r>
      <w:r>
        <w:rPr>
          <w:rFonts w:hint="eastAsia"/>
        </w:rPr>
        <w:t>本文</w:t>
      </w:r>
      <w:r w:rsidR="00EA3009" w:rsidRPr="00EA3009">
        <w:rPr>
          <w:rFonts w:hint="eastAsia"/>
        </w:rPr>
        <w:t>引入了联合学习来保护用户数据隐私</w:t>
      </w:r>
      <w:r w:rsidRPr="00BE7D52">
        <w:rPr>
          <w:vertAlign w:val="superscript"/>
        </w:rPr>
        <w:fldChar w:fldCharType="begin"/>
      </w:r>
      <w:r w:rsidRPr="00BE7D52">
        <w:rPr>
          <w:vertAlign w:val="superscript"/>
        </w:rPr>
        <w:instrText xml:space="preserve"> </w:instrText>
      </w:r>
      <w:r w:rsidRPr="00BE7D52">
        <w:rPr>
          <w:rFonts w:hint="eastAsia"/>
          <w:vertAlign w:val="superscript"/>
        </w:rPr>
        <w:instrText>REF _Ref151051255 \r \h</w:instrText>
      </w:r>
      <w:r w:rsidRPr="00BE7D52">
        <w:rPr>
          <w:vertAlign w:val="superscript"/>
        </w:rPr>
        <w:instrText xml:space="preserve"> </w:instrText>
      </w:r>
      <w:r w:rsidRPr="00BE7D52">
        <w:rPr>
          <w:vertAlign w:val="superscript"/>
        </w:rPr>
      </w:r>
      <w:r>
        <w:rPr>
          <w:vertAlign w:val="superscript"/>
        </w:rPr>
        <w:instrText xml:space="preserve"> \* MERGEFORMAT </w:instrText>
      </w:r>
      <w:r w:rsidRPr="00BE7D52">
        <w:rPr>
          <w:vertAlign w:val="superscript"/>
        </w:rPr>
        <w:fldChar w:fldCharType="separate"/>
      </w:r>
      <w:r w:rsidRPr="00BE7D52">
        <w:rPr>
          <w:vertAlign w:val="superscript"/>
        </w:rPr>
        <w:t>[6]</w:t>
      </w:r>
      <w:r w:rsidRPr="00BE7D52">
        <w:rPr>
          <w:vertAlign w:val="superscript"/>
        </w:rPr>
        <w:fldChar w:fldCharType="end"/>
      </w:r>
      <w:r w:rsidR="00EA3009" w:rsidRPr="00EA3009">
        <w:rPr>
          <w:rFonts w:hint="eastAsia"/>
        </w:rPr>
        <w:t>。</w:t>
      </w:r>
    </w:p>
    <w:p w14:paraId="72AF3649" w14:textId="77777777" w:rsidR="00BE7D52" w:rsidRDefault="00BE7D52" w:rsidP="00EA3009">
      <w:pPr>
        <w:ind w:firstLine="480"/>
      </w:pPr>
      <w:r>
        <w:rPr>
          <w:rFonts w:hint="eastAsia"/>
        </w:rPr>
        <w:t>（</w:t>
      </w:r>
      <w:r>
        <w:rPr>
          <w:rFonts w:hint="eastAsia"/>
        </w:rPr>
        <w:t>3</w:t>
      </w:r>
      <w:r>
        <w:rPr>
          <w:rFonts w:hint="eastAsia"/>
        </w:rPr>
        <w:t>）</w:t>
      </w:r>
      <w:r w:rsidR="00EA3009" w:rsidRPr="00EA3009">
        <w:rPr>
          <w:rFonts w:hint="eastAsia"/>
        </w:rPr>
        <w:t>为了更好地整合</w:t>
      </w:r>
      <w:r w:rsidR="00EA3009" w:rsidRPr="00EA3009">
        <w:rPr>
          <w:rFonts w:hint="eastAsia"/>
        </w:rPr>
        <w:t>AIGC</w:t>
      </w:r>
      <w:r w:rsidR="00EA3009" w:rsidRPr="00EA3009">
        <w:rPr>
          <w:rFonts w:hint="eastAsia"/>
        </w:rPr>
        <w:t>和</w:t>
      </w:r>
      <w:r w:rsidR="00EA3009" w:rsidRPr="00EA3009">
        <w:rPr>
          <w:rFonts w:hint="eastAsia"/>
        </w:rPr>
        <w:t>Metaverse</w:t>
      </w:r>
      <w:r w:rsidR="00EA3009" w:rsidRPr="00EA3009">
        <w:rPr>
          <w:rFonts w:hint="eastAsia"/>
        </w:rPr>
        <w:t>，重点是生成高质量的数字内容，</w:t>
      </w:r>
      <w:r w:rsidR="00EA3009" w:rsidRPr="00EA3009">
        <w:rPr>
          <w:rFonts w:hint="eastAsia"/>
        </w:rPr>
        <w:lastRenderedPageBreak/>
        <w:t>以创建身临其境的虚拟环境和构建经济系统，如自动驾驶模拟和定制内容。此外，整合利用扩散模型来有效管理和优化网络和资源分配</w:t>
      </w:r>
      <w:r w:rsidRPr="00BE7D52">
        <w:rPr>
          <w:vertAlign w:val="superscript"/>
        </w:rPr>
        <w:fldChar w:fldCharType="begin"/>
      </w:r>
      <w:r w:rsidRPr="00BE7D52">
        <w:rPr>
          <w:vertAlign w:val="superscript"/>
        </w:rPr>
        <w:instrText xml:space="preserve"> </w:instrText>
      </w:r>
      <w:r w:rsidRPr="00BE7D52">
        <w:rPr>
          <w:rFonts w:hint="eastAsia"/>
          <w:vertAlign w:val="superscript"/>
        </w:rPr>
        <w:instrText>REF _Ref151051334 \r \h</w:instrText>
      </w:r>
      <w:r w:rsidRPr="00BE7D52">
        <w:rPr>
          <w:vertAlign w:val="superscript"/>
        </w:rPr>
        <w:instrText xml:space="preserve"> </w:instrText>
      </w:r>
      <w:r w:rsidRPr="00BE7D52">
        <w:rPr>
          <w:vertAlign w:val="superscript"/>
        </w:rPr>
      </w:r>
      <w:r>
        <w:rPr>
          <w:vertAlign w:val="superscript"/>
        </w:rPr>
        <w:instrText xml:space="preserve"> \* MERGEFORMAT </w:instrText>
      </w:r>
      <w:r w:rsidRPr="00BE7D52">
        <w:rPr>
          <w:vertAlign w:val="superscript"/>
        </w:rPr>
        <w:fldChar w:fldCharType="separate"/>
      </w:r>
      <w:r w:rsidRPr="00BE7D52">
        <w:rPr>
          <w:vertAlign w:val="superscript"/>
        </w:rPr>
        <w:t>[7]</w:t>
      </w:r>
      <w:r w:rsidRPr="00BE7D52">
        <w:rPr>
          <w:vertAlign w:val="superscript"/>
        </w:rPr>
        <w:fldChar w:fldCharType="end"/>
      </w:r>
      <w:r w:rsidR="00EA3009" w:rsidRPr="00EA3009">
        <w:rPr>
          <w:rFonts w:hint="eastAsia"/>
        </w:rPr>
        <w:t>。</w:t>
      </w:r>
    </w:p>
    <w:p w14:paraId="4CE61C38" w14:textId="77777777" w:rsidR="00B50A68" w:rsidRDefault="00BE7D52" w:rsidP="00EA3009">
      <w:pPr>
        <w:ind w:firstLine="480"/>
      </w:pPr>
      <w:r>
        <w:rPr>
          <w:rFonts w:hint="eastAsia"/>
        </w:rPr>
        <w:t>（</w:t>
      </w:r>
      <w:r>
        <w:rPr>
          <w:rFonts w:hint="eastAsia"/>
        </w:rPr>
        <w:t>4</w:t>
      </w:r>
      <w:r>
        <w:rPr>
          <w:rFonts w:hint="eastAsia"/>
        </w:rPr>
        <w:t>）</w:t>
      </w:r>
      <w:proofErr w:type="spellStart"/>
      <w:r w:rsidR="00EA3009" w:rsidRPr="00EA3009">
        <w:rPr>
          <w:rFonts w:hint="eastAsia"/>
        </w:rPr>
        <w:t>SemCom</w:t>
      </w:r>
      <w:proofErr w:type="spellEnd"/>
      <w:r w:rsidR="00EA3009" w:rsidRPr="00EA3009">
        <w:rPr>
          <w:rFonts w:hint="eastAsia"/>
        </w:rPr>
        <w:t>、</w:t>
      </w:r>
      <w:r w:rsidR="00EA3009" w:rsidRPr="00EA3009">
        <w:rPr>
          <w:rFonts w:hint="eastAsia"/>
        </w:rPr>
        <w:t>AIGC</w:t>
      </w:r>
      <w:r w:rsidR="00EA3009" w:rsidRPr="00EA3009">
        <w:rPr>
          <w:rFonts w:hint="eastAsia"/>
        </w:rPr>
        <w:t>和</w:t>
      </w:r>
      <w:r w:rsidR="00EA3009" w:rsidRPr="00EA3009">
        <w:rPr>
          <w:rFonts w:hint="eastAsia"/>
        </w:rPr>
        <w:t>Metaverse</w:t>
      </w:r>
      <w:r>
        <w:rPr>
          <w:rFonts w:hint="eastAsia"/>
        </w:rPr>
        <w:t>三者的整合</w:t>
      </w:r>
      <w:r w:rsidR="00EA3009" w:rsidRPr="00EA3009">
        <w:rPr>
          <w:rFonts w:hint="eastAsia"/>
        </w:rPr>
        <w:t>。</w:t>
      </w:r>
      <w:r w:rsidR="00EA3009" w:rsidRPr="00EA3009">
        <w:rPr>
          <w:rFonts w:hint="eastAsia"/>
        </w:rPr>
        <w:t>Sem-Com</w:t>
      </w:r>
      <w:r w:rsidR="00EA3009" w:rsidRPr="00EA3009">
        <w:rPr>
          <w:rFonts w:hint="eastAsia"/>
        </w:rPr>
        <w:t>、</w:t>
      </w:r>
      <w:r w:rsidR="00EA3009" w:rsidRPr="00EA3009">
        <w:rPr>
          <w:rFonts w:hint="eastAsia"/>
        </w:rPr>
        <w:t>AIGC</w:t>
      </w:r>
      <w:r w:rsidR="00EA3009" w:rsidRPr="00EA3009">
        <w:rPr>
          <w:rFonts w:hint="eastAsia"/>
        </w:rPr>
        <w:t>和</w:t>
      </w:r>
      <w:r w:rsidR="00EA3009" w:rsidRPr="00EA3009">
        <w:rPr>
          <w:rFonts w:hint="eastAsia"/>
        </w:rPr>
        <w:t>Metaverse</w:t>
      </w:r>
      <w:r w:rsidR="00EA3009" w:rsidRPr="00EA3009">
        <w:rPr>
          <w:rFonts w:hint="eastAsia"/>
        </w:rPr>
        <w:t>的</w:t>
      </w:r>
      <w:proofErr w:type="gramStart"/>
      <w:r w:rsidR="00EA3009" w:rsidRPr="00EA3009">
        <w:rPr>
          <w:rFonts w:hint="eastAsia"/>
        </w:rPr>
        <w:t>整合仍</w:t>
      </w:r>
      <w:proofErr w:type="gramEnd"/>
      <w:r w:rsidR="00EA3009" w:rsidRPr="00EA3009">
        <w:rPr>
          <w:rFonts w:hint="eastAsia"/>
        </w:rPr>
        <w:t>处于早期阶段，主要侧重于通过应用</w:t>
      </w:r>
      <w:proofErr w:type="spellStart"/>
      <w:r w:rsidR="00EA3009" w:rsidRPr="00EA3009">
        <w:rPr>
          <w:rFonts w:hint="eastAsia"/>
        </w:rPr>
        <w:t>SemCom</w:t>
      </w:r>
      <w:proofErr w:type="spellEnd"/>
      <w:r w:rsidR="00EA3009" w:rsidRPr="00EA3009">
        <w:rPr>
          <w:rFonts w:hint="eastAsia"/>
        </w:rPr>
        <w:t>和</w:t>
      </w:r>
      <w:r w:rsidR="00EA3009" w:rsidRPr="00EA3009">
        <w:rPr>
          <w:rFonts w:hint="eastAsia"/>
        </w:rPr>
        <w:t>AIGC</w:t>
      </w:r>
      <w:r w:rsidR="00EA3009" w:rsidRPr="00EA3009">
        <w:rPr>
          <w:rFonts w:hint="eastAsia"/>
        </w:rPr>
        <w:t>提高</w:t>
      </w:r>
      <w:r w:rsidR="00EA3009" w:rsidRPr="00EA3009">
        <w:rPr>
          <w:rFonts w:hint="eastAsia"/>
        </w:rPr>
        <w:t>Metaverse</w:t>
      </w:r>
      <w:r w:rsidR="00EA3009" w:rsidRPr="00EA3009">
        <w:rPr>
          <w:rFonts w:hint="eastAsia"/>
        </w:rPr>
        <w:t>的效率。</w:t>
      </w:r>
      <w:r w:rsidR="00EA3009" w:rsidRPr="00EA3009">
        <w:rPr>
          <w:rFonts w:hint="eastAsia"/>
        </w:rPr>
        <w:t>GAN</w:t>
      </w:r>
      <w:r w:rsidR="00EA3009" w:rsidRPr="00EA3009">
        <w:rPr>
          <w:rFonts w:hint="eastAsia"/>
        </w:rPr>
        <w:t>用于提取语义信息，以提高</w:t>
      </w:r>
      <w:r w:rsidR="00EA3009" w:rsidRPr="00EA3009">
        <w:rPr>
          <w:rFonts w:hint="eastAsia"/>
        </w:rPr>
        <w:t>Metaverse</w:t>
      </w:r>
      <w:r w:rsidR="00EA3009" w:rsidRPr="00EA3009">
        <w:rPr>
          <w:rFonts w:hint="eastAsia"/>
        </w:rPr>
        <w:t>的传输效率</w:t>
      </w:r>
      <w:r w:rsidR="00B50A68" w:rsidRPr="00B50A68">
        <w:rPr>
          <w:vertAlign w:val="superscript"/>
        </w:rPr>
        <w:fldChar w:fldCharType="begin"/>
      </w:r>
      <w:r w:rsidR="00B50A68" w:rsidRPr="00B50A68">
        <w:rPr>
          <w:vertAlign w:val="superscript"/>
        </w:rPr>
        <w:instrText xml:space="preserve"> </w:instrText>
      </w:r>
      <w:r w:rsidR="00B50A68" w:rsidRPr="00B50A68">
        <w:rPr>
          <w:rFonts w:hint="eastAsia"/>
          <w:vertAlign w:val="superscript"/>
        </w:rPr>
        <w:instrText>REF _Ref151051391 \r \h</w:instrText>
      </w:r>
      <w:r w:rsidR="00B50A68" w:rsidRPr="00B50A68">
        <w:rPr>
          <w:vertAlign w:val="superscript"/>
        </w:rPr>
        <w:instrText xml:space="preserve"> </w:instrText>
      </w:r>
      <w:r w:rsidR="00B50A68" w:rsidRPr="00B50A68">
        <w:rPr>
          <w:vertAlign w:val="superscript"/>
        </w:rPr>
      </w:r>
      <w:r w:rsidR="00B50A68">
        <w:rPr>
          <w:vertAlign w:val="superscript"/>
        </w:rPr>
        <w:instrText xml:space="preserve"> \* MERGEFORMAT </w:instrText>
      </w:r>
      <w:r w:rsidR="00B50A68" w:rsidRPr="00B50A68">
        <w:rPr>
          <w:vertAlign w:val="superscript"/>
        </w:rPr>
        <w:fldChar w:fldCharType="separate"/>
      </w:r>
      <w:r w:rsidR="00B50A68" w:rsidRPr="00B50A68">
        <w:rPr>
          <w:vertAlign w:val="superscript"/>
        </w:rPr>
        <w:t>[8]</w:t>
      </w:r>
      <w:r w:rsidR="00B50A68" w:rsidRPr="00B50A68">
        <w:rPr>
          <w:vertAlign w:val="superscript"/>
        </w:rPr>
        <w:fldChar w:fldCharType="end"/>
      </w:r>
      <w:r w:rsidR="00EA3009" w:rsidRPr="00EA3009">
        <w:rPr>
          <w:rFonts w:hint="eastAsia"/>
        </w:rPr>
        <w:t>。</w:t>
      </w:r>
    </w:p>
    <w:p w14:paraId="41E12D07" w14:textId="0BE0F24D" w:rsidR="00B50A68" w:rsidRDefault="00B50A68" w:rsidP="00B50A68">
      <w:pPr>
        <w:ind w:firstLineChars="0" w:firstLine="0"/>
      </w:pPr>
      <w:r>
        <w:rPr>
          <w:rFonts w:hint="eastAsia"/>
          <w:noProof/>
        </w:rPr>
        <w:drawing>
          <wp:inline distT="0" distB="0" distL="0" distR="0" wp14:anchorId="4FBC29B2" wp14:editId="2815E424">
            <wp:extent cx="5274310" cy="1648460"/>
            <wp:effectExtent l="0" t="0" r="2540" b="8890"/>
            <wp:docPr id="3370318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031889" name="图片 33703188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648460"/>
                    </a:xfrm>
                    <a:prstGeom prst="rect">
                      <a:avLst/>
                    </a:prstGeom>
                  </pic:spPr>
                </pic:pic>
              </a:graphicData>
            </a:graphic>
          </wp:inline>
        </w:drawing>
      </w:r>
    </w:p>
    <w:p w14:paraId="3AC98A46" w14:textId="72B36D28" w:rsidR="00B50A68" w:rsidRDefault="00B50A68" w:rsidP="00B50A68">
      <w:pPr>
        <w:ind w:firstLineChars="0" w:firstLine="0"/>
        <w:jc w:val="center"/>
        <w:rPr>
          <w:rFonts w:hint="eastAsia"/>
        </w:rPr>
      </w:pPr>
      <w:r>
        <w:rPr>
          <w:rFonts w:hint="eastAsia"/>
        </w:rPr>
        <w:t>图</w:t>
      </w:r>
      <w:r>
        <w:rPr>
          <w:rFonts w:hint="eastAsia"/>
        </w:rPr>
        <w:t>1</w:t>
      </w:r>
      <w:r>
        <w:t xml:space="preserve"> </w:t>
      </w:r>
      <w:r w:rsidRPr="00B50A68">
        <w:rPr>
          <w:rFonts w:hint="eastAsia"/>
        </w:rPr>
        <w:t>最近的研究综述以及横跨</w:t>
      </w:r>
      <w:r w:rsidRPr="00B50A68">
        <w:rPr>
          <w:rFonts w:hint="eastAsia"/>
        </w:rPr>
        <w:t xml:space="preserve"> </w:t>
      </w:r>
      <w:proofErr w:type="spellStart"/>
      <w:r w:rsidRPr="00B50A68">
        <w:rPr>
          <w:rFonts w:hint="eastAsia"/>
        </w:rPr>
        <w:t>SemCom</w:t>
      </w:r>
      <w:proofErr w:type="spellEnd"/>
      <w:r w:rsidRPr="00B50A68">
        <w:rPr>
          <w:rFonts w:hint="eastAsia"/>
        </w:rPr>
        <w:t>、</w:t>
      </w:r>
      <w:r w:rsidRPr="00B50A68">
        <w:rPr>
          <w:rFonts w:hint="eastAsia"/>
        </w:rPr>
        <w:t xml:space="preserve"> AIGC </w:t>
      </w:r>
      <w:r w:rsidRPr="00B50A68">
        <w:rPr>
          <w:rFonts w:hint="eastAsia"/>
        </w:rPr>
        <w:t>和</w:t>
      </w:r>
      <w:r w:rsidRPr="00B50A68">
        <w:rPr>
          <w:rFonts w:hint="eastAsia"/>
        </w:rPr>
        <w:t xml:space="preserve"> Metaverse </w:t>
      </w:r>
      <w:r w:rsidRPr="00B50A68">
        <w:rPr>
          <w:rFonts w:hint="eastAsia"/>
        </w:rPr>
        <w:t>的新兴趋势</w:t>
      </w:r>
    </w:p>
    <w:p w14:paraId="1B8CD019" w14:textId="195C7E58" w:rsidR="00363A8A" w:rsidRDefault="00363A8A" w:rsidP="00363A8A">
      <w:pPr>
        <w:pStyle w:val="a5"/>
        <w:numPr>
          <w:ilvl w:val="0"/>
          <w:numId w:val="4"/>
        </w:numPr>
        <w:ind w:firstLineChars="0"/>
      </w:pPr>
      <w:r>
        <w:rPr>
          <w:rFonts w:hint="eastAsia"/>
          <w:b/>
          <w:bCs/>
        </w:rPr>
        <w:t>集成</w:t>
      </w:r>
      <w:r w:rsidR="00EA3009" w:rsidRPr="00363A8A">
        <w:rPr>
          <w:rFonts w:hint="eastAsia"/>
          <w:b/>
          <w:bCs/>
        </w:rPr>
        <w:t>层</w:t>
      </w:r>
      <w:r w:rsidR="00EA3009" w:rsidRPr="00EA3009">
        <w:rPr>
          <w:rFonts w:hint="eastAsia"/>
        </w:rPr>
        <w:t>。图</w:t>
      </w:r>
      <w:r w:rsidR="00EA3009" w:rsidRPr="00EA3009">
        <w:rPr>
          <w:rFonts w:hint="eastAsia"/>
        </w:rPr>
        <w:t>2</w:t>
      </w:r>
      <w:r w:rsidR="00EA3009" w:rsidRPr="00EA3009">
        <w:rPr>
          <w:rFonts w:hint="eastAsia"/>
        </w:rPr>
        <w:t>描述了</w:t>
      </w:r>
      <w:r w:rsidR="00EA3009" w:rsidRPr="00EA3009">
        <w:rPr>
          <w:rFonts w:hint="eastAsia"/>
        </w:rPr>
        <w:t>ISGC</w:t>
      </w:r>
      <w:r w:rsidR="00EA3009" w:rsidRPr="00EA3009">
        <w:rPr>
          <w:rFonts w:hint="eastAsia"/>
        </w:rPr>
        <w:t>整合过程中涉及的各个层面。从传感器收集到的数据会被提取并转化为语义信息，如图像片段或模型特征，并通过语义通信进行传输。然后应用</w:t>
      </w:r>
      <w:r w:rsidR="00EA3009" w:rsidRPr="00EA3009">
        <w:rPr>
          <w:rFonts w:hint="eastAsia"/>
        </w:rPr>
        <w:t>AIGC</w:t>
      </w:r>
      <w:r w:rsidR="00EA3009" w:rsidRPr="00EA3009">
        <w:rPr>
          <w:rFonts w:hint="eastAsia"/>
        </w:rPr>
        <w:t>推理从这些信息中生成数字内容。生成的内容随后通过渲染图形进行融合以创建虚拟环境，供</w:t>
      </w:r>
      <w:r w:rsidR="00EA3009" w:rsidRPr="00EA3009">
        <w:rPr>
          <w:rFonts w:hint="eastAsia"/>
        </w:rPr>
        <w:t>Metaverse</w:t>
      </w:r>
      <w:r w:rsidR="00EA3009" w:rsidRPr="00EA3009">
        <w:rPr>
          <w:rFonts w:hint="eastAsia"/>
        </w:rPr>
        <w:t>生态系统中的各种应用程序和用户使用。</w:t>
      </w:r>
    </w:p>
    <w:p w14:paraId="5047E816" w14:textId="74B7D5D5" w:rsidR="00363A8A" w:rsidRDefault="00363A8A" w:rsidP="00363A8A">
      <w:pPr>
        <w:ind w:firstLineChars="0" w:firstLine="0"/>
        <w:jc w:val="center"/>
      </w:pPr>
      <w:r>
        <w:rPr>
          <w:rFonts w:hint="eastAsia"/>
          <w:noProof/>
        </w:rPr>
        <w:drawing>
          <wp:inline distT="0" distB="0" distL="0" distR="0" wp14:anchorId="4B93313B" wp14:editId="19755D55">
            <wp:extent cx="3738186" cy="4464603"/>
            <wp:effectExtent l="0" t="0" r="0" b="0"/>
            <wp:docPr id="17067892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789215" name="图片 1706789215"/>
                    <pic:cNvPicPr/>
                  </pic:nvPicPr>
                  <pic:blipFill>
                    <a:blip r:embed="rId7">
                      <a:extLst>
                        <a:ext uri="{28A0092B-C50C-407E-A947-70E740481C1C}">
                          <a14:useLocalDpi xmlns:a14="http://schemas.microsoft.com/office/drawing/2010/main" val="0"/>
                        </a:ext>
                      </a:extLst>
                    </a:blip>
                    <a:stretch>
                      <a:fillRect/>
                    </a:stretch>
                  </pic:blipFill>
                  <pic:spPr>
                    <a:xfrm>
                      <a:off x="0" y="0"/>
                      <a:ext cx="3738186" cy="4464603"/>
                    </a:xfrm>
                    <a:prstGeom prst="rect">
                      <a:avLst/>
                    </a:prstGeom>
                  </pic:spPr>
                </pic:pic>
              </a:graphicData>
            </a:graphic>
          </wp:inline>
        </w:drawing>
      </w:r>
    </w:p>
    <w:p w14:paraId="36B190D6" w14:textId="75DFD025" w:rsidR="00363A8A" w:rsidRDefault="00363A8A" w:rsidP="00363A8A">
      <w:pPr>
        <w:ind w:firstLineChars="0" w:firstLine="0"/>
        <w:jc w:val="center"/>
        <w:rPr>
          <w:rFonts w:hint="eastAsia"/>
        </w:rPr>
      </w:pPr>
      <w:r>
        <w:rPr>
          <w:rFonts w:hint="eastAsia"/>
        </w:rPr>
        <w:t>图</w:t>
      </w:r>
      <w:r>
        <w:rPr>
          <w:rFonts w:hint="eastAsia"/>
        </w:rPr>
        <w:t>2</w:t>
      </w:r>
      <w:r>
        <w:t xml:space="preserve"> </w:t>
      </w:r>
      <w:r>
        <w:rPr>
          <w:rFonts w:hint="eastAsia"/>
        </w:rPr>
        <w:t>ISGC</w:t>
      </w:r>
      <w:r>
        <w:rPr>
          <w:rFonts w:hint="eastAsia"/>
        </w:rPr>
        <w:t>集成框架</w:t>
      </w:r>
    </w:p>
    <w:p w14:paraId="6C516805" w14:textId="2933753C" w:rsidR="00EB1837" w:rsidRDefault="00EA3009" w:rsidP="00363A8A">
      <w:pPr>
        <w:pStyle w:val="a5"/>
        <w:numPr>
          <w:ilvl w:val="0"/>
          <w:numId w:val="4"/>
        </w:numPr>
        <w:ind w:firstLineChars="0"/>
      </w:pPr>
      <w:r w:rsidRPr="00363A8A">
        <w:rPr>
          <w:rFonts w:hint="eastAsia"/>
          <w:b/>
          <w:bCs/>
        </w:rPr>
        <w:lastRenderedPageBreak/>
        <w:t>研究趋势</w:t>
      </w:r>
      <w:r w:rsidRPr="00EA3009">
        <w:rPr>
          <w:rFonts w:hint="eastAsia"/>
        </w:rPr>
        <w:t>。为了确定与</w:t>
      </w:r>
      <w:r w:rsidRPr="00EA3009">
        <w:rPr>
          <w:rFonts w:hint="eastAsia"/>
        </w:rPr>
        <w:t>ISGC</w:t>
      </w:r>
      <w:r w:rsidRPr="00EA3009">
        <w:rPr>
          <w:rFonts w:hint="eastAsia"/>
        </w:rPr>
        <w:t>相关的研究趋势，</w:t>
      </w:r>
      <w:r w:rsidR="00363A8A">
        <w:rPr>
          <w:rFonts w:hint="eastAsia"/>
        </w:rPr>
        <w:t>本文</w:t>
      </w:r>
      <w:r w:rsidRPr="00EA3009">
        <w:rPr>
          <w:rFonts w:hint="eastAsia"/>
        </w:rPr>
        <w:t>根据研究活动的整合情况将其分为不同的层次，如表</w:t>
      </w:r>
      <w:r w:rsidR="00363A8A">
        <w:rPr>
          <w:rFonts w:hint="eastAsia"/>
        </w:rPr>
        <w:t>1</w:t>
      </w:r>
      <w:r w:rsidRPr="00EA3009">
        <w:rPr>
          <w:rFonts w:hint="eastAsia"/>
        </w:rPr>
        <w:t>所示。该图突出表明，目前的研究解决方案主要集中在解决单个</w:t>
      </w:r>
      <w:proofErr w:type="gramStart"/>
      <w:r w:rsidRPr="00EA3009">
        <w:rPr>
          <w:rFonts w:hint="eastAsia"/>
        </w:rPr>
        <w:t>层引起</w:t>
      </w:r>
      <w:proofErr w:type="gramEnd"/>
      <w:r w:rsidRPr="00EA3009">
        <w:rPr>
          <w:rFonts w:hint="eastAsia"/>
        </w:rPr>
        <w:t>的问题上，如语义编码器和解码器之间的失配问题、共享语义信息的高效激励机制、分散式语义共享以及同</w:t>
      </w:r>
      <w:proofErr w:type="gramStart"/>
      <w:r w:rsidRPr="00EA3009">
        <w:rPr>
          <w:rFonts w:hint="eastAsia"/>
        </w:rPr>
        <w:t>层任务</w:t>
      </w:r>
      <w:proofErr w:type="gramEnd"/>
      <w:r w:rsidRPr="00EA3009">
        <w:rPr>
          <w:rFonts w:hint="eastAsia"/>
        </w:rPr>
        <w:t>的资源异构位置等。然而，这些解决方案可能无法充分体现集成的优势，因此需要开展更多的研究工作，从整体上挖掘</w:t>
      </w:r>
      <w:r w:rsidRPr="00EA3009">
        <w:rPr>
          <w:rFonts w:hint="eastAsia"/>
        </w:rPr>
        <w:t>ISGC</w:t>
      </w:r>
      <w:r w:rsidRPr="00EA3009">
        <w:rPr>
          <w:rFonts w:hint="eastAsia"/>
        </w:rPr>
        <w:t>的潜力。</w:t>
      </w:r>
    </w:p>
    <w:p w14:paraId="023DB0AC" w14:textId="7DCF14D9" w:rsidR="00363A8A" w:rsidRDefault="00363A8A" w:rsidP="00363A8A">
      <w:pPr>
        <w:ind w:firstLineChars="0" w:firstLine="0"/>
        <w:jc w:val="center"/>
      </w:pPr>
      <w:r>
        <w:rPr>
          <w:rFonts w:hint="eastAsia"/>
        </w:rPr>
        <w:t>表</w:t>
      </w:r>
      <w:r>
        <w:rPr>
          <w:rFonts w:hint="eastAsia"/>
        </w:rPr>
        <w:t>1</w:t>
      </w:r>
      <w:r>
        <w:t xml:space="preserve"> </w:t>
      </w:r>
      <w:r>
        <w:rPr>
          <w:rFonts w:hint="eastAsia"/>
        </w:rPr>
        <w:t xml:space="preserve">ISGC </w:t>
      </w:r>
      <w:r>
        <w:rPr>
          <w:rFonts w:hint="eastAsia"/>
        </w:rPr>
        <w:t>辅助元宇宙：解决方案、描述和其</w:t>
      </w:r>
      <w:r>
        <w:rPr>
          <w:rFonts w:hint="eastAsia"/>
        </w:rPr>
        <w:t>集成</w:t>
      </w:r>
      <w:r>
        <w:rPr>
          <w:rFonts w:hint="eastAsia"/>
        </w:rPr>
        <w:t>挑战</w:t>
      </w:r>
    </w:p>
    <w:tbl>
      <w:tblPr>
        <w:tblStyle w:val="a9"/>
        <w:tblW w:w="0" w:type="auto"/>
        <w:tblLook w:val="04A0" w:firstRow="1" w:lastRow="0" w:firstColumn="1" w:lastColumn="0" w:noHBand="0" w:noVBand="1"/>
      </w:tblPr>
      <w:tblGrid>
        <w:gridCol w:w="1413"/>
        <w:gridCol w:w="4117"/>
        <w:gridCol w:w="2766"/>
      </w:tblGrid>
      <w:tr w:rsidR="00994F18" w14:paraId="3FD71E64" w14:textId="77777777" w:rsidTr="00443810">
        <w:tc>
          <w:tcPr>
            <w:tcW w:w="1413" w:type="dxa"/>
            <w:vAlign w:val="center"/>
          </w:tcPr>
          <w:p w14:paraId="1A7D1A80" w14:textId="21A211D6" w:rsidR="00994F18" w:rsidRDefault="00994F18" w:rsidP="00363A8A">
            <w:pPr>
              <w:ind w:firstLineChars="0" w:firstLine="0"/>
              <w:jc w:val="center"/>
              <w:rPr>
                <w:rFonts w:hint="eastAsia"/>
              </w:rPr>
            </w:pPr>
            <w:r>
              <w:rPr>
                <w:rFonts w:hint="eastAsia"/>
              </w:rPr>
              <w:t>层次</w:t>
            </w:r>
          </w:p>
        </w:tc>
        <w:tc>
          <w:tcPr>
            <w:tcW w:w="4117" w:type="dxa"/>
            <w:vAlign w:val="center"/>
          </w:tcPr>
          <w:p w14:paraId="4C6E6702" w14:textId="2BAD64BE" w:rsidR="00994F18" w:rsidRDefault="00994F18" w:rsidP="00363A8A">
            <w:pPr>
              <w:ind w:firstLineChars="0" w:firstLine="0"/>
              <w:jc w:val="center"/>
              <w:rPr>
                <w:rFonts w:hint="eastAsia"/>
              </w:rPr>
            </w:pPr>
            <w:r>
              <w:rPr>
                <w:rFonts w:hint="eastAsia"/>
              </w:rPr>
              <w:t>解决方案</w:t>
            </w:r>
          </w:p>
        </w:tc>
        <w:tc>
          <w:tcPr>
            <w:tcW w:w="2766" w:type="dxa"/>
            <w:vAlign w:val="center"/>
          </w:tcPr>
          <w:p w14:paraId="42728EA5" w14:textId="27BC83E7" w:rsidR="00994F18" w:rsidRDefault="00994F18" w:rsidP="00363A8A">
            <w:pPr>
              <w:ind w:firstLineChars="0" w:firstLine="0"/>
              <w:jc w:val="center"/>
              <w:rPr>
                <w:rFonts w:hint="eastAsia"/>
              </w:rPr>
            </w:pPr>
            <w:r>
              <w:rPr>
                <w:rFonts w:hint="eastAsia"/>
              </w:rPr>
              <w:t>公开挑战</w:t>
            </w:r>
          </w:p>
        </w:tc>
      </w:tr>
      <w:tr w:rsidR="00423437" w14:paraId="3E4D02E4" w14:textId="77777777" w:rsidTr="00443810">
        <w:tc>
          <w:tcPr>
            <w:tcW w:w="1413" w:type="dxa"/>
            <w:vMerge w:val="restart"/>
            <w:vAlign w:val="center"/>
          </w:tcPr>
          <w:p w14:paraId="3AB5C2FC" w14:textId="412BA002" w:rsidR="00423437" w:rsidRDefault="00423437" w:rsidP="003514CB">
            <w:pPr>
              <w:ind w:firstLineChars="0" w:firstLine="0"/>
              <w:jc w:val="center"/>
              <w:rPr>
                <w:rFonts w:hint="eastAsia"/>
              </w:rPr>
            </w:pPr>
            <w:r>
              <w:rPr>
                <w:rFonts w:hint="eastAsia"/>
              </w:rPr>
              <w:t>渲染层</w:t>
            </w:r>
          </w:p>
        </w:tc>
        <w:tc>
          <w:tcPr>
            <w:tcW w:w="4117" w:type="dxa"/>
            <w:vAlign w:val="center"/>
          </w:tcPr>
          <w:p w14:paraId="6A062386" w14:textId="1C1810F3" w:rsidR="00423437" w:rsidRPr="003514CB" w:rsidRDefault="00423437" w:rsidP="00363A8A">
            <w:pPr>
              <w:ind w:firstLineChars="0" w:firstLine="0"/>
              <w:jc w:val="center"/>
              <w:rPr>
                <w:rFonts w:hint="eastAsia"/>
              </w:rPr>
            </w:pPr>
            <w:r w:rsidRPr="003514CB">
              <w:rPr>
                <w:rFonts w:hint="eastAsia"/>
              </w:rPr>
              <w:t>基于</w:t>
            </w:r>
            <w:r w:rsidRPr="003514CB">
              <w:rPr>
                <w:rFonts w:hint="eastAsia"/>
              </w:rPr>
              <w:t xml:space="preserve"> DDPM </w:t>
            </w:r>
            <w:r w:rsidRPr="003514CB">
              <w:rPr>
                <w:rFonts w:hint="eastAsia"/>
              </w:rPr>
              <w:t>的语义扩散模型</w:t>
            </w:r>
          </w:p>
        </w:tc>
        <w:tc>
          <w:tcPr>
            <w:tcW w:w="2766" w:type="dxa"/>
            <w:vMerge w:val="restart"/>
            <w:vAlign w:val="center"/>
          </w:tcPr>
          <w:p w14:paraId="146AF807" w14:textId="1B279C06" w:rsidR="00423437" w:rsidRDefault="00443810" w:rsidP="00443810">
            <w:pPr>
              <w:ind w:firstLineChars="0" w:firstLine="0"/>
              <w:rPr>
                <w:rFonts w:hint="eastAsia"/>
              </w:rPr>
            </w:pPr>
            <w:r>
              <w:rPr>
                <w:rFonts w:hint="eastAsia"/>
              </w:rPr>
              <w:t>·</w:t>
            </w:r>
            <w:r w:rsidR="00423437">
              <w:rPr>
                <w:rFonts w:hint="eastAsia"/>
              </w:rPr>
              <w:t>身份验证</w:t>
            </w:r>
          </w:p>
          <w:p w14:paraId="09EE856B" w14:textId="77777777" w:rsidR="00443810" w:rsidRDefault="00423437" w:rsidP="00423437">
            <w:pPr>
              <w:ind w:firstLineChars="0" w:firstLine="0"/>
            </w:pPr>
            <w:r>
              <w:rPr>
                <w:rFonts w:hint="eastAsia"/>
              </w:rPr>
              <w:t>·经济系统和分散自治</w:t>
            </w:r>
          </w:p>
          <w:p w14:paraId="24BE5A50" w14:textId="422C4521" w:rsidR="00106F8C" w:rsidRPr="00106F8C" w:rsidRDefault="00443810" w:rsidP="001A2396">
            <w:pPr>
              <w:ind w:firstLineChars="0" w:firstLine="0"/>
              <w:jc w:val="left"/>
              <w:rPr>
                <w:rFonts w:hint="eastAsia"/>
              </w:rPr>
            </w:pPr>
            <w:r>
              <w:rPr>
                <w:rFonts w:hint="eastAsia"/>
              </w:rPr>
              <w:t>·</w:t>
            </w:r>
            <w:r w:rsidR="00423437">
              <w:rPr>
                <w:rFonts w:hint="eastAsia"/>
              </w:rPr>
              <w:t>重新定义体验质量和服务质量指标</w:t>
            </w:r>
          </w:p>
          <w:p w14:paraId="24BE5A50" w14:textId="422C4521" w:rsidR="00423437" w:rsidRPr="00423437" w:rsidRDefault="00106F8C" w:rsidP="00106F8C">
            <w:pPr>
              <w:ind w:firstLineChars="0" w:firstLine="0"/>
              <w:rPr>
                <w:rFonts w:hint="eastAsia"/>
              </w:rPr>
            </w:pPr>
            <w:r>
              <w:rPr>
                <w:rFonts w:hint="eastAsia"/>
              </w:rPr>
              <w:t>·</w:t>
            </w:r>
            <w:r w:rsidR="00423437">
              <w:rPr>
                <w:rFonts w:hint="eastAsia"/>
              </w:rPr>
              <w:t>欺诈、金融风险和犯罪</w:t>
            </w:r>
          </w:p>
        </w:tc>
      </w:tr>
      <w:tr w:rsidR="00423437" w14:paraId="66FC59EF" w14:textId="77777777" w:rsidTr="00443810">
        <w:tc>
          <w:tcPr>
            <w:tcW w:w="1413" w:type="dxa"/>
            <w:vMerge/>
            <w:vAlign w:val="center"/>
          </w:tcPr>
          <w:p w14:paraId="2B74C962" w14:textId="77777777" w:rsidR="00423437" w:rsidRDefault="00423437" w:rsidP="00363A8A">
            <w:pPr>
              <w:ind w:firstLineChars="0" w:firstLine="0"/>
              <w:jc w:val="center"/>
              <w:rPr>
                <w:rFonts w:hint="eastAsia"/>
              </w:rPr>
            </w:pPr>
          </w:p>
        </w:tc>
        <w:tc>
          <w:tcPr>
            <w:tcW w:w="4117" w:type="dxa"/>
            <w:vAlign w:val="center"/>
          </w:tcPr>
          <w:p w14:paraId="3A5E854D" w14:textId="2628CF9C" w:rsidR="00423437" w:rsidRDefault="00423437" w:rsidP="00994F18">
            <w:pPr>
              <w:ind w:firstLineChars="0" w:firstLine="0"/>
              <w:jc w:val="center"/>
              <w:rPr>
                <w:rFonts w:hint="eastAsia"/>
              </w:rPr>
            </w:pPr>
            <w:r w:rsidRPr="003514CB">
              <w:rPr>
                <w:rFonts w:hint="eastAsia"/>
              </w:rPr>
              <w:t>促进语义信息共享的激励设计扩散模型</w:t>
            </w:r>
            <w:r w:rsidRPr="00994F18">
              <w:rPr>
                <w:vertAlign w:val="superscript"/>
              </w:rPr>
              <w:fldChar w:fldCharType="begin"/>
            </w:r>
            <w:r w:rsidRPr="00994F18">
              <w:rPr>
                <w:vertAlign w:val="superscript"/>
              </w:rPr>
              <w:instrText xml:space="preserve"> REF _Ref151053536 \r \h </w:instrText>
            </w:r>
            <w:r w:rsidRPr="00994F18">
              <w:rPr>
                <w:vertAlign w:val="superscript"/>
              </w:rPr>
            </w:r>
            <w:r>
              <w:rPr>
                <w:vertAlign w:val="superscript"/>
              </w:rPr>
              <w:instrText xml:space="preserve"> \* MERGEFORMAT </w:instrText>
            </w:r>
            <w:r w:rsidRPr="00994F18">
              <w:rPr>
                <w:vertAlign w:val="superscript"/>
              </w:rPr>
              <w:fldChar w:fldCharType="separate"/>
            </w:r>
            <w:r w:rsidRPr="00994F18">
              <w:rPr>
                <w:vertAlign w:val="superscript"/>
              </w:rPr>
              <w:t>[11]</w:t>
            </w:r>
            <w:r w:rsidRPr="00994F18">
              <w:rPr>
                <w:vertAlign w:val="superscript"/>
              </w:rPr>
              <w:fldChar w:fldCharType="end"/>
            </w:r>
          </w:p>
        </w:tc>
        <w:tc>
          <w:tcPr>
            <w:tcW w:w="2766" w:type="dxa"/>
            <w:vMerge/>
            <w:vAlign w:val="center"/>
          </w:tcPr>
          <w:p w14:paraId="572CA680" w14:textId="77777777" w:rsidR="00423437" w:rsidRDefault="00423437" w:rsidP="00363A8A">
            <w:pPr>
              <w:ind w:firstLineChars="0" w:firstLine="0"/>
              <w:jc w:val="center"/>
              <w:rPr>
                <w:rFonts w:hint="eastAsia"/>
              </w:rPr>
            </w:pPr>
          </w:p>
        </w:tc>
      </w:tr>
      <w:tr w:rsidR="00423437" w14:paraId="179F0E4F" w14:textId="77777777" w:rsidTr="00443810">
        <w:tc>
          <w:tcPr>
            <w:tcW w:w="1413" w:type="dxa"/>
            <w:vMerge/>
            <w:vAlign w:val="center"/>
          </w:tcPr>
          <w:p w14:paraId="7A131311" w14:textId="77777777" w:rsidR="00423437" w:rsidRDefault="00423437" w:rsidP="00363A8A">
            <w:pPr>
              <w:ind w:firstLineChars="0" w:firstLine="0"/>
              <w:jc w:val="center"/>
              <w:rPr>
                <w:rFonts w:hint="eastAsia"/>
              </w:rPr>
            </w:pPr>
          </w:p>
        </w:tc>
        <w:tc>
          <w:tcPr>
            <w:tcW w:w="4117" w:type="dxa"/>
            <w:vAlign w:val="center"/>
          </w:tcPr>
          <w:p w14:paraId="48CF6CEF" w14:textId="6C662CE2" w:rsidR="00423437" w:rsidRDefault="00423437" w:rsidP="00994F18">
            <w:pPr>
              <w:ind w:firstLineChars="0" w:firstLine="0"/>
              <w:jc w:val="center"/>
              <w:rPr>
                <w:rFonts w:hint="eastAsia"/>
              </w:rPr>
            </w:pPr>
            <w:r w:rsidRPr="003514CB">
              <w:rPr>
                <w:rFonts w:hint="eastAsia"/>
              </w:rPr>
              <w:t>基于</w:t>
            </w:r>
            <w:r w:rsidRPr="003514CB">
              <w:rPr>
                <w:rFonts w:hint="eastAsia"/>
              </w:rPr>
              <w:t xml:space="preserve"> GAN </w:t>
            </w:r>
            <w:r w:rsidRPr="003514CB">
              <w:rPr>
                <w:rFonts w:hint="eastAsia"/>
              </w:rPr>
              <w:t>的高效图像传输语义通</w:t>
            </w:r>
            <w:r w:rsidRPr="003514CB">
              <w:rPr>
                <w:rFonts w:hint="eastAsia"/>
              </w:rPr>
              <w:cr/>
            </w:r>
            <w:proofErr w:type="gramStart"/>
            <w:r w:rsidRPr="003514CB">
              <w:rPr>
                <w:rFonts w:hint="eastAsia"/>
              </w:rPr>
              <w:t>信方法</w:t>
            </w:r>
            <w:proofErr w:type="gramEnd"/>
            <w:r w:rsidRPr="003514CB">
              <w:rPr>
                <w:rFonts w:hint="eastAsia"/>
              </w:rPr>
              <w:t xml:space="preserve"> </w:t>
            </w:r>
            <w:r w:rsidRPr="003514CB">
              <w:rPr>
                <w:vertAlign w:val="superscript"/>
              </w:rPr>
              <w:fldChar w:fldCharType="begin"/>
            </w:r>
            <w:r w:rsidRPr="003514CB">
              <w:rPr>
                <w:vertAlign w:val="superscript"/>
              </w:rPr>
              <w:instrText xml:space="preserve"> REF _Ref151051391 \r \h </w:instrText>
            </w:r>
            <w:r w:rsidRPr="003514CB">
              <w:rPr>
                <w:vertAlign w:val="superscript"/>
              </w:rPr>
            </w:r>
            <w:r>
              <w:rPr>
                <w:vertAlign w:val="superscript"/>
              </w:rPr>
              <w:instrText xml:space="preserve"> \* MERGEFORMAT </w:instrText>
            </w:r>
            <w:r w:rsidRPr="003514CB">
              <w:rPr>
                <w:vertAlign w:val="superscript"/>
              </w:rPr>
              <w:fldChar w:fldCharType="separate"/>
            </w:r>
            <w:r w:rsidRPr="003514CB">
              <w:rPr>
                <w:vertAlign w:val="superscript"/>
              </w:rPr>
              <w:t>[</w:t>
            </w:r>
            <w:r w:rsidRPr="003514CB">
              <w:rPr>
                <w:vertAlign w:val="superscript"/>
              </w:rPr>
              <w:t>8</w:t>
            </w:r>
            <w:r w:rsidRPr="003514CB">
              <w:rPr>
                <w:vertAlign w:val="superscript"/>
              </w:rPr>
              <w:t>]</w:t>
            </w:r>
            <w:r w:rsidRPr="003514CB">
              <w:rPr>
                <w:vertAlign w:val="superscript"/>
              </w:rPr>
              <w:fldChar w:fldCharType="end"/>
            </w:r>
          </w:p>
        </w:tc>
        <w:tc>
          <w:tcPr>
            <w:tcW w:w="2766" w:type="dxa"/>
            <w:vMerge/>
            <w:vAlign w:val="center"/>
          </w:tcPr>
          <w:p w14:paraId="5892ED1B" w14:textId="77777777" w:rsidR="00423437" w:rsidRDefault="00423437" w:rsidP="00363A8A">
            <w:pPr>
              <w:ind w:firstLineChars="0" w:firstLine="0"/>
              <w:jc w:val="center"/>
              <w:rPr>
                <w:rFonts w:hint="eastAsia"/>
              </w:rPr>
            </w:pPr>
          </w:p>
        </w:tc>
      </w:tr>
      <w:tr w:rsidR="00423437" w14:paraId="02A6D258" w14:textId="77777777" w:rsidTr="00443810">
        <w:tc>
          <w:tcPr>
            <w:tcW w:w="1413" w:type="dxa"/>
            <w:vMerge/>
            <w:vAlign w:val="center"/>
          </w:tcPr>
          <w:p w14:paraId="4BF4BCF2" w14:textId="77777777" w:rsidR="00423437" w:rsidRDefault="00423437" w:rsidP="00363A8A">
            <w:pPr>
              <w:ind w:firstLineChars="0" w:firstLine="0"/>
              <w:jc w:val="center"/>
              <w:rPr>
                <w:rFonts w:hint="eastAsia"/>
              </w:rPr>
            </w:pPr>
          </w:p>
        </w:tc>
        <w:tc>
          <w:tcPr>
            <w:tcW w:w="4117" w:type="dxa"/>
            <w:vAlign w:val="center"/>
          </w:tcPr>
          <w:p w14:paraId="07017E5D" w14:textId="0669D31A" w:rsidR="00423437" w:rsidRDefault="00423437" w:rsidP="00994F18">
            <w:pPr>
              <w:ind w:firstLineChars="0" w:firstLine="0"/>
              <w:jc w:val="center"/>
              <w:rPr>
                <w:rFonts w:hint="eastAsia"/>
              </w:rPr>
            </w:pPr>
            <w:r>
              <w:rPr>
                <w:rFonts w:hint="eastAsia"/>
              </w:rPr>
              <w:t>基于循环</w:t>
            </w:r>
            <w:r>
              <w:rPr>
                <w:rFonts w:hint="eastAsia"/>
              </w:rPr>
              <w:t>GAN</w:t>
            </w:r>
            <w:r>
              <w:rPr>
                <w:rFonts w:hint="eastAsia"/>
              </w:rPr>
              <w:t>的语义通信系统，具有任务无感知发射器的动态数据</w:t>
            </w:r>
            <w:r>
              <w:t xml:space="preserve"> </w:t>
            </w:r>
            <w:r w:rsidRPr="003514CB">
              <w:rPr>
                <w:vertAlign w:val="superscript"/>
              </w:rPr>
              <w:fldChar w:fldCharType="begin"/>
            </w:r>
            <w:r w:rsidRPr="003514CB">
              <w:rPr>
                <w:vertAlign w:val="superscript"/>
              </w:rPr>
              <w:instrText xml:space="preserve"> REF _Ref151050495 \r \h </w:instrText>
            </w:r>
            <w:r w:rsidRPr="003514CB">
              <w:rPr>
                <w:vertAlign w:val="superscript"/>
              </w:rPr>
            </w:r>
            <w:r>
              <w:rPr>
                <w:vertAlign w:val="superscript"/>
              </w:rPr>
              <w:instrText xml:space="preserve"> \* MERGEFORMAT </w:instrText>
            </w:r>
            <w:r w:rsidRPr="003514CB">
              <w:rPr>
                <w:vertAlign w:val="superscript"/>
              </w:rPr>
              <w:fldChar w:fldCharType="separate"/>
            </w:r>
            <w:r w:rsidRPr="003514CB">
              <w:rPr>
                <w:vertAlign w:val="superscript"/>
              </w:rPr>
              <w:t>[4]</w:t>
            </w:r>
            <w:r w:rsidRPr="003514CB">
              <w:rPr>
                <w:vertAlign w:val="superscript"/>
              </w:rPr>
              <w:fldChar w:fldCharType="end"/>
            </w:r>
          </w:p>
        </w:tc>
        <w:tc>
          <w:tcPr>
            <w:tcW w:w="2766" w:type="dxa"/>
            <w:vMerge/>
            <w:vAlign w:val="center"/>
          </w:tcPr>
          <w:p w14:paraId="5F595F38" w14:textId="77777777" w:rsidR="00423437" w:rsidRDefault="00423437" w:rsidP="00363A8A">
            <w:pPr>
              <w:ind w:firstLineChars="0" w:firstLine="0"/>
              <w:jc w:val="center"/>
              <w:rPr>
                <w:rFonts w:hint="eastAsia"/>
              </w:rPr>
            </w:pPr>
          </w:p>
        </w:tc>
      </w:tr>
      <w:tr w:rsidR="00423437" w14:paraId="78E50EDD" w14:textId="77777777" w:rsidTr="00443810">
        <w:tc>
          <w:tcPr>
            <w:tcW w:w="1413" w:type="dxa"/>
            <w:vMerge/>
            <w:vAlign w:val="center"/>
          </w:tcPr>
          <w:p w14:paraId="54E03C21" w14:textId="77777777" w:rsidR="00423437" w:rsidRDefault="00423437" w:rsidP="00363A8A">
            <w:pPr>
              <w:ind w:firstLineChars="0" w:firstLine="0"/>
              <w:jc w:val="center"/>
              <w:rPr>
                <w:rFonts w:hint="eastAsia"/>
              </w:rPr>
            </w:pPr>
          </w:p>
        </w:tc>
        <w:tc>
          <w:tcPr>
            <w:tcW w:w="4117" w:type="dxa"/>
            <w:vAlign w:val="center"/>
          </w:tcPr>
          <w:p w14:paraId="396FA6BE" w14:textId="1B3AB6AF" w:rsidR="00423437" w:rsidRPr="00C6790C" w:rsidRDefault="00423437" w:rsidP="003514CB">
            <w:pPr>
              <w:ind w:firstLineChars="0" w:firstLine="0"/>
              <w:jc w:val="center"/>
              <w:rPr>
                <w:rFonts w:hint="eastAsia"/>
              </w:rPr>
            </w:pPr>
            <w:r w:rsidRPr="00C6790C">
              <w:rPr>
                <w:rFonts w:hint="eastAsia"/>
              </w:rPr>
              <w:t>利用语义通信的无线端到端图像传输系统</w:t>
            </w:r>
          </w:p>
        </w:tc>
        <w:tc>
          <w:tcPr>
            <w:tcW w:w="2766" w:type="dxa"/>
            <w:vMerge/>
            <w:vAlign w:val="center"/>
          </w:tcPr>
          <w:p w14:paraId="0B5C8EF5" w14:textId="77777777" w:rsidR="00423437" w:rsidRDefault="00423437" w:rsidP="00363A8A">
            <w:pPr>
              <w:ind w:firstLineChars="0" w:firstLine="0"/>
              <w:jc w:val="center"/>
              <w:rPr>
                <w:rFonts w:hint="eastAsia"/>
              </w:rPr>
            </w:pPr>
          </w:p>
        </w:tc>
      </w:tr>
      <w:tr w:rsidR="00423437" w14:paraId="20898ABF" w14:textId="77777777" w:rsidTr="00443810">
        <w:tc>
          <w:tcPr>
            <w:tcW w:w="1413" w:type="dxa"/>
            <w:vMerge w:val="restart"/>
            <w:vAlign w:val="center"/>
          </w:tcPr>
          <w:p w14:paraId="06782787" w14:textId="3E450E2D" w:rsidR="00423437" w:rsidRDefault="00423437" w:rsidP="00363A8A">
            <w:pPr>
              <w:ind w:firstLineChars="0" w:firstLine="0"/>
              <w:jc w:val="center"/>
              <w:rPr>
                <w:rFonts w:hint="eastAsia"/>
              </w:rPr>
            </w:pPr>
            <w:r>
              <w:rPr>
                <w:rFonts w:hint="eastAsia"/>
              </w:rPr>
              <w:t>A</w:t>
            </w:r>
            <w:r>
              <w:t>IGC</w:t>
            </w:r>
            <w:r>
              <w:rPr>
                <w:rFonts w:hint="eastAsia"/>
              </w:rPr>
              <w:t>层</w:t>
            </w:r>
          </w:p>
        </w:tc>
        <w:tc>
          <w:tcPr>
            <w:tcW w:w="4117" w:type="dxa"/>
            <w:vAlign w:val="center"/>
          </w:tcPr>
          <w:p w14:paraId="4A91279B" w14:textId="2FE2CCDB" w:rsidR="00423437" w:rsidRDefault="00423437" w:rsidP="00363A8A">
            <w:pPr>
              <w:ind w:firstLineChars="0" w:firstLine="0"/>
              <w:jc w:val="center"/>
              <w:rPr>
                <w:rFonts w:hint="eastAsia"/>
              </w:rPr>
            </w:pPr>
            <w:r w:rsidRPr="00C6790C">
              <w:rPr>
                <w:rFonts w:hint="eastAsia"/>
              </w:rPr>
              <w:t>自动驾驶模拟</w:t>
            </w:r>
            <w:r w:rsidRPr="003514CB">
              <w:rPr>
                <w:vertAlign w:val="superscript"/>
              </w:rPr>
              <w:fldChar w:fldCharType="begin"/>
            </w:r>
            <w:r w:rsidRPr="003514CB">
              <w:rPr>
                <w:vertAlign w:val="superscript"/>
              </w:rPr>
              <w:instrText xml:space="preserve"> REF _Ref151051334 \r \h </w:instrText>
            </w:r>
            <w:r w:rsidRPr="003514CB">
              <w:rPr>
                <w:vertAlign w:val="superscript"/>
              </w:rPr>
            </w:r>
            <w:r>
              <w:rPr>
                <w:vertAlign w:val="superscript"/>
              </w:rPr>
              <w:instrText xml:space="preserve"> \* MERGEFORMAT </w:instrText>
            </w:r>
            <w:r w:rsidRPr="003514CB">
              <w:rPr>
                <w:vertAlign w:val="superscript"/>
              </w:rPr>
              <w:fldChar w:fldCharType="separate"/>
            </w:r>
            <w:r w:rsidRPr="003514CB">
              <w:rPr>
                <w:vertAlign w:val="superscript"/>
              </w:rPr>
              <w:t>[7]</w:t>
            </w:r>
            <w:r w:rsidRPr="003514CB">
              <w:rPr>
                <w:vertAlign w:val="superscript"/>
              </w:rPr>
              <w:fldChar w:fldCharType="end"/>
            </w:r>
          </w:p>
        </w:tc>
        <w:tc>
          <w:tcPr>
            <w:tcW w:w="2766" w:type="dxa"/>
            <w:vMerge w:val="restart"/>
            <w:vAlign w:val="center"/>
          </w:tcPr>
          <w:p w14:paraId="16DCF837" w14:textId="313E9DE0" w:rsidR="00423437" w:rsidRDefault="00423437" w:rsidP="001A2396">
            <w:pPr>
              <w:ind w:firstLineChars="0" w:firstLine="0"/>
              <w:jc w:val="left"/>
              <w:rPr>
                <w:rFonts w:hint="eastAsia"/>
              </w:rPr>
            </w:pPr>
            <w:r>
              <w:rPr>
                <w:rFonts w:hint="eastAsia"/>
              </w:rPr>
              <w:t>·</w:t>
            </w:r>
            <w:r>
              <w:rPr>
                <w:rFonts w:hint="eastAsia"/>
              </w:rPr>
              <w:t>从多模态输入生成内容</w:t>
            </w:r>
          </w:p>
          <w:p w14:paraId="71243A1A" w14:textId="27F57596" w:rsidR="00693158" w:rsidRDefault="00423437" w:rsidP="001A2396">
            <w:pPr>
              <w:ind w:firstLineChars="0" w:firstLine="0"/>
              <w:jc w:val="left"/>
              <w:rPr>
                <w:rFonts w:hint="eastAsia"/>
              </w:rPr>
            </w:pPr>
            <w:r>
              <w:rPr>
                <w:rFonts w:hint="eastAsia"/>
              </w:rPr>
              <w:t>·内容真实性与激励机制</w:t>
            </w:r>
          </w:p>
          <w:p w14:paraId="6D5CFA69" w14:textId="572130BD" w:rsidR="00423437" w:rsidRDefault="00693158" w:rsidP="00423437">
            <w:pPr>
              <w:ind w:firstLineChars="0" w:firstLine="0"/>
              <w:rPr>
                <w:rFonts w:hint="eastAsia"/>
              </w:rPr>
            </w:pPr>
            <w:r w:rsidRPr="00693158">
              <w:rPr>
                <w:rFonts w:hint="eastAsia"/>
              </w:rPr>
              <w:t>·</w:t>
            </w:r>
            <w:r w:rsidR="00423437">
              <w:rPr>
                <w:rFonts w:hint="eastAsia"/>
              </w:rPr>
              <w:t>内容监管和出处</w:t>
            </w:r>
          </w:p>
          <w:p w14:paraId="6D5CFA69" w14:textId="572130BD" w:rsidR="00423437" w:rsidRDefault="00423437" w:rsidP="001A2396">
            <w:pPr>
              <w:ind w:firstLineChars="0" w:firstLine="0"/>
              <w:jc w:val="left"/>
              <w:rPr>
                <w:rFonts w:hint="eastAsia"/>
              </w:rPr>
            </w:pPr>
            <w:r>
              <w:rPr>
                <w:rFonts w:hint="eastAsia"/>
              </w:rPr>
              <w:t>·内容缓存与隐私。互操作性标</w:t>
            </w:r>
            <w:r w:rsidR="001A2396">
              <w:rPr>
                <w:rFonts w:hint="eastAsia"/>
              </w:rPr>
              <w:t>准</w:t>
            </w:r>
          </w:p>
        </w:tc>
      </w:tr>
      <w:tr w:rsidR="00423437" w14:paraId="7A10B345" w14:textId="77777777" w:rsidTr="00443810">
        <w:tc>
          <w:tcPr>
            <w:tcW w:w="1413" w:type="dxa"/>
            <w:vMerge/>
            <w:vAlign w:val="center"/>
          </w:tcPr>
          <w:p w14:paraId="579C8951" w14:textId="77777777" w:rsidR="00423437" w:rsidRDefault="00423437" w:rsidP="00363A8A">
            <w:pPr>
              <w:ind w:firstLineChars="0" w:firstLine="0"/>
              <w:jc w:val="center"/>
              <w:rPr>
                <w:rFonts w:hint="eastAsia"/>
              </w:rPr>
            </w:pPr>
          </w:p>
        </w:tc>
        <w:tc>
          <w:tcPr>
            <w:tcW w:w="4117" w:type="dxa"/>
            <w:vAlign w:val="center"/>
          </w:tcPr>
          <w:p w14:paraId="2B4CD0A7" w14:textId="1070D47F" w:rsidR="00423437" w:rsidRPr="001E21BF" w:rsidRDefault="00423437" w:rsidP="00363A8A">
            <w:pPr>
              <w:ind w:firstLineChars="0" w:firstLine="0"/>
              <w:jc w:val="center"/>
              <w:rPr>
                <w:rFonts w:hint="eastAsia"/>
              </w:rPr>
            </w:pPr>
            <w:r w:rsidRPr="001E21BF">
              <w:rPr>
                <w:rFonts w:hint="eastAsia"/>
              </w:rPr>
              <w:t>鼓励</w:t>
            </w:r>
            <w:r w:rsidRPr="001E21BF">
              <w:rPr>
                <w:rFonts w:hint="eastAsia"/>
              </w:rPr>
              <w:t xml:space="preserve"> AIGC </w:t>
            </w:r>
            <w:r w:rsidRPr="001E21BF">
              <w:rPr>
                <w:rFonts w:hint="eastAsia"/>
              </w:rPr>
              <w:t>服务的分散经济体制</w:t>
            </w:r>
          </w:p>
        </w:tc>
        <w:tc>
          <w:tcPr>
            <w:tcW w:w="2766" w:type="dxa"/>
            <w:vMerge/>
            <w:vAlign w:val="center"/>
          </w:tcPr>
          <w:p w14:paraId="3CED638B" w14:textId="77777777" w:rsidR="00423437" w:rsidRDefault="00423437" w:rsidP="00363A8A">
            <w:pPr>
              <w:ind w:firstLineChars="0" w:firstLine="0"/>
              <w:jc w:val="center"/>
              <w:rPr>
                <w:rFonts w:hint="eastAsia"/>
              </w:rPr>
            </w:pPr>
          </w:p>
        </w:tc>
      </w:tr>
      <w:tr w:rsidR="00423437" w14:paraId="31103E6A" w14:textId="77777777" w:rsidTr="00443810">
        <w:tc>
          <w:tcPr>
            <w:tcW w:w="1413" w:type="dxa"/>
            <w:vMerge/>
            <w:vAlign w:val="center"/>
          </w:tcPr>
          <w:p w14:paraId="6DBA4DDB" w14:textId="77777777" w:rsidR="00423437" w:rsidRDefault="00423437" w:rsidP="00363A8A">
            <w:pPr>
              <w:ind w:firstLineChars="0" w:firstLine="0"/>
              <w:jc w:val="center"/>
              <w:rPr>
                <w:rFonts w:hint="eastAsia"/>
              </w:rPr>
            </w:pPr>
          </w:p>
        </w:tc>
        <w:tc>
          <w:tcPr>
            <w:tcW w:w="4117" w:type="dxa"/>
            <w:vAlign w:val="center"/>
          </w:tcPr>
          <w:p w14:paraId="1F49CB10" w14:textId="0DE7FFE4" w:rsidR="00423437" w:rsidRPr="001E21BF" w:rsidRDefault="00423437" w:rsidP="00363A8A">
            <w:pPr>
              <w:ind w:firstLineChars="0" w:firstLine="0"/>
              <w:jc w:val="center"/>
              <w:rPr>
                <w:rFonts w:hint="eastAsia"/>
              </w:rPr>
            </w:pPr>
            <w:r w:rsidRPr="001E21BF">
              <w:rPr>
                <w:rFonts w:hint="eastAsia"/>
              </w:rPr>
              <w:t>无线网络管理的扩散模型</w:t>
            </w:r>
            <w:r w:rsidRPr="00423437">
              <w:rPr>
                <w:vertAlign w:val="superscript"/>
              </w:rPr>
              <w:fldChar w:fldCharType="begin"/>
            </w:r>
            <w:r w:rsidRPr="00423437">
              <w:rPr>
                <w:vertAlign w:val="superscript"/>
              </w:rPr>
              <w:instrText xml:space="preserve"> </w:instrText>
            </w:r>
            <w:r w:rsidRPr="00423437">
              <w:rPr>
                <w:rFonts w:hint="eastAsia"/>
                <w:vertAlign w:val="superscript"/>
              </w:rPr>
              <w:instrText>REF _Ref151054954 \r \h</w:instrText>
            </w:r>
            <w:r w:rsidRPr="00423437">
              <w:rPr>
                <w:vertAlign w:val="superscript"/>
              </w:rPr>
              <w:instrText xml:space="preserve"> </w:instrText>
            </w:r>
            <w:r w:rsidRPr="00423437">
              <w:rPr>
                <w:vertAlign w:val="superscript"/>
              </w:rPr>
            </w:r>
            <w:r>
              <w:rPr>
                <w:vertAlign w:val="superscript"/>
              </w:rPr>
              <w:instrText xml:space="preserve"> \* MERGEFORMAT </w:instrText>
            </w:r>
            <w:r w:rsidRPr="00423437">
              <w:rPr>
                <w:vertAlign w:val="superscript"/>
              </w:rPr>
              <w:fldChar w:fldCharType="separate"/>
            </w:r>
            <w:r w:rsidRPr="00423437">
              <w:rPr>
                <w:vertAlign w:val="superscript"/>
              </w:rPr>
              <w:t>[12]</w:t>
            </w:r>
            <w:r w:rsidRPr="00423437">
              <w:rPr>
                <w:vertAlign w:val="superscript"/>
              </w:rPr>
              <w:fldChar w:fldCharType="end"/>
            </w:r>
          </w:p>
        </w:tc>
        <w:tc>
          <w:tcPr>
            <w:tcW w:w="2766" w:type="dxa"/>
            <w:vMerge/>
            <w:vAlign w:val="center"/>
          </w:tcPr>
          <w:p w14:paraId="6CFFEC11" w14:textId="77777777" w:rsidR="00423437" w:rsidRDefault="00423437" w:rsidP="00363A8A">
            <w:pPr>
              <w:ind w:firstLineChars="0" w:firstLine="0"/>
              <w:jc w:val="center"/>
              <w:rPr>
                <w:rFonts w:hint="eastAsia"/>
              </w:rPr>
            </w:pPr>
          </w:p>
        </w:tc>
      </w:tr>
      <w:tr w:rsidR="00423437" w14:paraId="2567294C" w14:textId="77777777" w:rsidTr="00443810">
        <w:tc>
          <w:tcPr>
            <w:tcW w:w="1413" w:type="dxa"/>
            <w:vMerge/>
            <w:vAlign w:val="center"/>
          </w:tcPr>
          <w:p w14:paraId="57373442" w14:textId="77777777" w:rsidR="00423437" w:rsidRDefault="00423437" w:rsidP="00363A8A">
            <w:pPr>
              <w:ind w:firstLineChars="0" w:firstLine="0"/>
              <w:jc w:val="center"/>
              <w:rPr>
                <w:rFonts w:hint="eastAsia"/>
              </w:rPr>
            </w:pPr>
          </w:p>
        </w:tc>
        <w:tc>
          <w:tcPr>
            <w:tcW w:w="4117" w:type="dxa"/>
            <w:vAlign w:val="center"/>
          </w:tcPr>
          <w:p w14:paraId="7BDCBA50" w14:textId="654769F0" w:rsidR="00423437" w:rsidRDefault="00423437" w:rsidP="00363A8A">
            <w:pPr>
              <w:ind w:firstLineChars="0" w:firstLine="0"/>
              <w:jc w:val="center"/>
              <w:rPr>
                <w:rFonts w:hint="eastAsia"/>
              </w:rPr>
            </w:pPr>
            <w:r w:rsidRPr="001E21BF">
              <w:rPr>
                <w:rFonts w:hint="eastAsia"/>
              </w:rPr>
              <w:t xml:space="preserve">AIGC </w:t>
            </w:r>
            <w:r w:rsidRPr="001E21BF">
              <w:rPr>
                <w:rFonts w:hint="eastAsia"/>
              </w:rPr>
              <w:t>的隐私和安全</w:t>
            </w:r>
          </w:p>
        </w:tc>
        <w:tc>
          <w:tcPr>
            <w:tcW w:w="2766" w:type="dxa"/>
            <w:vMerge/>
            <w:vAlign w:val="center"/>
          </w:tcPr>
          <w:p w14:paraId="5DE4964E" w14:textId="77777777" w:rsidR="00423437" w:rsidRDefault="00423437" w:rsidP="00363A8A">
            <w:pPr>
              <w:ind w:firstLineChars="0" w:firstLine="0"/>
              <w:jc w:val="center"/>
              <w:rPr>
                <w:rFonts w:hint="eastAsia"/>
              </w:rPr>
            </w:pPr>
          </w:p>
        </w:tc>
      </w:tr>
      <w:tr w:rsidR="00423437" w14:paraId="693284E9" w14:textId="77777777" w:rsidTr="00443810">
        <w:tc>
          <w:tcPr>
            <w:tcW w:w="1413" w:type="dxa"/>
            <w:vMerge/>
            <w:vAlign w:val="center"/>
          </w:tcPr>
          <w:p w14:paraId="40E56E3D" w14:textId="77777777" w:rsidR="00423437" w:rsidRDefault="00423437" w:rsidP="00363A8A">
            <w:pPr>
              <w:ind w:firstLineChars="0" w:firstLine="0"/>
              <w:jc w:val="center"/>
              <w:rPr>
                <w:rFonts w:hint="eastAsia"/>
              </w:rPr>
            </w:pPr>
          </w:p>
        </w:tc>
        <w:tc>
          <w:tcPr>
            <w:tcW w:w="4117" w:type="dxa"/>
            <w:vAlign w:val="center"/>
          </w:tcPr>
          <w:p w14:paraId="3CC2FEF0" w14:textId="504DBC34" w:rsidR="00423437" w:rsidRPr="001E21BF" w:rsidRDefault="00423437" w:rsidP="00363A8A">
            <w:pPr>
              <w:ind w:firstLineChars="0" w:firstLine="0"/>
              <w:jc w:val="center"/>
              <w:rPr>
                <w:rFonts w:hint="eastAsia"/>
              </w:rPr>
            </w:pPr>
            <w:r w:rsidRPr="00423437">
              <w:rPr>
                <w:rFonts w:hint="eastAsia"/>
              </w:rPr>
              <w:t>移动网络中的</w:t>
            </w:r>
            <w:r w:rsidRPr="00423437">
              <w:rPr>
                <w:rFonts w:hint="eastAsia"/>
              </w:rPr>
              <w:t xml:space="preserve"> AIGC</w:t>
            </w:r>
          </w:p>
        </w:tc>
        <w:tc>
          <w:tcPr>
            <w:tcW w:w="2766" w:type="dxa"/>
            <w:vMerge/>
            <w:vAlign w:val="center"/>
          </w:tcPr>
          <w:p w14:paraId="1FBB22CB" w14:textId="77777777" w:rsidR="00423437" w:rsidRDefault="00423437" w:rsidP="00363A8A">
            <w:pPr>
              <w:ind w:firstLineChars="0" w:firstLine="0"/>
              <w:jc w:val="center"/>
              <w:rPr>
                <w:rFonts w:hint="eastAsia"/>
              </w:rPr>
            </w:pPr>
          </w:p>
        </w:tc>
      </w:tr>
      <w:tr w:rsidR="00423437" w14:paraId="638FFB08" w14:textId="77777777" w:rsidTr="00443810">
        <w:tc>
          <w:tcPr>
            <w:tcW w:w="1413" w:type="dxa"/>
            <w:vMerge w:val="restart"/>
            <w:vAlign w:val="center"/>
          </w:tcPr>
          <w:p w14:paraId="01A7FEDD" w14:textId="676FC2EB" w:rsidR="00423437" w:rsidRDefault="00423437" w:rsidP="00363A8A">
            <w:pPr>
              <w:ind w:firstLineChars="0" w:firstLine="0"/>
              <w:jc w:val="center"/>
              <w:rPr>
                <w:rFonts w:hint="eastAsia"/>
              </w:rPr>
            </w:pPr>
            <w:r>
              <w:rPr>
                <w:rFonts w:hint="eastAsia"/>
              </w:rPr>
              <w:t>语义层</w:t>
            </w:r>
          </w:p>
        </w:tc>
        <w:tc>
          <w:tcPr>
            <w:tcW w:w="4117" w:type="dxa"/>
            <w:vAlign w:val="center"/>
          </w:tcPr>
          <w:p w14:paraId="24E904E2" w14:textId="641E57C3" w:rsidR="00423437" w:rsidRPr="001E21BF" w:rsidRDefault="00423437" w:rsidP="00363A8A">
            <w:pPr>
              <w:ind w:firstLineChars="0" w:firstLine="0"/>
              <w:jc w:val="center"/>
              <w:rPr>
                <w:rFonts w:hint="eastAsia"/>
              </w:rPr>
            </w:pPr>
            <w:r w:rsidRPr="001E21BF">
              <w:rPr>
                <w:rFonts w:hint="eastAsia"/>
              </w:rPr>
              <w:t>基于竞赛理论的语义传播</w:t>
            </w:r>
            <w:r w:rsidRPr="00423437">
              <w:rPr>
                <w:vertAlign w:val="superscript"/>
              </w:rPr>
              <w:fldChar w:fldCharType="begin"/>
            </w:r>
            <w:r w:rsidRPr="00423437">
              <w:rPr>
                <w:vertAlign w:val="superscript"/>
              </w:rPr>
              <w:instrText xml:space="preserve"> </w:instrText>
            </w:r>
            <w:r w:rsidRPr="00423437">
              <w:rPr>
                <w:rFonts w:hint="eastAsia"/>
                <w:vertAlign w:val="superscript"/>
              </w:rPr>
              <w:instrText>REF _Ref151054950 \r \h</w:instrText>
            </w:r>
            <w:r w:rsidRPr="00423437">
              <w:rPr>
                <w:vertAlign w:val="superscript"/>
              </w:rPr>
              <w:instrText xml:space="preserve"> </w:instrText>
            </w:r>
            <w:r w:rsidRPr="00423437">
              <w:rPr>
                <w:vertAlign w:val="superscript"/>
              </w:rPr>
            </w:r>
            <w:r>
              <w:rPr>
                <w:vertAlign w:val="superscript"/>
              </w:rPr>
              <w:instrText xml:space="preserve"> \* MERGEFORMAT </w:instrText>
            </w:r>
            <w:r w:rsidRPr="00423437">
              <w:rPr>
                <w:vertAlign w:val="superscript"/>
              </w:rPr>
              <w:fldChar w:fldCharType="separate"/>
            </w:r>
            <w:r w:rsidRPr="00423437">
              <w:rPr>
                <w:vertAlign w:val="superscript"/>
              </w:rPr>
              <w:t>[9]</w:t>
            </w:r>
            <w:r w:rsidRPr="00423437">
              <w:rPr>
                <w:vertAlign w:val="superscript"/>
              </w:rPr>
              <w:fldChar w:fldCharType="end"/>
            </w:r>
          </w:p>
        </w:tc>
        <w:tc>
          <w:tcPr>
            <w:tcW w:w="2766" w:type="dxa"/>
            <w:vMerge w:val="restart"/>
            <w:vAlign w:val="center"/>
          </w:tcPr>
          <w:p w14:paraId="7B6A8C01" w14:textId="77777777" w:rsidR="00387C49" w:rsidRDefault="00387C49" w:rsidP="00387C49">
            <w:pPr>
              <w:ind w:firstLineChars="0" w:firstLine="0"/>
              <w:jc w:val="left"/>
            </w:pPr>
            <w:r>
              <w:rPr>
                <w:rFonts w:hint="eastAsia"/>
              </w:rPr>
              <w:t>·</w:t>
            </w:r>
            <w:r>
              <w:rPr>
                <w:rFonts w:hint="eastAsia"/>
              </w:rPr>
              <w:t>基于训练的定向语义攻击和防御</w:t>
            </w:r>
          </w:p>
          <w:p w14:paraId="37ED3230" w14:textId="77777777" w:rsidR="00387C49" w:rsidRDefault="00387C49" w:rsidP="00387C49">
            <w:pPr>
              <w:ind w:firstLineChars="0" w:firstLine="0"/>
              <w:jc w:val="left"/>
              <w:rPr>
                <w:rFonts w:hint="eastAsia"/>
              </w:rPr>
            </w:pPr>
            <w:r>
              <w:rPr>
                <w:rFonts w:hint="eastAsia"/>
              </w:rPr>
              <w:t>·</w:t>
            </w:r>
            <w:r>
              <w:rPr>
                <w:rFonts w:hint="eastAsia"/>
              </w:rPr>
              <w:t>任务相关语义提取</w:t>
            </w:r>
          </w:p>
          <w:p w14:paraId="37ED3230" w14:textId="77777777" w:rsidR="00387C49" w:rsidRDefault="00387C49" w:rsidP="00387C49">
            <w:pPr>
              <w:ind w:firstLineChars="0" w:firstLine="0"/>
              <w:jc w:val="left"/>
            </w:pPr>
            <w:r>
              <w:rPr>
                <w:rFonts w:hint="eastAsia"/>
              </w:rPr>
              <w:t>·</w:t>
            </w:r>
            <w:r>
              <w:rPr>
                <w:rFonts w:hint="eastAsia"/>
              </w:rPr>
              <w:t>跨虚拟环境的不变语义提取</w:t>
            </w:r>
          </w:p>
          <w:p w14:paraId="742E9ED9" w14:textId="77777777" w:rsidR="00387C49" w:rsidRDefault="00387C49" w:rsidP="00387C49">
            <w:pPr>
              <w:ind w:firstLineChars="0" w:firstLine="0"/>
              <w:jc w:val="left"/>
            </w:pPr>
            <w:r>
              <w:rPr>
                <w:rFonts w:hint="eastAsia"/>
              </w:rPr>
              <w:t>·</w:t>
            </w:r>
            <w:r>
              <w:rPr>
                <w:rFonts w:hint="eastAsia"/>
              </w:rPr>
              <w:t>统一评估指标</w:t>
            </w:r>
          </w:p>
          <w:p w14:paraId="1A6D061B" w14:textId="33E80C4B" w:rsidR="00423437" w:rsidRPr="00387C49" w:rsidRDefault="00387C49" w:rsidP="00387C49">
            <w:pPr>
              <w:ind w:firstLineChars="0" w:firstLine="0"/>
              <w:jc w:val="left"/>
              <w:rPr>
                <w:rFonts w:hint="eastAsia"/>
              </w:rPr>
            </w:pPr>
            <w:r>
              <w:rPr>
                <w:rFonts w:hint="eastAsia"/>
              </w:rPr>
              <w:t>·</w:t>
            </w:r>
            <w:r>
              <w:rPr>
                <w:rFonts w:hint="eastAsia"/>
              </w:rPr>
              <w:t>多用户合作方法</w:t>
            </w:r>
          </w:p>
        </w:tc>
      </w:tr>
      <w:tr w:rsidR="00423437" w14:paraId="00149191" w14:textId="77777777" w:rsidTr="00443810">
        <w:tc>
          <w:tcPr>
            <w:tcW w:w="1413" w:type="dxa"/>
            <w:vMerge/>
            <w:vAlign w:val="center"/>
          </w:tcPr>
          <w:p w14:paraId="259E5376" w14:textId="77777777" w:rsidR="00423437" w:rsidRDefault="00423437" w:rsidP="00363A8A">
            <w:pPr>
              <w:ind w:firstLineChars="0" w:firstLine="0"/>
              <w:jc w:val="center"/>
              <w:rPr>
                <w:rFonts w:hint="eastAsia"/>
              </w:rPr>
            </w:pPr>
          </w:p>
        </w:tc>
        <w:tc>
          <w:tcPr>
            <w:tcW w:w="4117" w:type="dxa"/>
            <w:vAlign w:val="center"/>
          </w:tcPr>
          <w:p w14:paraId="45F4A717" w14:textId="28C03D7B" w:rsidR="00423437" w:rsidRDefault="00423437" w:rsidP="00363A8A">
            <w:pPr>
              <w:ind w:firstLineChars="0" w:firstLine="0"/>
              <w:jc w:val="center"/>
              <w:rPr>
                <w:rFonts w:hint="eastAsia"/>
              </w:rPr>
            </w:pPr>
            <w:r w:rsidRPr="001E21BF">
              <w:rPr>
                <w:rFonts w:hint="eastAsia"/>
              </w:rPr>
              <w:t>可变长度语义编码器</w:t>
            </w:r>
            <w:r w:rsidRPr="00423437">
              <w:rPr>
                <w:vertAlign w:val="superscript"/>
              </w:rPr>
              <w:fldChar w:fldCharType="begin"/>
            </w:r>
            <w:r w:rsidRPr="00423437">
              <w:rPr>
                <w:vertAlign w:val="superscript"/>
              </w:rPr>
              <w:instrText xml:space="preserve"> </w:instrText>
            </w:r>
            <w:r w:rsidRPr="00423437">
              <w:rPr>
                <w:rFonts w:hint="eastAsia"/>
                <w:vertAlign w:val="superscript"/>
              </w:rPr>
              <w:instrText>REF _Ref151054946 \r \h</w:instrText>
            </w:r>
            <w:r w:rsidRPr="00423437">
              <w:rPr>
                <w:vertAlign w:val="superscript"/>
              </w:rPr>
              <w:instrText xml:space="preserve"> </w:instrText>
            </w:r>
            <w:r w:rsidRPr="00423437">
              <w:rPr>
                <w:vertAlign w:val="superscript"/>
              </w:rPr>
            </w:r>
            <w:r>
              <w:rPr>
                <w:vertAlign w:val="superscript"/>
              </w:rPr>
              <w:instrText xml:space="preserve"> \* MERGEFORMAT </w:instrText>
            </w:r>
            <w:r w:rsidRPr="00423437">
              <w:rPr>
                <w:vertAlign w:val="superscript"/>
              </w:rPr>
              <w:fldChar w:fldCharType="separate"/>
            </w:r>
            <w:r w:rsidRPr="00423437">
              <w:rPr>
                <w:vertAlign w:val="superscript"/>
              </w:rPr>
              <w:t>[10]</w:t>
            </w:r>
            <w:r w:rsidRPr="00423437">
              <w:rPr>
                <w:vertAlign w:val="superscript"/>
              </w:rPr>
              <w:fldChar w:fldCharType="end"/>
            </w:r>
          </w:p>
        </w:tc>
        <w:tc>
          <w:tcPr>
            <w:tcW w:w="2766" w:type="dxa"/>
            <w:vMerge/>
            <w:vAlign w:val="center"/>
          </w:tcPr>
          <w:p w14:paraId="55BAF34C" w14:textId="77777777" w:rsidR="00423437" w:rsidRDefault="00423437" w:rsidP="00363A8A">
            <w:pPr>
              <w:ind w:firstLineChars="0" w:firstLine="0"/>
              <w:jc w:val="center"/>
              <w:rPr>
                <w:rFonts w:hint="eastAsia"/>
              </w:rPr>
            </w:pPr>
          </w:p>
        </w:tc>
      </w:tr>
      <w:tr w:rsidR="00423437" w14:paraId="0C3D17B3" w14:textId="77777777" w:rsidTr="00443810">
        <w:tc>
          <w:tcPr>
            <w:tcW w:w="1413" w:type="dxa"/>
            <w:vMerge/>
            <w:vAlign w:val="center"/>
          </w:tcPr>
          <w:p w14:paraId="30210AD2" w14:textId="77777777" w:rsidR="00423437" w:rsidRDefault="00423437" w:rsidP="00363A8A">
            <w:pPr>
              <w:ind w:firstLineChars="0" w:firstLine="0"/>
              <w:jc w:val="center"/>
              <w:rPr>
                <w:rFonts w:hint="eastAsia"/>
              </w:rPr>
            </w:pPr>
          </w:p>
        </w:tc>
        <w:tc>
          <w:tcPr>
            <w:tcW w:w="4117" w:type="dxa"/>
            <w:vAlign w:val="center"/>
          </w:tcPr>
          <w:p w14:paraId="7EA8D508" w14:textId="3E54FA84" w:rsidR="00423437" w:rsidRPr="001E21BF" w:rsidRDefault="00423437" w:rsidP="00363A8A">
            <w:pPr>
              <w:ind w:firstLineChars="0" w:firstLine="0"/>
              <w:jc w:val="center"/>
              <w:rPr>
                <w:rFonts w:hint="eastAsia"/>
              </w:rPr>
            </w:pPr>
            <w:r w:rsidRPr="001E21BF">
              <w:rPr>
                <w:rFonts w:hint="eastAsia"/>
              </w:rPr>
              <w:t>采用分布式信号处理技术的</w:t>
            </w:r>
            <w:r w:rsidRPr="001E21BF">
              <w:rPr>
                <w:rFonts w:hint="eastAsia"/>
              </w:rPr>
              <w:t xml:space="preserve"> B5G </w:t>
            </w:r>
            <w:r w:rsidRPr="001E21BF">
              <w:rPr>
                <w:rFonts w:hint="eastAsia"/>
              </w:rPr>
              <w:t>网</w:t>
            </w:r>
            <w:r>
              <w:rPr>
                <w:rFonts w:hint="eastAsia"/>
              </w:rPr>
              <w:t>络</w:t>
            </w:r>
            <w:proofErr w:type="spellStart"/>
            <w:r w:rsidRPr="001E21BF">
              <w:rPr>
                <w:rFonts w:hint="eastAsia"/>
              </w:rPr>
              <w:t>SemCom</w:t>
            </w:r>
            <w:proofErr w:type="spellEnd"/>
          </w:p>
        </w:tc>
        <w:tc>
          <w:tcPr>
            <w:tcW w:w="2766" w:type="dxa"/>
            <w:vMerge/>
            <w:vAlign w:val="center"/>
          </w:tcPr>
          <w:p w14:paraId="2E018AF8" w14:textId="77777777" w:rsidR="00423437" w:rsidRDefault="00423437" w:rsidP="00363A8A">
            <w:pPr>
              <w:ind w:firstLineChars="0" w:firstLine="0"/>
              <w:jc w:val="center"/>
              <w:rPr>
                <w:rFonts w:hint="eastAsia"/>
              </w:rPr>
            </w:pPr>
          </w:p>
        </w:tc>
      </w:tr>
      <w:tr w:rsidR="00423437" w14:paraId="6A8397B5" w14:textId="77777777" w:rsidTr="00443810">
        <w:tc>
          <w:tcPr>
            <w:tcW w:w="1413" w:type="dxa"/>
            <w:vMerge/>
            <w:vAlign w:val="center"/>
          </w:tcPr>
          <w:p w14:paraId="1EC2EC12" w14:textId="77777777" w:rsidR="00423437" w:rsidRDefault="00423437" w:rsidP="00363A8A">
            <w:pPr>
              <w:ind w:firstLineChars="0" w:firstLine="0"/>
              <w:jc w:val="center"/>
              <w:rPr>
                <w:rFonts w:hint="eastAsia"/>
              </w:rPr>
            </w:pPr>
          </w:p>
        </w:tc>
        <w:tc>
          <w:tcPr>
            <w:tcW w:w="4117" w:type="dxa"/>
            <w:vAlign w:val="center"/>
          </w:tcPr>
          <w:p w14:paraId="36E7314D" w14:textId="4477CD66" w:rsidR="00423437" w:rsidRPr="001E21BF" w:rsidRDefault="00423437" w:rsidP="00363A8A">
            <w:pPr>
              <w:ind w:firstLineChars="0" w:firstLine="0"/>
              <w:jc w:val="center"/>
              <w:rPr>
                <w:rFonts w:hint="eastAsia"/>
              </w:rPr>
            </w:pPr>
            <w:r w:rsidRPr="001E21BF">
              <w:rPr>
                <w:rFonts w:hint="eastAsia"/>
              </w:rPr>
              <w:t>基于语义的语义信息共享证明</w:t>
            </w:r>
          </w:p>
        </w:tc>
        <w:tc>
          <w:tcPr>
            <w:tcW w:w="2766" w:type="dxa"/>
            <w:vMerge/>
            <w:vAlign w:val="center"/>
          </w:tcPr>
          <w:p w14:paraId="5E5B2ABE" w14:textId="77777777" w:rsidR="00423437" w:rsidRDefault="00423437" w:rsidP="00363A8A">
            <w:pPr>
              <w:ind w:firstLineChars="0" w:firstLine="0"/>
              <w:jc w:val="center"/>
              <w:rPr>
                <w:rFonts w:hint="eastAsia"/>
              </w:rPr>
            </w:pPr>
          </w:p>
        </w:tc>
      </w:tr>
      <w:tr w:rsidR="00423437" w14:paraId="44A5BA25" w14:textId="77777777" w:rsidTr="00443810">
        <w:tc>
          <w:tcPr>
            <w:tcW w:w="1413" w:type="dxa"/>
            <w:vMerge/>
            <w:vAlign w:val="center"/>
          </w:tcPr>
          <w:p w14:paraId="555FEF0B" w14:textId="77777777" w:rsidR="00423437" w:rsidRDefault="00423437" w:rsidP="00363A8A">
            <w:pPr>
              <w:ind w:firstLineChars="0" w:firstLine="0"/>
              <w:jc w:val="center"/>
              <w:rPr>
                <w:rFonts w:hint="eastAsia"/>
              </w:rPr>
            </w:pPr>
          </w:p>
        </w:tc>
        <w:tc>
          <w:tcPr>
            <w:tcW w:w="4117" w:type="dxa"/>
            <w:vAlign w:val="center"/>
          </w:tcPr>
          <w:p w14:paraId="5C624F3D" w14:textId="00E57D3A" w:rsidR="00423437" w:rsidRPr="001E21BF" w:rsidRDefault="00423437" w:rsidP="00363A8A">
            <w:pPr>
              <w:ind w:firstLineChars="0" w:firstLine="0"/>
              <w:jc w:val="center"/>
              <w:rPr>
                <w:rFonts w:hint="eastAsia"/>
              </w:rPr>
            </w:pPr>
            <w:r w:rsidRPr="001E21BF">
              <w:rPr>
                <w:rFonts w:hint="eastAsia"/>
              </w:rPr>
              <w:t>通过深度学习实现</w:t>
            </w:r>
            <w:r w:rsidRPr="001E21BF">
              <w:rPr>
                <w:rFonts w:hint="eastAsia"/>
              </w:rPr>
              <w:t xml:space="preserve"> </w:t>
            </w:r>
            <w:proofErr w:type="spellStart"/>
            <w:r w:rsidRPr="001E21BF">
              <w:rPr>
                <w:rFonts w:hint="eastAsia"/>
              </w:rPr>
              <w:t>SemC</w:t>
            </w:r>
            <w:r>
              <w:rPr>
                <w:rFonts w:hint="eastAsia"/>
              </w:rPr>
              <w:t>om</w:t>
            </w:r>
            <w:proofErr w:type="spellEnd"/>
          </w:p>
        </w:tc>
        <w:tc>
          <w:tcPr>
            <w:tcW w:w="2766" w:type="dxa"/>
            <w:vMerge/>
            <w:vAlign w:val="center"/>
          </w:tcPr>
          <w:p w14:paraId="4286B39F" w14:textId="77777777" w:rsidR="00423437" w:rsidRDefault="00423437" w:rsidP="00363A8A">
            <w:pPr>
              <w:ind w:firstLineChars="0" w:firstLine="0"/>
              <w:jc w:val="center"/>
              <w:rPr>
                <w:rFonts w:hint="eastAsia"/>
              </w:rPr>
            </w:pPr>
          </w:p>
        </w:tc>
      </w:tr>
    </w:tbl>
    <w:p w14:paraId="1068C319" w14:textId="64922B25" w:rsidR="00C91057" w:rsidRDefault="00C91057" w:rsidP="00C91057">
      <w:pPr>
        <w:pStyle w:val="2"/>
      </w:pPr>
      <w:bookmarkStart w:id="11" w:name="_Toc151061215"/>
      <w:r>
        <w:rPr>
          <w:rFonts w:hint="eastAsia"/>
        </w:rPr>
        <w:t>2</w:t>
      </w:r>
      <w:r>
        <w:t>.</w:t>
      </w:r>
      <w:r>
        <w:t>2</w:t>
      </w:r>
      <w:r>
        <w:rPr>
          <w:rFonts w:hint="eastAsia"/>
        </w:rPr>
        <w:t>集成框架</w:t>
      </w:r>
      <w:bookmarkEnd w:id="11"/>
    </w:p>
    <w:p w14:paraId="29033F3F" w14:textId="2507926E" w:rsidR="00C91057" w:rsidRDefault="00C91057" w:rsidP="00C91057">
      <w:pPr>
        <w:pStyle w:val="3"/>
      </w:pPr>
      <w:bookmarkStart w:id="12" w:name="_Toc151061216"/>
      <w:r>
        <w:t>2.2.1</w:t>
      </w:r>
      <w:r>
        <w:rPr>
          <w:rFonts w:hint="eastAsia"/>
        </w:rPr>
        <w:t>框架概述</w:t>
      </w:r>
      <w:bookmarkEnd w:id="12"/>
    </w:p>
    <w:p w14:paraId="42943BE4" w14:textId="4BCA7431" w:rsidR="00C91057" w:rsidRDefault="00C91057" w:rsidP="00C91057">
      <w:pPr>
        <w:ind w:firstLine="480"/>
      </w:pPr>
      <w:r w:rsidRPr="00C91057">
        <w:rPr>
          <w:rFonts w:hint="eastAsia"/>
        </w:rPr>
        <w:t>ISGC</w:t>
      </w:r>
      <w:r w:rsidRPr="00C91057">
        <w:rPr>
          <w:rFonts w:hint="eastAsia"/>
        </w:rPr>
        <w:t>包括语义、推理和渲染模块，以获取</w:t>
      </w:r>
      <w:proofErr w:type="spellStart"/>
      <w:r w:rsidRPr="00C91057">
        <w:rPr>
          <w:rFonts w:hint="eastAsia"/>
        </w:rPr>
        <w:t>SemCom</w:t>
      </w:r>
      <w:proofErr w:type="spellEnd"/>
      <w:r w:rsidRPr="00C91057">
        <w:rPr>
          <w:rFonts w:hint="eastAsia"/>
        </w:rPr>
        <w:t>、</w:t>
      </w:r>
      <w:r w:rsidRPr="00C91057">
        <w:rPr>
          <w:rFonts w:hint="eastAsia"/>
        </w:rPr>
        <w:t>AIGC</w:t>
      </w:r>
      <w:r w:rsidRPr="00C91057">
        <w:rPr>
          <w:rFonts w:hint="eastAsia"/>
        </w:rPr>
        <w:t>和</w:t>
      </w:r>
      <w:r w:rsidRPr="00C91057">
        <w:rPr>
          <w:rFonts w:hint="eastAsia"/>
        </w:rPr>
        <w:t>Metaverse</w:t>
      </w:r>
      <w:r w:rsidRPr="00C91057">
        <w:rPr>
          <w:rFonts w:hint="eastAsia"/>
        </w:rPr>
        <w:t>集成的优势</w:t>
      </w:r>
      <w:r>
        <w:rPr>
          <w:rFonts w:hint="eastAsia"/>
        </w:rPr>
        <w:t>。</w:t>
      </w:r>
    </w:p>
    <w:p w14:paraId="26829390" w14:textId="033D0F45" w:rsidR="00C91057" w:rsidRDefault="00C91057" w:rsidP="00C91057">
      <w:pPr>
        <w:ind w:firstLine="480"/>
      </w:pPr>
      <w:r>
        <w:rPr>
          <w:rFonts w:hint="eastAsia"/>
        </w:rPr>
        <w:t>（</w:t>
      </w:r>
      <w:r>
        <w:rPr>
          <w:rFonts w:hint="eastAsia"/>
        </w:rPr>
        <w:t>1</w:t>
      </w:r>
      <w:r>
        <w:rPr>
          <w:rFonts w:hint="eastAsia"/>
        </w:rPr>
        <w:t>）</w:t>
      </w:r>
      <w:r w:rsidRPr="00C91057">
        <w:rPr>
          <w:rFonts w:hint="eastAsia"/>
        </w:rPr>
        <w:t>语义模块：为了优化数据处理阶段并减少通信开销，数据收集、数据处理和语义提取应在边缘设备上进行。语义模块专门用于处理边缘设备生成的数据，并同时从原始数据中提取语义信息。提取的语义信息随后通过边缘服务器传送给控制</w:t>
      </w:r>
      <w:r w:rsidRPr="00C91057">
        <w:rPr>
          <w:rFonts w:hint="eastAsia"/>
        </w:rPr>
        <w:t xml:space="preserve"> AIGC</w:t>
      </w:r>
      <w:r w:rsidRPr="00C91057">
        <w:rPr>
          <w:rFonts w:hint="eastAsia"/>
        </w:rPr>
        <w:t>和渲染模块的</w:t>
      </w:r>
      <w:r w:rsidRPr="00C91057">
        <w:rPr>
          <w:rFonts w:hint="eastAsia"/>
        </w:rPr>
        <w:t xml:space="preserve"> Metaverse </w:t>
      </w:r>
      <w:r w:rsidRPr="00C91057">
        <w:rPr>
          <w:rFonts w:hint="eastAsia"/>
        </w:rPr>
        <w:t>服务提供商（</w:t>
      </w:r>
      <w:r w:rsidRPr="00C91057">
        <w:rPr>
          <w:rFonts w:hint="eastAsia"/>
        </w:rPr>
        <w:t>MSP</w:t>
      </w:r>
      <w:r w:rsidRPr="00C91057">
        <w:rPr>
          <w:rFonts w:hint="eastAsia"/>
        </w:rPr>
        <w:t>）。</w:t>
      </w:r>
    </w:p>
    <w:p w14:paraId="0835E208" w14:textId="7D635B68" w:rsidR="00E34D4D" w:rsidRDefault="00E34D4D" w:rsidP="00C91057">
      <w:pPr>
        <w:ind w:firstLine="480"/>
      </w:pPr>
      <w:r>
        <w:rPr>
          <w:rFonts w:hint="eastAsia"/>
        </w:rPr>
        <w:t>（</w:t>
      </w:r>
      <w:r>
        <w:rPr>
          <w:rFonts w:hint="eastAsia"/>
        </w:rPr>
        <w:t>2</w:t>
      </w:r>
      <w:r>
        <w:rPr>
          <w:rFonts w:hint="eastAsia"/>
        </w:rPr>
        <w:t>）</w:t>
      </w:r>
      <w:r w:rsidRPr="00E34D4D">
        <w:rPr>
          <w:rFonts w:hint="eastAsia"/>
        </w:rPr>
        <w:t>推论模块：将语义信息输入语义解码器，以恢复有用信息。由于覆盖</w:t>
      </w:r>
      <w:r w:rsidRPr="00E34D4D">
        <w:rPr>
          <w:rFonts w:hint="eastAsia"/>
        </w:rPr>
        <w:lastRenderedPageBreak/>
        <w:t>的图像质量较低或不完整，因此</w:t>
      </w:r>
      <w:r w:rsidRPr="00E34D4D">
        <w:rPr>
          <w:rFonts w:hint="eastAsia"/>
        </w:rPr>
        <w:t xml:space="preserve"> MSP </w:t>
      </w:r>
      <w:r w:rsidRPr="00E34D4D">
        <w:rPr>
          <w:rFonts w:hint="eastAsia"/>
        </w:rPr>
        <w:t>应利用</w:t>
      </w:r>
      <w:r w:rsidRPr="00E34D4D">
        <w:rPr>
          <w:rFonts w:hint="eastAsia"/>
        </w:rPr>
        <w:t xml:space="preserve"> AIGC </w:t>
      </w:r>
      <w:r w:rsidRPr="00E34D4D">
        <w:rPr>
          <w:rFonts w:hint="eastAsia"/>
        </w:rPr>
        <w:t>生成高质量的数字内容，以改善用户体验。推理模块采用</w:t>
      </w:r>
      <w:proofErr w:type="gramStart"/>
      <w:r w:rsidRPr="00E34D4D">
        <w:rPr>
          <w:rFonts w:hint="eastAsia"/>
        </w:rPr>
        <w:t>预训练</w:t>
      </w:r>
      <w:proofErr w:type="gramEnd"/>
      <w:r w:rsidRPr="00E34D4D">
        <w:rPr>
          <w:rFonts w:hint="eastAsia"/>
        </w:rPr>
        <w:t>模型，通过潜在扩散模型从多个角度生成带有深度图的高质量图像，该模型采用正向和反向扩散过程来添加和去除图像中的噪声：</w:t>
      </w:r>
      <w:r w:rsidRPr="00E34D4D">
        <w:rPr>
          <w:rFonts w:hint="eastAsia"/>
        </w:rPr>
        <w:t xml:space="preserve"> </w:t>
      </w:r>
    </w:p>
    <w:p w14:paraId="56A9E1B0" w14:textId="26041470" w:rsidR="00E34D4D" w:rsidRPr="00C91057" w:rsidRDefault="00E34D4D" w:rsidP="00C91057">
      <w:pPr>
        <w:ind w:firstLine="480"/>
        <w:rPr>
          <w:rFonts w:hint="eastAsia"/>
        </w:rPr>
      </w:pPr>
      <w:r>
        <w:rPr>
          <w:rFonts w:hint="eastAsia"/>
        </w:rPr>
        <w:t>（</w:t>
      </w:r>
      <w:r>
        <w:rPr>
          <w:rFonts w:hint="eastAsia"/>
        </w:rPr>
        <w:t>3</w:t>
      </w:r>
      <w:r>
        <w:rPr>
          <w:rFonts w:hint="eastAsia"/>
        </w:rPr>
        <w:t>）</w:t>
      </w:r>
      <w:r w:rsidRPr="00E34D4D">
        <w:rPr>
          <w:rFonts w:hint="eastAsia"/>
        </w:rPr>
        <w:t>渲染模块：在上述模块的支持下，渲染模块可以从现实世界或想象的场景中合成大量有条件的信息，从而实现逼真的交互式虚拟环境。</w:t>
      </w:r>
    </w:p>
    <w:p w14:paraId="51DE2DF2" w14:textId="25B1805E" w:rsidR="00363A8A" w:rsidRDefault="00E34D4D" w:rsidP="00E34D4D">
      <w:pPr>
        <w:pStyle w:val="3"/>
      </w:pPr>
      <w:bookmarkStart w:id="13" w:name="_Toc151061217"/>
      <w:r>
        <w:rPr>
          <w:rFonts w:hint="eastAsia"/>
        </w:rPr>
        <w:t>2</w:t>
      </w:r>
      <w:r>
        <w:t>.2.2</w:t>
      </w:r>
      <w:r w:rsidR="00C1673C">
        <w:rPr>
          <w:rFonts w:hint="eastAsia"/>
        </w:rPr>
        <w:t>框架各</w:t>
      </w:r>
      <w:r>
        <w:rPr>
          <w:rFonts w:hint="eastAsia"/>
        </w:rPr>
        <w:t>模块分离的主要问题</w:t>
      </w:r>
      <w:bookmarkEnd w:id="13"/>
    </w:p>
    <w:p w14:paraId="7E483D6A" w14:textId="77777777" w:rsidR="00E34D4D" w:rsidRDefault="00E34D4D" w:rsidP="00E34D4D">
      <w:pPr>
        <w:ind w:firstLine="480"/>
      </w:pPr>
      <w:r w:rsidRPr="00E34D4D">
        <w:rPr>
          <w:rFonts w:hint="eastAsia"/>
        </w:rPr>
        <w:t>当</w:t>
      </w:r>
      <w:r w:rsidRPr="00E34D4D">
        <w:rPr>
          <w:rFonts w:hint="eastAsia"/>
        </w:rPr>
        <w:t xml:space="preserve"> </w:t>
      </w:r>
      <w:proofErr w:type="spellStart"/>
      <w:r w:rsidRPr="00E34D4D">
        <w:rPr>
          <w:rFonts w:hint="eastAsia"/>
        </w:rPr>
        <w:t>SemCom</w:t>
      </w:r>
      <w:proofErr w:type="spellEnd"/>
      <w:r w:rsidRPr="00E34D4D">
        <w:rPr>
          <w:rFonts w:hint="eastAsia"/>
        </w:rPr>
        <w:t>、</w:t>
      </w:r>
      <w:r w:rsidRPr="00E34D4D">
        <w:rPr>
          <w:rFonts w:hint="eastAsia"/>
        </w:rPr>
        <w:t xml:space="preserve">AIGC </w:t>
      </w:r>
      <w:r w:rsidRPr="00E34D4D">
        <w:rPr>
          <w:rFonts w:hint="eastAsia"/>
        </w:rPr>
        <w:t>和</w:t>
      </w:r>
      <w:r w:rsidRPr="00E34D4D">
        <w:rPr>
          <w:rFonts w:hint="eastAsia"/>
        </w:rPr>
        <w:t xml:space="preserve"> Metaverse </w:t>
      </w:r>
      <w:r w:rsidRPr="00E34D4D">
        <w:rPr>
          <w:rFonts w:hint="eastAsia"/>
        </w:rPr>
        <w:t>的功能在没有</w:t>
      </w:r>
      <w:r w:rsidRPr="00E34D4D">
        <w:rPr>
          <w:rFonts w:hint="eastAsia"/>
        </w:rPr>
        <w:t xml:space="preserve"> ISGC </w:t>
      </w:r>
      <w:r w:rsidRPr="00E34D4D">
        <w:rPr>
          <w:rFonts w:hint="eastAsia"/>
        </w:rPr>
        <w:t>的情况下分离时，可能会出现几个重大问题。</w:t>
      </w:r>
    </w:p>
    <w:p w14:paraId="49101A7C" w14:textId="77ECFB04" w:rsidR="00E34D4D" w:rsidRDefault="00E34D4D" w:rsidP="00E34D4D">
      <w:pPr>
        <w:ind w:firstLine="480"/>
      </w:pPr>
      <w:r>
        <w:rPr>
          <w:rFonts w:hint="eastAsia"/>
        </w:rPr>
        <w:t>（</w:t>
      </w:r>
      <w:r>
        <w:rPr>
          <w:rFonts w:hint="eastAsia"/>
        </w:rPr>
        <w:t>1</w:t>
      </w:r>
      <w:r>
        <w:rPr>
          <w:rFonts w:hint="eastAsia"/>
        </w:rPr>
        <w:t>）</w:t>
      </w:r>
      <w:r w:rsidRPr="00E34D4D">
        <w:rPr>
          <w:rFonts w:hint="eastAsia"/>
        </w:rPr>
        <w:t>资源利用不足：目前的资源分配方案往往只关注单个模块，而不是将综合</w:t>
      </w:r>
      <w:r w:rsidRPr="00E34D4D">
        <w:rPr>
          <w:rFonts w:hint="eastAsia"/>
        </w:rPr>
        <w:t>ISGC</w:t>
      </w:r>
      <w:r w:rsidRPr="00E34D4D">
        <w:rPr>
          <w:rFonts w:hint="eastAsia"/>
        </w:rPr>
        <w:t>作为一个整体来考虑。例如，</w:t>
      </w:r>
      <w:proofErr w:type="spellStart"/>
      <w:r w:rsidRPr="00E34D4D">
        <w:rPr>
          <w:rFonts w:hint="eastAsia"/>
        </w:rPr>
        <w:t>J.Wang</w:t>
      </w:r>
      <w:proofErr w:type="spellEnd"/>
      <w:r w:rsidRPr="00E34D4D">
        <w:rPr>
          <w:rFonts w:hint="eastAsia"/>
        </w:rPr>
        <w:t>等人</w:t>
      </w:r>
      <w:r w:rsidRPr="00E34D4D">
        <w:rPr>
          <w:vertAlign w:val="superscript"/>
        </w:rPr>
        <w:fldChar w:fldCharType="begin"/>
      </w:r>
      <w:r w:rsidRPr="00E34D4D">
        <w:rPr>
          <w:vertAlign w:val="superscript"/>
        </w:rPr>
        <w:instrText xml:space="preserve"> </w:instrText>
      </w:r>
      <w:r w:rsidRPr="00E34D4D">
        <w:rPr>
          <w:rFonts w:hint="eastAsia"/>
          <w:vertAlign w:val="superscript"/>
        </w:rPr>
        <w:instrText>REF _Ref151054950 \r \h</w:instrText>
      </w:r>
      <w:r w:rsidRPr="00E34D4D">
        <w:rPr>
          <w:vertAlign w:val="superscript"/>
        </w:rPr>
        <w:instrText xml:space="preserve"> </w:instrText>
      </w:r>
      <w:r w:rsidRPr="00E34D4D">
        <w:rPr>
          <w:vertAlign w:val="superscript"/>
        </w:rPr>
      </w:r>
      <w:r>
        <w:rPr>
          <w:vertAlign w:val="superscript"/>
        </w:rPr>
        <w:instrText xml:space="preserve"> \* MERGEFORMAT </w:instrText>
      </w:r>
      <w:r w:rsidRPr="00E34D4D">
        <w:rPr>
          <w:vertAlign w:val="superscript"/>
        </w:rPr>
        <w:fldChar w:fldCharType="separate"/>
      </w:r>
      <w:r w:rsidRPr="00E34D4D">
        <w:rPr>
          <w:vertAlign w:val="superscript"/>
        </w:rPr>
        <w:t>[9]</w:t>
      </w:r>
      <w:r w:rsidRPr="00E34D4D">
        <w:rPr>
          <w:vertAlign w:val="superscript"/>
        </w:rPr>
        <w:fldChar w:fldCharType="end"/>
      </w:r>
      <w:r w:rsidRPr="00E34D4D">
        <w:rPr>
          <w:rFonts w:hint="eastAsia"/>
        </w:rPr>
        <w:t>建议使用竞赛理论来激励语义模块中的用户贡献更多有价值的信息。然而，这种方法可能会导致某个模块的某些资源被过度使用，而其他模块的资源却被闲置，导致资源分配效率低下，性能下降。</w:t>
      </w:r>
    </w:p>
    <w:p w14:paraId="32C1C96E" w14:textId="27D02A21" w:rsidR="00E34D4D" w:rsidRDefault="00E34D4D" w:rsidP="00E34D4D">
      <w:pPr>
        <w:ind w:firstLine="480"/>
      </w:pPr>
      <w:r>
        <w:rPr>
          <w:rFonts w:hint="eastAsia"/>
        </w:rPr>
        <w:t>（</w:t>
      </w:r>
      <w:r>
        <w:rPr>
          <w:rFonts w:hint="eastAsia"/>
        </w:rPr>
        <w:t>2</w:t>
      </w:r>
      <w:r>
        <w:rPr>
          <w:rFonts w:hint="eastAsia"/>
        </w:rPr>
        <w:t>）</w:t>
      </w:r>
      <w:r w:rsidRPr="00E34D4D">
        <w:rPr>
          <w:rFonts w:hint="eastAsia"/>
        </w:rPr>
        <w:t>灵活性有限：独立模块提供的信息可能会受到高传输延迟或通信信道噪声的影响，从而导致用户在</w:t>
      </w:r>
      <w:r w:rsidRPr="00E34D4D">
        <w:rPr>
          <w:rFonts w:hint="eastAsia"/>
        </w:rPr>
        <w:t>Metaverse</w:t>
      </w:r>
      <w:r w:rsidRPr="00E34D4D">
        <w:rPr>
          <w:rFonts w:hint="eastAsia"/>
        </w:rPr>
        <w:t>中的体验质量下降。例如，</w:t>
      </w:r>
      <w:proofErr w:type="spellStart"/>
      <w:r w:rsidRPr="00E34D4D">
        <w:rPr>
          <w:rFonts w:hint="eastAsia"/>
        </w:rPr>
        <w:t>B.Zhang</w:t>
      </w:r>
      <w:proofErr w:type="spellEnd"/>
      <w:r w:rsidRPr="00E34D4D">
        <w:rPr>
          <w:rFonts w:hint="eastAsia"/>
        </w:rPr>
        <w:t>等人</w:t>
      </w:r>
      <w:r w:rsidRPr="00E34D4D">
        <w:rPr>
          <w:vertAlign w:val="superscript"/>
        </w:rPr>
        <w:fldChar w:fldCharType="begin"/>
      </w:r>
      <w:r w:rsidRPr="00E34D4D">
        <w:rPr>
          <w:vertAlign w:val="superscript"/>
        </w:rPr>
        <w:instrText xml:space="preserve"> </w:instrText>
      </w:r>
      <w:r w:rsidRPr="00E34D4D">
        <w:rPr>
          <w:rFonts w:hint="eastAsia"/>
          <w:vertAlign w:val="superscript"/>
        </w:rPr>
        <w:instrText>REF _Ref151054946 \r \h</w:instrText>
      </w:r>
      <w:r w:rsidRPr="00E34D4D">
        <w:rPr>
          <w:vertAlign w:val="superscript"/>
        </w:rPr>
        <w:instrText xml:space="preserve"> </w:instrText>
      </w:r>
      <w:r w:rsidRPr="00E34D4D">
        <w:rPr>
          <w:vertAlign w:val="superscript"/>
        </w:rPr>
      </w:r>
      <w:r>
        <w:rPr>
          <w:vertAlign w:val="superscript"/>
        </w:rPr>
        <w:instrText xml:space="preserve"> \* MERGEFORMAT </w:instrText>
      </w:r>
      <w:r w:rsidRPr="00E34D4D">
        <w:rPr>
          <w:vertAlign w:val="superscript"/>
        </w:rPr>
        <w:fldChar w:fldCharType="separate"/>
      </w:r>
      <w:r w:rsidRPr="00E34D4D">
        <w:rPr>
          <w:vertAlign w:val="superscript"/>
        </w:rPr>
        <w:t>[10]</w:t>
      </w:r>
      <w:r w:rsidRPr="00E34D4D">
        <w:rPr>
          <w:vertAlign w:val="superscript"/>
        </w:rPr>
        <w:fldChar w:fldCharType="end"/>
      </w:r>
      <w:r w:rsidRPr="00E34D4D">
        <w:rPr>
          <w:rFonts w:hint="eastAsia"/>
        </w:rPr>
        <w:t>提出了一种变长信道编码方法，对不重要的语义信息进行高度压缩，以提高传输效率。然而，这种方法可能会在</w:t>
      </w:r>
      <w:r w:rsidRPr="00E34D4D">
        <w:rPr>
          <w:rFonts w:hint="eastAsia"/>
        </w:rPr>
        <w:t>Metaverse</w:t>
      </w:r>
      <w:r w:rsidRPr="00E34D4D">
        <w:rPr>
          <w:rFonts w:hint="eastAsia"/>
        </w:rPr>
        <w:t>中生成低质量的内容。此外，</w:t>
      </w:r>
      <w:r w:rsidRPr="00E34D4D">
        <w:rPr>
          <w:rFonts w:hint="eastAsia"/>
        </w:rPr>
        <w:t>AIGC</w:t>
      </w:r>
      <w:r w:rsidRPr="00E34D4D">
        <w:rPr>
          <w:rFonts w:hint="eastAsia"/>
        </w:rPr>
        <w:t>在</w:t>
      </w:r>
      <w:r w:rsidRPr="00E34D4D">
        <w:rPr>
          <w:rFonts w:hint="eastAsia"/>
        </w:rPr>
        <w:t>Metaverse</w:t>
      </w:r>
      <w:r w:rsidRPr="00E34D4D">
        <w:rPr>
          <w:rFonts w:hint="eastAsia"/>
        </w:rPr>
        <w:t>中生成的内容可能需要用户提供有意义的信息，以提高特定应用的质量。</w:t>
      </w:r>
    </w:p>
    <w:p w14:paraId="1DBA4323" w14:textId="23565531" w:rsidR="00C1673C" w:rsidRDefault="00C1673C" w:rsidP="00C1673C">
      <w:pPr>
        <w:pStyle w:val="3"/>
      </w:pPr>
      <w:bookmarkStart w:id="14" w:name="_Toc151061218"/>
      <w:r>
        <w:rPr>
          <w:rFonts w:hint="eastAsia"/>
        </w:rPr>
        <w:t>2</w:t>
      </w:r>
      <w:r>
        <w:t>.2.3</w:t>
      </w:r>
      <w:r>
        <w:rPr>
          <w:rFonts w:hint="eastAsia"/>
        </w:rPr>
        <w:t>框架技术优势</w:t>
      </w:r>
      <w:bookmarkEnd w:id="14"/>
    </w:p>
    <w:p w14:paraId="151CC810" w14:textId="589B6964" w:rsidR="00C1673C" w:rsidRDefault="00C1673C" w:rsidP="00C1673C">
      <w:pPr>
        <w:pStyle w:val="a5"/>
        <w:numPr>
          <w:ilvl w:val="0"/>
          <w:numId w:val="4"/>
        </w:numPr>
        <w:ind w:firstLineChars="0"/>
      </w:pPr>
      <w:r w:rsidRPr="00C1673C">
        <w:rPr>
          <w:rFonts w:hint="eastAsia"/>
          <w:b/>
          <w:bCs/>
        </w:rPr>
        <w:t>集成收益</w:t>
      </w:r>
      <w:r>
        <w:rPr>
          <w:rFonts w:hint="eastAsia"/>
        </w:rPr>
        <w:t>。框架</w:t>
      </w:r>
      <w:r w:rsidRPr="00C1673C">
        <w:rPr>
          <w:rFonts w:hint="eastAsia"/>
        </w:rPr>
        <w:t>可以通过资源分配和共享来实现，特别是在</w:t>
      </w:r>
      <w:proofErr w:type="spellStart"/>
      <w:r w:rsidRPr="00C1673C">
        <w:rPr>
          <w:rFonts w:hint="eastAsia"/>
        </w:rPr>
        <w:t>SemCom</w:t>
      </w:r>
      <w:proofErr w:type="spellEnd"/>
      <w:r w:rsidRPr="00C1673C">
        <w:rPr>
          <w:rFonts w:hint="eastAsia"/>
        </w:rPr>
        <w:t>、</w:t>
      </w:r>
      <w:r w:rsidRPr="00C1673C">
        <w:rPr>
          <w:rFonts w:hint="eastAsia"/>
        </w:rPr>
        <w:t>AIGC</w:t>
      </w:r>
      <w:r w:rsidRPr="00C1673C">
        <w:rPr>
          <w:rFonts w:hint="eastAsia"/>
        </w:rPr>
        <w:t>和</w:t>
      </w:r>
      <w:r w:rsidRPr="00C1673C">
        <w:rPr>
          <w:rFonts w:hint="eastAsia"/>
        </w:rPr>
        <w:t>Metaverse</w:t>
      </w:r>
      <w:r w:rsidRPr="00C1673C">
        <w:rPr>
          <w:rFonts w:hint="eastAsia"/>
        </w:rPr>
        <w:t>之间的计算、通信和数据集共享方面。可以根据环境条件和用户需求对资源进行战略性分配或平衡，以实现整体效用的最大化。在信道条件不利的情况下，为</w:t>
      </w:r>
      <w:r w:rsidRPr="00C1673C">
        <w:rPr>
          <w:rFonts w:hint="eastAsia"/>
        </w:rPr>
        <w:t>AIGC</w:t>
      </w:r>
      <w:r w:rsidRPr="00C1673C">
        <w:rPr>
          <w:rFonts w:hint="eastAsia"/>
        </w:rPr>
        <w:t>和</w:t>
      </w:r>
      <w:r w:rsidRPr="00C1673C">
        <w:rPr>
          <w:rFonts w:hint="eastAsia"/>
        </w:rPr>
        <w:t>Metaverse</w:t>
      </w:r>
      <w:r w:rsidRPr="00C1673C">
        <w:rPr>
          <w:rFonts w:hint="eastAsia"/>
        </w:rPr>
        <w:t>分配过多资源是不切实际的，因为它们会受到</w:t>
      </w:r>
      <w:proofErr w:type="spellStart"/>
      <w:r w:rsidRPr="00C1673C">
        <w:rPr>
          <w:rFonts w:hint="eastAsia"/>
        </w:rPr>
        <w:t>SemCom</w:t>
      </w:r>
      <w:proofErr w:type="spellEnd"/>
      <w:r w:rsidRPr="00C1673C">
        <w:rPr>
          <w:rFonts w:hint="eastAsia"/>
        </w:rPr>
        <w:t>性能的限制。相反，为</w:t>
      </w:r>
      <w:proofErr w:type="spellStart"/>
      <w:r w:rsidRPr="00C1673C">
        <w:rPr>
          <w:rFonts w:hint="eastAsia"/>
        </w:rPr>
        <w:t>SemCom</w:t>
      </w:r>
      <w:proofErr w:type="spellEnd"/>
      <w:r w:rsidRPr="00C1673C">
        <w:rPr>
          <w:rFonts w:hint="eastAsia"/>
        </w:rPr>
        <w:t>分配更多资源可以产生最佳效用。这一过程可以看作是在</w:t>
      </w:r>
      <w:proofErr w:type="spellStart"/>
      <w:r w:rsidRPr="00C1673C">
        <w:rPr>
          <w:rFonts w:hint="eastAsia"/>
        </w:rPr>
        <w:t>SemCom</w:t>
      </w:r>
      <w:proofErr w:type="spellEnd"/>
      <w:r w:rsidRPr="00C1673C">
        <w:rPr>
          <w:rFonts w:hint="eastAsia"/>
        </w:rPr>
        <w:t>、</w:t>
      </w:r>
      <w:r w:rsidRPr="00C1673C">
        <w:rPr>
          <w:rFonts w:hint="eastAsia"/>
        </w:rPr>
        <w:t>AIGC</w:t>
      </w:r>
      <w:r w:rsidRPr="00C1673C">
        <w:rPr>
          <w:rFonts w:hint="eastAsia"/>
        </w:rPr>
        <w:t>和</w:t>
      </w:r>
      <w:r w:rsidRPr="00C1673C">
        <w:rPr>
          <w:rFonts w:hint="eastAsia"/>
        </w:rPr>
        <w:t>Metaverse</w:t>
      </w:r>
      <w:r w:rsidRPr="00C1673C">
        <w:rPr>
          <w:rFonts w:hint="eastAsia"/>
        </w:rPr>
        <w:t>之间实现最小效用最大化。动态耦合</w:t>
      </w:r>
      <w:r w:rsidRPr="00C1673C">
        <w:rPr>
          <w:rFonts w:hint="eastAsia"/>
        </w:rPr>
        <w:t>ISGC</w:t>
      </w:r>
      <w:r w:rsidRPr="00C1673C">
        <w:rPr>
          <w:rFonts w:hint="eastAsia"/>
        </w:rPr>
        <w:t>资源的工作流程包括以下三个步骤</w:t>
      </w:r>
      <w:r>
        <w:rPr>
          <w:rFonts w:hint="eastAsia"/>
        </w:rPr>
        <w:t>：</w:t>
      </w:r>
    </w:p>
    <w:p w14:paraId="6073CBE9" w14:textId="77777777" w:rsidR="00C1673C" w:rsidRDefault="00C1673C" w:rsidP="00C1673C">
      <w:pPr>
        <w:pStyle w:val="a5"/>
        <w:ind w:left="440" w:firstLineChars="0" w:firstLine="0"/>
      </w:pPr>
      <w:r>
        <w:rPr>
          <w:rFonts w:hint="eastAsia"/>
        </w:rPr>
        <w:t>-</w:t>
      </w:r>
      <w:r w:rsidRPr="00C1673C">
        <w:rPr>
          <w:rFonts w:hint="eastAsia"/>
          <w:b/>
          <w:bCs/>
        </w:rPr>
        <w:t>步骤</w:t>
      </w:r>
      <w:r w:rsidRPr="00C1673C">
        <w:rPr>
          <w:rFonts w:hint="eastAsia"/>
          <w:b/>
          <w:bCs/>
        </w:rPr>
        <w:t>1</w:t>
      </w:r>
      <w:r w:rsidRPr="00C1673C">
        <w:rPr>
          <w:rFonts w:hint="eastAsia"/>
        </w:rPr>
        <w:t>：设计联合优化问题。给定计算和通信资源后，</w:t>
      </w:r>
      <w:r w:rsidRPr="00C1673C">
        <w:rPr>
          <w:rFonts w:hint="eastAsia"/>
        </w:rPr>
        <w:t>ISGC</w:t>
      </w:r>
      <w:r w:rsidRPr="00C1673C">
        <w:rPr>
          <w:rFonts w:hint="eastAsia"/>
        </w:rPr>
        <w:t>需要同时考虑每个模块的资源使用情况和延迟。为此，</w:t>
      </w:r>
      <w:r w:rsidRPr="00C1673C">
        <w:rPr>
          <w:rFonts w:hint="eastAsia"/>
        </w:rPr>
        <w:t>ISGC</w:t>
      </w:r>
      <w:r w:rsidRPr="00C1673C">
        <w:rPr>
          <w:rFonts w:hint="eastAsia"/>
        </w:rPr>
        <w:t>可以构建联合资源分配优化问题，以实现效用最大化。</w:t>
      </w:r>
    </w:p>
    <w:p w14:paraId="54CC04AD" w14:textId="17D98160" w:rsidR="00C1673C" w:rsidRDefault="00C1673C" w:rsidP="00C1673C">
      <w:pPr>
        <w:pStyle w:val="a5"/>
        <w:ind w:left="440" w:firstLineChars="0" w:firstLine="0"/>
      </w:pPr>
      <w:r w:rsidRPr="00C1673C">
        <w:rPr>
          <w:rFonts w:hint="eastAsia"/>
          <w:b/>
          <w:bCs/>
        </w:rPr>
        <w:t>-</w:t>
      </w:r>
      <w:r w:rsidRPr="00C1673C">
        <w:rPr>
          <w:rFonts w:hint="eastAsia"/>
          <w:b/>
          <w:bCs/>
        </w:rPr>
        <w:t>步骤</w:t>
      </w:r>
      <w:r w:rsidRPr="00C1673C">
        <w:rPr>
          <w:rFonts w:hint="eastAsia"/>
          <w:b/>
          <w:bCs/>
        </w:rPr>
        <w:t>2</w:t>
      </w:r>
      <w:r w:rsidRPr="00C1673C">
        <w:rPr>
          <w:rFonts w:hint="eastAsia"/>
        </w:rPr>
        <w:t>：通过训练学习策略。因为扩散模型可以减轻随机性和噪声的影响</w:t>
      </w:r>
      <w:r>
        <w:rPr>
          <w:rFonts w:hint="eastAsia"/>
        </w:rPr>
        <w:t>，所以可以</w:t>
      </w:r>
      <w:r w:rsidRPr="00C1673C">
        <w:rPr>
          <w:rFonts w:hint="eastAsia"/>
        </w:rPr>
        <w:t>利用基于扩散模型的深度强化学习（</w:t>
      </w:r>
      <w:r w:rsidRPr="00C1673C">
        <w:rPr>
          <w:rFonts w:hint="eastAsia"/>
        </w:rPr>
        <w:t>DRL</w:t>
      </w:r>
      <w:r w:rsidRPr="00C1673C">
        <w:rPr>
          <w:rFonts w:hint="eastAsia"/>
        </w:rPr>
        <w:t>）来解决联合优化问题并学习策略</w:t>
      </w:r>
      <w:r w:rsidRPr="00C1673C">
        <w:rPr>
          <w:vertAlign w:val="superscript"/>
        </w:rPr>
        <w:fldChar w:fldCharType="begin"/>
      </w:r>
      <w:r w:rsidRPr="00C1673C">
        <w:rPr>
          <w:vertAlign w:val="superscript"/>
        </w:rPr>
        <w:instrText xml:space="preserve"> </w:instrText>
      </w:r>
      <w:r w:rsidRPr="00C1673C">
        <w:rPr>
          <w:rFonts w:hint="eastAsia"/>
          <w:vertAlign w:val="superscript"/>
        </w:rPr>
        <w:instrText>REF _Ref151053536 \r \h</w:instrText>
      </w:r>
      <w:r w:rsidRPr="00C1673C">
        <w:rPr>
          <w:vertAlign w:val="superscript"/>
        </w:rPr>
        <w:instrText xml:space="preserve"> </w:instrText>
      </w:r>
      <w:r w:rsidRPr="00C1673C">
        <w:rPr>
          <w:vertAlign w:val="superscript"/>
        </w:rPr>
      </w:r>
      <w:r>
        <w:rPr>
          <w:vertAlign w:val="superscript"/>
        </w:rPr>
        <w:instrText xml:space="preserve"> \* MERGEFORMAT </w:instrText>
      </w:r>
      <w:r w:rsidRPr="00C1673C">
        <w:rPr>
          <w:vertAlign w:val="superscript"/>
        </w:rPr>
        <w:fldChar w:fldCharType="separate"/>
      </w:r>
      <w:r w:rsidRPr="00C1673C">
        <w:rPr>
          <w:vertAlign w:val="superscript"/>
        </w:rPr>
        <w:t>[11]</w:t>
      </w:r>
      <w:r w:rsidRPr="00C1673C">
        <w:rPr>
          <w:vertAlign w:val="superscript"/>
        </w:rPr>
        <w:fldChar w:fldCharType="end"/>
      </w:r>
      <w:r w:rsidRPr="00C1673C">
        <w:rPr>
          <w:rFonts w:hint="eastAsia"/>
        </w:rPr>
        <w:t>。</w:t>
      </w:r>
    </w:p>
    <w:p w14:paraId="3F3BA73A" w14:textId="4A0455D8" w:rsidR="00C1673C" w:rsidRDefault="00C1673C" w:rsidP="00C1673C">
      <w:pPr>
        <w:pStyle w:val="a5"/>
        <w:ind w:left="440" w:firstLineChars="0" w:firstLine="0"/>
      </w:pPr>
      <w:r w:rsidRPr="00C1673C">
        <w:rPr>
          <w:rFonts w:hint="eastAsia"/>
          <w:b/>
          <w:bCs/>
        </w:rPr>
        <w:t>-</w:t>
      </w:r>
      <w:r w:rsidRPr="00C1673C">
        <w:rPr>
          <w:rFonts w:hint="eastAsia"/>
          <w:b/>
          <w:bCs/>
        </w:rPr>
        <w:t>步骤</w:t>
      </w:r>
      <w:r w:rsidRPr="00C1673C">
        <w:rPr>
          <w:rFonts w:hint="eastAsia"/>
          <w:b/>
          <w:bCs/>
        </w:rPr>
        <w:t>3</w:t>
      </w:r>
      <w:r w:rsidRPr="00C1673C">
        <w:rPr>
          <w:rFonts w:hint="eastAsia"/>
        </w:rPr>
        <w:t>：通过输入</w:t>
      </w:r>
      <w:proofErr w:type="gramStart"/>
      <w:r w:rsidRPr="00C1673C">
        <w:rPr>
          <w:rFonts w:hint="eastAsia"/>
        </w:rPr>
        <w:t>生成近优策略</w:t>
      </w:r>
      <w:proofErr w:type="gramEnd"/>
      <w:r w:rsidRPr="00C1673C">
        <w:rPr>
          <w:rFonts w:hint="eastAsia"/>
        </w:rPr>
        <w:t>。训练有素的模型可根据动态输入</w:t>
      </w:r>
      <w:proofErr w:type="gramStart"/>
      <w:r w:rsidRPr="00C1673C">
        <w:rPr>
          <w:rFonts w:hint="eastAsia"/>
        </w:rPr>
        <w:t>生成近优策略</w:t>
      </w:r>
      <w:proofErr w:type="gramEnd"/>
      <w:r w:rsidRPr="00C1673C">
        <w:rPr>
          <w:rFonts w:hint="eastAsia"/>
        </w:rPr>
        <w:t>，以提高整合效率。</w:t>
      </w:r>
    </w:p>
    <w:p w14:paraId="58DC9C00" w14:textId="1C1485A0" w:rsidR="00B4126A" w:rsidRDefault="00B4126A" w:rsidP="00B4126A">
      <w:pPr>
        <w:pStyle w:val="a5"/>
        <w:numPr>
          <w:ilvl w:val="0"/>
          <w:numId w:val="4"/>
        </w:numPr>
        <w:ind w:firstLineChars="0"/>
      </w:pPr>
      <w:r w:rsidRPr="00B4126A">
        <w:rPr>
          <w:rFonts w:hint="eastAsia"/>
          <w:b/>
          <w:bCs/>
        </w:rPr>
        <w:t>协调增益</w:t>
      </w:r>
      <w:r>
        <w:rPr>
          <w:rFonts w:hint="eastAsia"/>
        </w:rPr>
        <w:t>。</w:t>
      </w:r>
      <w:r>
        <w:rPr>
          <w:rFonts w:hint="eastAsia"/>
        </w:rPr>
        <w:t>ISGC</w:t>
      </w:r>
      <w:r>
        <w:rPr>
          <w:rFonts w:hint="eastAsia"/>
        </w:rPr>
        <w:t>实现的协调增益对于在</w:t>
      </w:r>
      <w:r>
        <w:rPr>
          <w:rFonts w:hint="eastAsia"/>
        </w:rPr>
        <w:t>Metaverse</w:t>
      </w:r>
      <w:r>
        <w:rPr>
          <w:rFonts w:hint="eastAsia"/>
        </w:rPr>
        <w:t>中实现面向目标的内容生成至关重要，它可以将语义交流、</w:t>
      </w:r>
      <w:r>
        <w:rPr>
          <w:rFonts w:hint="eastAsia"/>
        </w:rPr>
        <w:t>AIGC</w:t>
      </w:r>
      <w:r>
        <w:rPr>
          <w:rFonts w:hint="eastAsia"/>
        </w:rPr>
        <w:t>推理和图形渲染等功能更紧密地结合在一起。为了实现协调增益，可以根据</w:t>
      </w:r>
      <w:r>
        <w:rPr>
          <w:rFonts w:hint="eastAsia"/>
        </w:rPr>
        <w:t xml:space="preserve"> AIGC </w:t>
      </w:r>
      <w:r>
        <w:rPr>
          <w:rFonts w:hint="eastAsia"/>
        </w:rPr>
        <w:t>算法和</w:t>
      </w:r>
      <w:r>
        <w:rPr>
          <w:rFonts w:hint="eastAsia"/>
        </w:rPr>
        <w:t xml:space="preserve"> Metaverse </w:t>
      </w:r>
      <w:r>
        <w:rPr>
          <w:rFonts w:hint="eastAsia"/>
        </w:rPr>
        <w:t>用户需</w:t>
      </w:r>
      <w:r>
        <w:rPr>
          <w:rFonts w:hint="eastAsia"/>
        </w:rPr>
        <w:lastRenderedPageBreak/>
        <w:t>求定制</w:t>
      </w:r>
      <w:r>
        <w:rPr>
          <w:rFonts w:hint="eastAsia"/>
        </w:rPr>
        <w:t xml:space="preserve"> </w:t>
      </w:r>
      <w:proofErr w:type="spellStart"/>
      <w:r>
        <w:rPr>
          <w:rFonts w:hint="eastAsia"/>
        </w:rPr>
        <w:t>SemCom</w:t>
      </w:r>
      <w:proofErr w:type="spellEnd"/>
      <w:r>
        <w:rPr>
          <w:rFonts w:hint="eastAsia"/>
        </w:rPr>
        <w:t>。例如，如果用户参与虚拟驾驶，</w:t>
      </w:r>
      <w:proofErr w:type="spellStart"/>
      <w:r>
        <w:rPr>
          <w:rFonts w:hint="eastAsia"/>
        </w:rPr>
        <w:t>SemCom</w:t>
      </w:r>
      <w:proofErr w:type="spellEnd"/>
      <w:r>
        <w:rPr>
          <w:rFonts w:hint="eastAsia"/>
        </w:rPr>
        <w:t xml:space="preserve"> </w:t>
      </w:r>
      <w:r>
        <w:rPr>
          <w:rFonts w:hint="eastAsia"/>
        </w:rPr>
        <w:t>就应关注车辆网络语义信息。通过整合</w:t>
      </w:r>
      <w:r>
        <w:rPr>
          <w:rFonts w:hint="eastAsia"/>
        </w:rPr>
        <w:t xml:space="preserve"> </w:t>
      </w:r>
      <w:proofErr w:type="spellStart"/>
      <w:r>
        <w:rPr>
          <w:rFonts w:hint="eastAsia"/>
        </w:rPr>
        <w:t>SemCom</w:t>
      </w:r>
      <w:proofErr w:type="spellEnd"/>
      <w:r>
        <w:rPr>
          <w:rFonts w:hint="eastAsia"/>
        </w:rPr>
        <w:t>、</w:t>
      </w:r>
      <w:r>
        <w:rPr>
          <w:rFonts w:hint="eastAsia"/>
        </w:rPr>
        <w:t xml:space="preserve">AIGC </w:t>
      </w:r>
      <w:r>
        <w:rPr>
          <w:rFonts w:hint="eastAsia"/>
        </w:rPr>
        <w:t>和</w:t>
      </w:r>
      <w:r>
        <w:rPr>
          <w:rFonts w:hint="eastAsia"/>
        </w:rPr>
        <w:t xml:space="preserve"> Metaverse</w:t>
      </w:r>
      <w:r>
        <w:rPr>
          <w:rFonts w:hint="eastAsia"/>
        </w:rPr>
        <w:t>，</w:t>
      </w:r>
      <w:r>
        <w:rPr>
          <w:rFonts w:hint="eastAsia"/>
        </w:rPr>
        <w:t xml:space="preserve">ISGC </w:t>
      </w:r>
      <w:r>
        <w:rPr>
          <w:rFonts w:hint="eastAsia"/>
        </w:rPr>
        <w:t>可以高效地提取语义信息，利用人工智能生成高质量的内容，并将其无缝集成到</w:t>
      </w:r>
      <w:r>
        <w:rPr>
          <w:rFonts w:hint="eastAsia"/>
        </w:rPr>
        <w:t xml:space="preserve"> Metaverse </w:t>
      </w:r>
      <w:r>
        <w:rPr>
          <w:rFonts w:hint="eastAsia"/>
        </w:rPr>
        <w:t>生态系统中。与单独的功能不同，</w:t>
      </w:r>
      <w:r>
        <w:rPr>
          <w:rFonts w:hint="eastAsia"/>
        </w:rPr>
        <w:t xml:space="preserve">ISGC </w:t>
      </w:r>
      <w:r>
        <w:rPr>
          <w:rFonts w:hint="eastAsia"/>
        </w:rPr>
        <w:t>的整合确保了功能的互助性。为了更具体地说明</w:t>
      </w:r>
      <w:r>
        <w:rPr>
          <w:rFonts w:hint="eastAsia"/>
        </w:rPr>
        <w:t xml:space="preserve"> ISGC </w:t>
      </w:r>
      <w:r>
        <w:rPr>
          <w:rFonts w:hint="eastAsia"/>
        </w:rPr>
        <w:t>取得的协调成果，图</w:t>
      </w:r>
      <w:r>
        <w:rPr>
          <w:rFonts w:hint="eastAsia"/>
        </w:rPr>
        <w:t xml:space="preserve"> 3 </w:t>
      </w:r>
      <w:r>
        <w:rPr>
          <w:rFonts w:hint="eastAsia"/>
        </w:rPr>
        <w:t>展示了一个涉及虚拟校园的使用案例。</w:t>
      </w:r>
    </w:p>
    <w:p w14:paraId="5691CA32" w14:textId="2A56BEF9" w:rsidR="00B4126A" w:rsidRDefault="00B4126A" w:rsidP="00B4126A">
      <w:pPr>
        <w:ind w:firstLineChars="0" w:firstLine="0"/>
        <w:jc w:val="center"/>
      </w:pPr>
      <w:r>
        <w:rPr>
          <w:rFonts w:hint="eastAsia"/>
          <w:noProof/>
        </w:rPr>
        <w:drawing>
          <wp:inline distT="0" distB="0" distL="0" distR="0" wp14:anchorId="5CE922F5" wp14:editId="00D070F0">
            <wp:extent cx="5274310" cy="1448435"/>
            <wp:effectExtent l="0" t="0" r="2540" b="0"/>
            <wp:docPr id="71988659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86596" name="图片 719886596"/>
                    <pic:cNvPicPr/>
                  </pic:nvPicPr>
                  <pic:blipFill>
                    <a:blip r:embed="rId8">
                      <a:extLst>
                        <a:ext uri="{28A0092B-C50C-407E-A947-70E740481C1C}">
                          <a14:useLocalDpi xmlns:a14="http://schemas.microsoft.com/office/drawing/2010/main" val="0"/>
                        </a:ext>
                      </a:extLst>
                    </a:blip>
                    <a:stretch>
                      <a:fillRect/>
                    </a:stretch>
                  </pic:blipFill>
                  <pic:spPr>
                    <a:xfrm>
                      <a:off x="0" y="0"/>
                      <a:ext cx="5274310" cy="1448435"/>
                    </a:xfrm>
                    <a:prstGeom prst="rect">
                      <a:avLst/>
                    </a:prstGeom>
                  </pic:spPr>
                </pic:pic>
              </a:graphicData>
            </a:graphic>
          </wp:inline>
        </w:drawing>
      </w:r>
    </w:p>
    <w:p w14:paraId="4C313461" w14:textId="71A581A7" w:rsidR="00B4126A" w:rsidRDefault="00B4126A" w:rsidP="00B4126A">
      <w:pPr>
        <w:ind w:firstLineChars="0" w:firstLine="0"/>
        <w:jc w:val="center"/>
        <w:rPr>
          <w:rFonts w:hint="eastAsia"/>
        </w:rPr>
      </w:pPr>
      <w:r>
        <w:rPr>
          <w:rFonts w:hint="eastAsia"/>
        </w:rPr>
        <w:t>图</w:t>
      </w:r>
      <w:r>
        <w:rPr>
          <w:rFonts w:hint="eastAsia"/>
        </w:rPr>
        <w:t>3</w:t>
      </w:r>
      <w:r>
        <w:t xml:space="preserve"> </w:t>
      </w:r>
      <w:r>
        <w:rPr>
          <w:rFonts w:hint="eastAsia"/>
        </w:rPr>
        <w:t>虚拟校园</w:t>
      </w:r>
    </w:p>
    <w:p w14:paraId="0A3F8B27" w14:textId="79C2689A" w:rsidR="00E35574" w:rsidRDefault="00B4126A" w:rsidP="00E35574">
      <w:pPr>
        <w:pStyle w:val="a5"/>
        <w:ind w:left="440" w:firstLineChars="0" w:firstLine="0"/>
      </w:pPr>
      <w:r w:rsidRPr="00E35574">
        <w:rPr>
          <w:rFonts w:hint="eastAsia"/>
          <w:b/>
          <w:bCs/>
        </w:rPr>
        <w:t>-</w:t>
      </w:r>
      <w:r w:rsidRPr="00E35574">
        <w:rPr>
          <w:rFonts w:hint="eastAsia"/>
          <w:b/>
          <w:bCs/>
        </w:rPr>
        <w:t>步骤</w:t>
      </w:r>
      <w:r w:rsidRPr="00E35574">
        <w:rPr>
          <w:rFonts w:hint="eastAsia"/>
          <w:b/>
          <w:bCs/>
        </w:rPr>
        <w:t xml:space="preserve"> 1</w:t>
      </w:r>
      <w:r>
        <w:rPr>
          <w:rFonts w:hint="eastAsia"/>
        </w:rPr>
        <w:t>：捕捉环境。</w:t>
      </w:r>
      <w:r w:rsidR="00E35574" w:rsidRPr="00E35574">
        <w:rPr>
          <w:rFonts w:hint="eastAsia"/>
        </w:rPr>
        <w:t>在大学校园中，传感器（如</w:t>
      </w:r>
      <w:r w:rsidR="00E35574" w:rsidRPr="00E35574">
        <w:rPr>
          <w:rFonts w:hint="eastAsia"/>
        </w:rPr>
        <w:t xml:space="preserve">VR/AR/XR </w:t>
      </w:r>
      <w:r w:rsidR="00E35574" w:rsidRPr="00E35574">
        <w:rPr>
          <w:rFonts w:hint="eastAsia"/>
        </w:rPr>
        <w:t>设备的摄像头）可捕捉校园中的环境设置，如周围奔跑的动物或天空中飞行的飞机。</w:t>
      </w:r>
    </w:p>
    <w:p w14:paraId="45987E96" w14:textId="110C42C1" w:rsidR="00B4126A" w:rsidRDefault="00B4126A" w:rsidP="00E35574">
      <w:pPr>
        <w:pStyle w:val="a5"/>
        <w:ind w:left="440" w:firstLineChars="0" w:firstLine="0"/>
        <w:rPr>
          <w:rFonts w:hint="eastAsia"/>
        </w:rPr>
      </w:pPr>
      <w:r w:rsidRPr="00E35574">
        <w:rPr>
          <w:rFonts w:hint="eastAsia"/>
          <w:b/>
          <w:bCs/>
        </w:rPr>
        <w:t>-</w:t>
      </w:r>
      <w:r w:rsidR="00E35574" w:rsidRPr="00E35574">
        <w:rPr>
          <w:rFonts w:hint="eastAsia"/>
          <w:b/>
          <w:bCs/>
        </w:rPr>
        <w:t>步骤</w:t>
      </w:r>
      <w:r w:rsidR="00E35574" w:rsidRPr="00E35574">
        <w:rPr>
          <w:rFonts w:hint="eastAsia"/>
          <w:b/>
          <w:bCs/>
        </w:rPr>
        <w:t>2</w:t>
      </w:r>
      <w:r>
        <w:rPr>
          <w:rFonts w:hint="eastAsia"/>
        </w:rPr>
        <w:t>：学习输入数据的有用表征。在语义模块中从图像中提取语义信息，如特征向量</w:t>
      </w:r>
      <w:r w:rsidR="00E35574">
        <w:rPr>
          <w:rFonts w:hint="eastAsia"/>
        </w:rPr>
        <w:t>，</w:t>
      </w:r>
      <w:r>
        <w:rPr>
          <w:rFonts w:hint="eastAsia"/>
        </w:rPr>
        <w:t>并传输到由</w:t>
      </w:r>
      <w:r>
        <w:rPr>
          <w:rFonts w:hint="eastAsia"/>
        </w:rPr>
        <w:t xml:space="preserve"> MSP</w:t>
      </w:r>
      <w:r>
        <w:rPr>
          <w:rFonts w:hint="eastAsia"/>
        </w:rPr>
        <w:t>控制的推理模块。</w:t>
      </w:r>
    </w:p>
    <w:p w14:paraId="0774CEB7" w14:textId="5E7D8961" w:rsidR="00E35574" w:rsidRDefault="00B4126A" w:rsidP="00E35574">
      <w:pPr>
        <w:ind w:firstLineChars="0" w:firstLine="482"/>
      </w:pPr>
      <w:r w:rsidRPr="00E35574">
        <w:rPr>
          <w:rFonts w:hint="eastAsia"/>
          <w:b/>
          <w:bCs/>
        </w:rPr>
        <w:t>-</w:t>
      </w:r>
      <w:r w:rsidRPr="00E35574">
        <w:rPr>
          <w:rFonts w:hint="eastAsia"/>
          <w:b/>
          <w:bCs/>
        </w:rPr>
        <w:t>步骤</w:t>
      </w:r>
      <w:r w:rsidRPr="00E35574">
        <w:rPr>
          <w:rFonts w:hint="eastAsia"/>
          <w:b/>
          <w:bCs/>
        </w:rPr>
        <w:t xml:space="preserve"> 3</w:t>
      </w:r>
      <w:r>
        <w:rPr>
          <w:rFonts w:hint="eastAsia"/>
        </w:rPr>
        <w:t>：</w:t>
      </w:r>
      <w:proofErr w:type="gramStart"/>
      <w:r>
        <w:rPr>
          <w:rFonts w:hint="eastAsia"/>
        </w:rPr>
        <w:t>根</w:t>
      </w:r>
      <w:r w:rsidR="00E35574" w:rsidRPr="00E35574">
        <w:rPr>
          <w:rFonts w:hint="eastAsia"/>
        </w:rPr>
        <w:t>根据</w:t>
      </w:r>
      <w:proofErr w:type="gramEnd"/>
      <w:r w:rsidR="00E35574" w:rsidRPr="00E35574">
        <w:rPr>
          <w:rFonts w:hint="eastAsia"/>
        </w:rPr>
        <w:t>表征生成深度图。</w:t>
      </w:r>
      <w:r w:rsidR="00E35574" w:rsidRPr="00E35574">
        <w:rPr>
          <w:rFonts w:hint="eastAsia"/>
        </w:rPr>
        <w:t xml:space="preserve"> MSP</w:t>
      </w:r>
      <w:r w:rsidR="00E35574" w:rsidRPr="00E35574">
        <w:rPr>
          <w:rFonts w:hint="eastAsia"/>
        </w:rPr>
        <w:t>首先使用特征</w:t>
      </w:r>
      <w:r w:rsidR="00E35574">
        <w:rPr>
          <w:rFonts w:hint="eastAsia"/>
        </w:rPr>
        <w:t>向</w:t>
      </w:r>
      <w:r w:rsidR="00E35574" w:rsidRPr="00E35574">
        <w:rPr>
          <w:rFonts w:hint="eastAsia"/>
        </w:rPr>
        <w:t>量重建低质量图像，然后在推理模块中生成多角度的环境设置深度图。</w:t>
      </w:r>
    </w:p>
    <w:p w14:paraId="39CE9E89" w14:textId="32D9B897" w:rsidR="00B4126A" w:rsidRDefault="00B4126A" w:rsidP="00E35574">
      <w:pPr>
        <w:ind w:firstLineChars="0" w:firstLine="482"/>
      </w:pPr>
      <w:r w:rsidRPr="00E35574">
        <w:rPr>
          <w:rFonts w:hint="eastAsia"/>
          <w:b/>
          <w:bCs/>
        </w:rPr>
        <w:t>-</w:t>
      </w:r>
      <w:r w:rsidR="00E35574" w:rsidRPr="00E35574">
        <w:rPr>
          <w:rFonts w:hint="eastAsia"/>
          <w:b/>
          <w:bCs/>
        </w:rPr>
        <w:t>步骤</w:t>
      </w:r>
      <w:r w:rsidR="00E35574" w:rsidRPr="00E35574">
        <w:rPr>
          <w:rFonts w:hint="eastAsia"/>
          <w:b/>
          <w:bCs/>
        </w:rPr>
        <w:t>4</w:t>
      </w:r>
      <w:r>
        <w:rPr>
          <w:rFonts w:hint="eastAsia"/>
        </w:rPr>
        <w:t>：根据深度图的个性化反馈渲染虚拟校园。</w:t>
      </w:r>
      <w:r w:rsidR="00E35574" w:rsidRPr="00E35574">
        <w:rPr>
          <w:rFonts w:hint="eastAsia"/>
        </w:rPr>
        <w:t>渲染模型可根据上述深度图</w:t>
      </w:r>
      <w:proofErr w:type="gramStart"/>
      <w:r w:rsidR="00E35574" w:rsidRPr="00E35574">
        <w:rPr>
          <w:rFonts w:hint="eastAsia"/>
        </w:rPr>
        <w:t>向设备</w:t>
      </w:r>
      <w:proofErr w:type="gramEnd"/>
      <w:r w:rsidR="00E35574" w:rsidRPr="00E35574">
        <w:rPr>
          <w:rFonts w:hint="eastAsia"/>
        </w:rPr>
        <w:t>提供个性化反馈</w:t>
      </w:r>
      <w:r w:rsidR="00787A30">
        <w:rPr>
          <w:rFonts w:hint="eastAsia"/>
        </w:rPr>
        <w:t>。</w:t>
      </w:r>
    </w:p>
    <w:p w14:paraId="3EB5EE7C" w14:textId="73586BEE" w:rsidR="000E74AF" w:rsidRDefault="000E74AF" w:rsidP="00D10A19">
      <w:pPr>
        <w:pStyle w:val="2"/>
      </w:pPr>
      <w:bookmarkStart w:id="15" w:name="_Toc151061219"/>
      <w:r>
        <w:rPr>
          <w:rFonts w:hint="eastAsia"/>
        </w:rPr>
        <w:t>2</w:t>
      </w:r>
      <w:r>
        <w:t>.3</w:t>
      </w:r>
      <w:r>
        <w:rPr>
          <w:rFonts w:hint="eastAsia"/>
        </w:rPr>
        <w:t>技术方案</w:t>
      </w:r>
      <w:bookmarkEnd w:id="15"/>
    </w:p>
    <w:p w14:paraId="1B317A55" w14:textId="18F4C665" w:rsidR="00D10A19" w:rsidRDefault="00D10A19" w:rsidP="00D10A19">
      <w:pPr>
        <w:ind w:firstLine="480"/>
      </w:pPr>
      <w:r>
        <w:tab/>
      </w:r>
      <w:r w:rsidRPr="00D10A19">
        <w:rPr>
          <w:rFonts w:hint="eastAsia"/>
        </w:rPr>
        <w:t>在</w:t>
      </w:r>
      <w:r w:rsidRPr="00D10A19">
        <w:rPr>
          <w:rFonts w:hint="eastAsia"/>
        </w:rPr>
        <w:t>ISGC</w:t>
      </w:r>
      <w:r w:rsidRPr="00D10A19">
        <w:rPr>
          <w:rFonts w:hint="eastAsia"/>
        </w:rPr>
        <w:t>框架内，为了探索集成收益，在有限的可用计算和通信资源条件下，需要将其分配给语义提取、</w:t>
      </w:r>
      <w:r w:rsidRPr="00D10A19">
        <w:rPr>
          <w:rFonts w:hint="eastAsia"/>
        </w:rPr>
        <w:t>AIGC</w:t>
      </w:r>
      <w:r w:rsidRPr="00D10A19">
        <w:rPr>
          <w:rFonts w:hint="eastAsia"/>
        </w:rPr>
        <w:t>推理和图形渲染模块，以实现端到端的效用最大化。在本节中，首先提出了</w:t>
      </w:r>
      <w:r w:rsidRPr="00D10A19">
        <w:rPr>
          <w:rFonts w:hint="eastAsia"/>
        </w:rPr>
        <w:t>ISGC</w:t>
      </w:r>
      <w:r w:rsidRPr="00D10A19">
        <w:rPr>
          <w:rFonts w:hint="eastAsia"/>
        </w:rPr>
        <w:t>的</w:t>
      </w:r>
      <w:r>
        <w:rPr>
          <w:rFonts w:hint="eastAsia"/>
        </w:rPr>
        <w:t>集成框架</w:t>
      </w:r>
      <w:r w:rsidRPr="00D10A19">
        <w:rPr>
          <w:rFonts w:hint="eastAsia"/>
        </w:rPr>
        <w:t>（如图</w:t>
      </w:r>
      <w:r w:rsidRPr="00D10A19">
        <w:rPr>
          <w:rFonts w:hint="eastAsia"/>
        </w:rPr>
        <w:t>2</w:t>
      </w:r>
      <w:r w:rsidRPr="00D10A19">
        <w:rPr>
          <w:rFonts w:hint="eastAsia"/>
        </w:rPr>
        <w:t>所示），然后实现了一种有效的资源分配机制以获得接近最优的策略，并描述了所提出机制的仿真结果。</w:t>
      </w:r>
    </w:p>
    <w:p w14:paraId="1D8E0017" w14:textId="633EF9F1" w:rsidR="00D10A19" w:rsidRDefault="00D10A19" w:rsidP="00D10A19">
      <w:pPr>
        <w:pStyle w:val="3"/>
      </w:pPr>
      <w:bookmarkStart w:id="16" w:name="_Toc151061220"/>
      <w:r>
        <w:rPr>
          <w:rFonts w:hint="eastAsia"/>
        </w:rPr>
        <w:t>2</w:t>
      </w:r>
      <w:r>
        <w:t>.3.1</w:t>
      </w:r>
      <w:r>
        <w:rPr>
          <w:rFonts w:hint="eastAsia"/>
        </w:rPr>
        <w:t>问题表述</w:t>
      </w:r>
      <w:bookmarkEnd w:id="16"/>
    </w:p>
    <w:p w14:paraId="4D15DEA3" w14:textId="56A019DF" w:rsidR="00D10A19" w:rsidRDefault="00D10A19" w:rsidP="00D10A19">
      <w:pPr>
        <w:ind w:firstLine="480"/>
        <w:rPr>
          <w:rFonts w:hint="eastAsia"/>
        </w:rPr>
      </w:pPr>
      <w:r>
        <w:rPr>
          <w:rFonts w:hint="eastAsia"/>
        </w:rPr>
        <w:t>为了简化符号，</w:t>
      </w:r>
      <w:r>
        <w:rPr>
          <w:rFonts w:hint="eastAsia"/>
        </w:rPr>
        <w:t>本文</w:t>
      </w:r>
      <w:r>
        <w:rPr>
          <w:rFonts w:hint="eastAsia"/>
        </w:rPr>
        <w:t>使用</w:t>
      </w:r>
      <w:r>
        <w:rPr>
          <w:rFonts w:hint="eastAsia"/>
        </w:rPr>
        <w:t xml:space="preserve"> s</w:t>
      </w:r>
      <w:r>
        <w:rPr>
          <w:rFonts w:hint="eastAsia"/>
        </w:rPr>
        <w:t>、</w:t>
      </w:r>
      <w:r>
        <w:rPr>
          <w:rFonts w:hint="eastAsia"/>
        </w:rPr>
        <w:t xml:space="preserve">a </w:t>
      </w:r>
      <w:r>
        <w:rPr>
          <w:rFonts w:hint="eastAsia"/>
        </w:rPr>
        <w:t>和</w:t>
      </w:r>
      <w:r>
        <w:rPr>
          <w:rFonts w:hint="eastAsia"/>
        </w:rPr>
        <w:t xml:space="preserve"> m </w:t>
      </w:r>
      <w:r>
        <w:rPr>
          <w:rFonts w:hint="eastAsia"/>
        </w:rPr>
        <w:t>的下标</w:t>
      </w:r>
      <w:r>
        <w:rPr>
          <w:rFonts w:hint="eastAsia"/>
        </w:rPr>
        <w:t>和上标</w:t>
      </w:r>
      <w:r>
        <w:rPr>
          <w:rFonts w:hint="eastAsia"/>
        </w:rPr>
        <w:t>分别代表语义模块、</w:t>
      </w:r>
      <w:r>
        <w:rPr>
          <w:rFonts w:hint="eastAsia"/>
        </w:rPr>
        <w:t xml:space="preserve">AIGC </w:t>
      </w:r>
      <w:r>
        <w:rPr>
          <w:rFonts w:hint="eastAsia"/>
        </w:rPr>
        <w:t>模块和渲染模块。此外，</w:t>
      </w:r>
      <w:r>
        <w:rPr>
          <w:rFonts w:hint="eastAsia"/>
        </w:rPr>
        <w:t xml:space="preserve">comm </w:t>
      </w:r>
      <w:r>
        <w:rPr>
          <w:rFonts w:hint="eastAsia"/>
        </w:rPr>
        <w:t>代表通信时间，</w:t>
      </w:r>
      <w:r>
        <w:rPr>
          <w:rFonts w:hint="eastAsia"/>
        </w:rPr>
        <w:t xml:space="preserve">comp </w:t>
      </w:r>
      <w:r>
        <w:rPr>
          <w:rFonts w:hint="eastAsia"/>
        </w:rPr>
        <w:t>代表计算时间。</w:t>
      </w:r>
    </w:p>
    <w:p w14:paraId="5B0AF84B" w14:textId="172E53ED" w:rsidR="00D10A19" w:rsidRDefault="00D10A19" w:rsidP="00D10A19">
      <w:pPr>
        <w:ind w:firstLine="480"/>
        <w:rPr>
          <w:rFonts w:hint="eastAsia"/>
        </w:rPr>
      </w:pPr>
      <w:r>
        <w:rPr>
          <w:rFonts w:hint="eastAsia"/>
        </w:rPr>
        <w:t>（</w:t>
      </w:r>
      <w:r>
        <w:t>1</w:t>
      </w:r>
      <w:r>
        <w:rPr>
          <w:rFonts w:hint="eastAsia"/>
        </w:rPr>
        <w:t>）</w:t>
      </w:r>
      <w:r>
        <w:rPr>
          <w:rFonts w:hint="eastAsia"/>
        </w:rPr>
        <w:t>语义提取。边缘设备利用语义模块从原始数据中提取语义信息，从而通过使用较少的符号减少数据传输量。如文献</w:t>
      </w:r>
      <w:r w:rsidRPr="00D10A19">
        <w:rPr>
          <w:vertAlign w:val="superscript"/>
        </w:rPr>
        <w:fldChar w:fldCharType="begin"/>
      </w:r>
      <w:r w:rsidRPr="00D10A19">
        <w:rPr>
          <w:vertAlign w:val="superscript"/>
        </w:rPr>
        <w:instrText xml:space="preserve"> </w:instrText>
      </w:r>
      <w:r w:rsidRPr="00D10A19">
        <w:rPr>
          <w:rFonts w:hint="eastAsia"/>
          <w:vertAlign w:val="superscript"/>
        </w:rPr>
        <w:instrText>REF _Ref151054954 \r \h</w:instrText>
      </w:r>
      <w:r w:rsidRPr="00D10A19">
        <w:rPr>
          <w:vertAlign w:val="superscript"/>
        </w:rPr>
        <w:instrText xml:space="preserve"> </w:instrText>
      </w:r>
      <w:r w:rsidRPr="00D10A19">
        <w:rPr>
          <w:vertAlign w:val="superscript"/>
        </w:rPr>
      </w:r>
      <w:r>
        <w:rPr>
          <w:vertAlign w:val="superscript"/>
        </w:rPr>
        <w:instrText xml:space="preserve"> \* MERGEFORMAT </w:instrText>
      </w:r>
      <w:r w:rsidRPr="00D10A19">
        <w:rPr>
          <w:vertAlign w:val="superscript"/>
        </w:rPr>
        <w:fldChar w:fldCharType="separate"/>
      </w:r>
      <w:r w:rsidRPr="00D10A19">
        <w:rPr>
          <w:vertAlign w:val="superscript"/>
        </w:rPr>
        <w:t>[12]</w:t>
      </w:r>
      <w:r w:rsidRPr="00D10A19">
        <w:rPr>
          <w:vertAlign w:val="superscript"/>
        </w:rPr>
        <w:fldChar w:fldCharType="end"/>
      </w:r>
      <w:r>
        <w:rPr>
          <w:rFonts w:hint="eastAsia"/>
        </w:rPr>
        <w:t>所述，语义提取的计算时间</w:t>
      </w:r>
      <w:r>
        <w:rPr>
          <w:rFonts w:hint="eastAsia"/>
        </w:rPr>
        <w:t xml:space="preserve"> T</w:t>
      </w:r>
      <w:r w:rsidRPr="00D10A19">
        <w:rPr>
          <w:rFonts w:hint="eastAsia"/>
          <w:vertAlign w:val="subscript"/>
        </w:rPr>
        <w:t>s</w:t>
      </w:r>
      <w:r>
        <w:rPr>
          <w:rFonts w:hint="eastAsia"/>
        </w:rPr>
        <w:t xml:space="preserve">comp </w:t>
      </w:r>
      <w:r>
        <w:rPr>
          <w:rFonts w:hint="eastAsia"/>
        </w:rPr>
        <w:t>取决于边缘设备的可用计算资源。具体来说，它由语义提取所需的计算资源</w:t>
      </w:r>
      <w:r>
        <w:rPr>
          <w:rFonts w:hint="eastAsia"/>
        </w:rPr>
        <w:t xml:space="preserve"> Z</w:t>
      </w:r>
      <w:r w:rsidRPr="00D10A19">
        <w:rPr>
          <w:rFonts w:hint="eastAsia"/>
          <w:vertAlign w:val="subscript"/>
        </w:rPr>
        <w:t>s</w:t>
      </w:r>
      <w:r>
        <w:rPr>
          <w:rFonts w:hint="eastAsia"/>
        </w:rPr>
        <w:t xml:space="preserve"> </w:t>
      </w:r>
      <w:r>
        <w:rPr>
          <w:rFonts w:hint="eastAsia"/>
        </w:rPr>
        <w:t>与边缘设备</w:t>
      </w:r>
      <w:proofErr w:type="gramStart"/>
      <w:r>
        <w:rPr>
          <w:rFonts w:hint="eastAsia"/>
        </w:rPr>
        <w:t>可用总</w:t>
      </w:r>
      <w:proofErr w:type="gramEnd"/>
      <w:r>
        <w:rPr>
          <w:rFonts w:hint="eastAsia"/>
        </w:rPr>
        <w:t>资源</w:t>
      </w:r>
      <w:r>
        <w:rPr>
          <w:rFonts w:hint="eastAsia"/>
        </w:rPr>
        <w:t xml:space="preserve"> C</w:t>
      </w:r>
      <w:r w:rsidRPr="00D10A19">
        <w:rPr>
          <w:rFonts w:hint="eastAsia"/>
          <w:vertAlign w:val="subscript"/>
        </w:rPr>
        <w:t>s</w:t>
      </w:r>
      <w:r>
        <w:rPr>
          <w:rFonts w:hint="eastAsia"/>
        </w:rPr>
        <w:t xml:space="preserve"> </w:t>
      </w:r>
      <w:r>
        <w:rPr>
          <w:rFonts w:hint="eastAsia"/>
        </w:rPr>
        <w:t>的比值决定。语义率</w:t>
      </w:r>
    </w:p>
    <w:p w14:paraId="4EE4305C" w14:textId="61A9130D" w:rsidR="00D10A19" w:rsidRDefault="00D10A19" w:rsidP="00D10A19">
      <w:pPr>
        <w:ind w:firstLine="480"/>
        <w:rPr>
          <w:rFonts w:hint="eastAsia"/>
        </w:rPr>
      </w:pPr>
      <w:r>
        <w:rPr>
          <w:rFonts w:hint="eastAsia"/>
        </w:rPr>
        <w:t>（</w:t>
      </w:r>
      <w:r>
        <w:rPr>
          <w:rFonts w:hint="eastAsia"/>
        </w:rPr>
        <w:t>2</w:t>
      </w:r>
      <w:r>
        <w:rPr>
          <w:rFonts w:hint="eastAsia"/>
        </w:rPr>
        <w:t>）</w:t>
      </w:r>
      <m:oMath>
        <m:sSubSup>
          <m:sSubSupPr>
            <m:ctrlPr>
              <w:rPr>
                <w:rFonts w:ascii="Cambria Math" w:hAnsi="Cambria Math"/>
                <w:i/>
              </w:rPr>
            </m:ctrlPr>
          </m:sSubSupPr>
          <m:e>
            <m:r>
              <w:rPr>
                <w:rFonts w:ascii="Cambria Math" w:hAnsi="Cambria Math" w:hint="eastAsia"/>
              </w:rPr>
              <m:t>R</m:t>
            </m:r>
          </m:e>
          <m:sub>
            <m:r>
              <w:rPr>
                <w:rFonts w:ascii="Cambria Math" w:hAnsi="Cambria Math"/>
              </w:rPr>
              <m:t>s</m:t>
            </m:r>
          </m:sub>
          <m:sup>
            <m:r>
              <w:rPr>
                <w:rFonts w:ascii="Cambria Math" w:hAnsi="Cambria Math"/>
              </w:rPr>
              <m:t>a</m:t>
            </m:r>
          </m:sup>
        </m:sSubSup>
      </m:oMath>
      <w:r>
        <w:rPr>
          <w:rFonts w:hint="eastAsia"/>
        </w:rPr>
        <w:t>指的是每秒传输的语义信息量</w:t>
      </w:r>
      <w:r w:rsidRPr="00D10A19">
        <w:rPr>
          <w:vertAlign w:val="superscript"/>
        </w:rPr>
        <w:fldChar w:fldCharType="begin"/>
      </w:r>
      <w:r w:rsidRPr="00D10A19">
        <w:rPr>
          <w:vertAlign w:val="superscript"/>
        </w:rPr>
        <w:instrText xml:space="preserve"> </w:instrText>
      </w:r>
      <w:r w:rsidRPr="00D10A19">
        <w:rPr>
          <w:rFonts w:hint="eastAsia"/>
          <w:vertAlign w:val="superscript"/>
        </w:rPr>
        <w:instrText>REF _Ref151058647 \r \h</w:instrText>
      </w:r>
      <w:r w:rsidRPr="00D10A19">
        <w:rPr>
          <w:vertAlign w:val="superscript"/>
        </w:rPr>
        <w:instrText xml:space="preserve"> </w:instrText>
      </w:r>
      <w:r w:rsidRPr="00D10A19">
        <w:rPr>
          <w:vertAlign w:val="superscript"/>
        </w:rPr>
      </w:r>
      <w:r>
        <w:rPr>
          <w:vertAlign w:val="superscript"/>
        </w:rPr>
        <w:instrText xml:space="preserve"> \* MERGEFORMAT </w:instrText>
      </w:r>
      <w:r w:rsidRPr="00D10A19">
        <w:rPr>
          <w:vertAlign w:val="superscript"/>
        </w:rPr>
        <w:fldChar w:fldCharType="separate"/>
      </w:r>
      <w:r w:rsidRPr="00D10A19">
        <w:rPr>
          <w:vertAlign w:val="superscript"/>
        </w:rPr>
        <w:t>[13]</w:t>
      </w:r>
      <w:r w:rsidRPr="00D10A19">
        <w:rPr>
          <w:vertAlign w:val="superscript"/>
        </w:rPr>
        <w:fldChar w:fldCharType="end"/>
      </w:r>
      <w:r>
        <w:rPr>
          <w:rFonts w:hint="eastAsia"/>
        </w:rPr>
        <w:t>。因此，从边缘设备上的语义模块向边缘服务器上的推理模块传输语义信息</w:t>
      </w:r>
      <w:r>
        <w:rPr>
          <w:rFonts w:hint="eastAsia"/>
        </w:rPr>
        <w:t xml:space="preserve"> D</w:t>
      </w:r>
      <w:r w:rsidRPr="00D10A19">
        <w:rPr>
          <w:rFonts w:hint="eastAsia"/>
          <w:vertAlign w:val="subscript"/>
        </w:rPr>
        <w:t>s</w:t>
      </w:r>
      <w:r>
        <w:rPr>
          <w:rFonts w:hint="eastAsia"/>
        </w:rPr>
        <w:t xml:space="preserve"> </w:t>
      </w:r>
      <w:r>
        <w:rPr>
          <w:rFonts w:hint="eastAsia"/>
        </w:rPr>
        <w:t>所需的时间</w:t>
      </w:r>
      <w:r>
        <w:rPr>
          <w:rFonts w:hint="eastAsia"/>
        </w:rPr>
        <w:t xml:space="preserve"> </w:t>
      </w:r>
      <w:proofErr w:type="spellStart"/>
      <w:r>
        <w:rPr>
          <w:rFonts w:hint="eastAsia"/>
        </w:rPr>
        <w:t>T</w:t>
      </w:r>
      <w:r w:rsidRPr="00D10A19">
        <w:rPr>
          <w:rFonts w:hint="eastAsia"/>
          <w:vertAlign w:val="subscript"/>
        </w:rPr>
        <w:t>a</w:t>
      </w:r>
      <w:r>
        <w:rPr>
          <w:rFonts w:hint="eastAsia"/>
        </w:rPr>
        <w:t>comm</w:t>
      </w:r>
      <w:proofErr w:type="spellEnd"/>
      <w:r>
        <w:rPr>
          <w:rFonts w:hint="eastAsia"/>
        </w:rPr>
        <w:t xml:space="preserve"> </w:t>
      </w:r>
      <w:r>
        <w:rPr>
          <w:rFonts w:hint="eastAsia"/>
        </w:rPr>
        <w:t>就是提取的语义信息与语义速率</w:t>
      </w:r>
      <m:oMath>
        <m:sSubSup>
          <m:sSubSupPr>
            <m:ctrlPr>
              <w:rPr>
                <w:rFonts w:ascii="Cambria Math" w:hAnsi="Cambria Math"/>
                <w:i/>
              </w:rPr>
            </m:ctrlPr>
          </m:sSubSupPr>
          <m:e>
            <m:r>
              <w:rPr>
                <w:rFonts w:ascii="Cambria Math" w:hAnsi="Cambria Math" w:hint="eastAsia"/>
              </w:rPr>
              <m:t>R</m:t>
            </m:r>
          </m:e>
          <m:sub>
            <m:r>
              <w:rPr>
                <w:rFonts w:ascii="Cambria Math" w:hAnsi="Cambria Math"/>
              </w:rPr>
              <m:t>s</m:t>
            </m:r>
          </m:sub>
          <m:sup>
            <m:r>
              <w:rPr>
                <w:rFonts w:ascii="Cambria Math" w:hAnsi="Cambria Math"/>
              </w:rPr>
              <m:t>a</m:t>
            </m:r>
          </m:sup>
        </m:sSubSup>
      </m:oMath>
      <w:r>
        <w:rPr>
          <w:rFonts w:hint="eastAsia"/>
        </w:rPr>
        <w:t>之比。</w:t>
      </w:r>
    </w:p>
    <w:p w14:paraId="740690C7" w14:textId="54C8CDB9" w:rsidR="00D10A19" w:rsidRDefault="00D10A19" w:rsidP="00F574AF">
      <w:pPr>
        <w:ind w:firstLine="480"/>
      </w:pPr>
      <w:r>
        <w:rPr>
          <w:rFonts w:hint="eastAsia"/>
        </w:rPr>
        <w:t>（</w:t>
      </w:r>
      <w:r>
        <w:rPr>
          <w:rFonts w:hint="eastAsia"/>
        </w:rPr>
        <w:t>3</w:t>
      </w:r>
      <w:r>
        <w:rPr>
          <w:rFonts w:hint="eastAsia"/>
        </w:rPr>
        <w:t>）</w:t>
      </w:r>
      <w:r>
        <w:rPr>
          <w:rFonts w:hint="eastAsia"/>
        </w:rPr>
        <w:t xml:space="preserve">AIGC </w:t>
      </w:r>
      <w:r>
        <w:rPr>
          <w:rFonts w:hint="eastAsia"/>
        </w:rPr>
        <w:t>推断。从边缘设备接收到语义信息后</w:t>
      </w:r>
      <w:r>
        <w:rPr>
          <w:rFonts w:hint="eastAsia"/>
        </w:rPr>
        <w:t xml:space="preserve">MSP </w:t>
      </w:r>
      <w:r>
        <w:rPr>
          <w:rFonts w:hint="eastAsia"/>
        </w:rPr>
        <w:t>会执行</w:t>
      </w:r>
      <w:r>
        <w:rPr>
          <w:rFonts w:hint="eastAsia"/>
        </w:rPr>
        <w:t xml:space="preserve"> AIGC </w:t>
      </w:r>
      <w:r>
        <w:rPr>
          <w:rFonts w:hint="eastAsia"/>
        </w:rPr>
        <w:t>推理任务。在语义信息的指导下，有条件地在边缘服务器中生成数字内容。</w:t>
      </w:r>
      <w:r>
        <w:rPr>
          <w:rFonts w:hint="eastAsia"/>
        </w:rPr>
        <w:t xml:space="preserve">AIGC </w:t>
      </w:r>
      <w:r>
        <w:rPr>
          <w:rFonts w:hint="eastAsia"/>
        </w:rPr>
        <w:t>推</w:t>
      </w:r>
      <w:r>
        <w:rPr>
          <w:rFonts w:hint="eastAsia"/>
        </w:rPr>
        <w:lastRenderedPageBreak/>
        <w:t>断所需的时间</w:t>
      </w:r>
      <w:proofErr w:type="spellStart"/>
      <w:r>
        <w:rPr>
          <w:rFonts w:hint="eastAsia"/>
        </w:rPr>
        <w:t>T</w:t>
      </w:r>
      <w:r w:rsidRPr="00D10A19">
        <w:rPr>
          <w:rFonts w:hint="eastAsia"/>
          <w:vertAlign w:val="subscript"/>
        </w:rPr>
        <w:t>a</w:t>
      </w:r>
      <w:r>
        <w:rPr>
          <w:rFonts w:hint="eastAsia"/>
        </w:rPr>
        <w:t>comp</w:t>
      </w:r>
      <w:proofErr w:type="spellEnd"/>
      <w:r>
        <w:rPr>
          <w:rFonts w:hint="eastAsia"/>
        </w:rPr>
        <w:t>受包含推理任务的边缘服务器可用计算资源的影响。特别是，这一时间由</w:t>
      </w:r>
      <w:r>
        <w:rPr>
          <w:rFonts w:hint="eastAsia"/>
        </w:rPr>
        <w:t xml:space="preserve"> AIGC </w:t>
      </w:r>
      <w:r>
        <w:rPr>
          <w:rFonts w:hint="eastAsia"/>
        </w:rPr>
        <w:t>推理所需的计算资源</w:t>
      </w:r>
      <w:r>
        <w:rPr>
          <w:rFonts w:hint="eastAsia"/>
        </w:rPr>
        <w:t xml:space="preserve"> Z</w:t>
      </w:r>
      <w:r w:rsidRPr="00D10A19">
        <w:rPr>
          <w:rFonts w:hint="eastAsia"/>
          <w:vertAlign w:val="subscript"/>
        </w:rPr>
        <w:t>a</w:t>
      </w:r>
      <w:r>
        <w:rPr>
          <w:rFonts w:hint="eastAsia"/>
        </w:rPr>
        <w:t xml:space="preserve"> </w:t>
      </w:r>
      <w:r>
        <w:rPr>
          <w:rFonts w:hint="eastAsia"/>
        </w:rPr>
        <w:t>的比例决定。</w:t>
      </w:r>
      <w:r w:rsidR="00F574AF" w:rsidRPr="00F574AF">
        <w:rPr>
          <w:rFonts w:hint="eastAsia"/>
        </w:rPr>
        <w:t>具体而言，这一时间取决于</w:t>
      </w:r>
      <w:r w:rsidR="00F574AF" w:rsidRPr="00F574AF">
        <w:rPr>
          <w:rFonts w:hint="eastAsia"/>
        </w:rPr>
        <w:t xml:space="preserve"> AIGC </w:t>
      </w:r>
      <w:r w:rsidR="00F574AF" w:rsidRPr="00F574AF">
        <w:rPr>
          <w:rFonts w:hint="eastAsia"/>
        </w:rPr>
        <w:t>推理所需的计算资源</w:t>
      </w:r>
      <w:r w:rsidR="00F574AF" w:rsidRPr="00F574AF">
        <w:rPr>
          <w:rFonts w:hint="eastAsia"/>
        </w:rPr>
        <w:t xml:space="preserve"> Z</w:t>
      </w:r>
      <w:r w:rsidR="00F574AF" w:rsidRPr="00F574AF">
        <w:rPr>
          <w:rFonts w:hint="eastAsia"/>
          <w:vertAlign w:val="subscript"/>
        </w:rPr>
        <w:t>a</w:t>
      </w:r>
      <w:r w:rsidR="00F574AF" w:rsidRPr="00F574AF">
        <w:rPr>
          <w:rFonts w:hint="eastAsia"/>
        </w:rPr>
        <w:t xml:space="preserve"> </w:t>
      </w:r>
      <w:r w:rsidR="00F574AF" w:rsidRPr="00F574AF">
        <w:rPr>
          <w:rFonts w:hint="eastAsia"/>
        </w:rPr>
        <w:t>与</w:t>
      </w:r>
      <w:r w:rsidR="00F574AF" w:rsidRPr="00F574AF">
        <w:rPr>
          <w:rFonts w:hint="eastAsia"/>
        </w:rPr>
        <w:t xml:space="preserve"> MSP </w:t>
      </w:r>
      <w:r w:rsidR="00F574AF" w:rsidRPr="00F574AF">
        <w:rPr>
          <w:rFonts w:hint="eastAsia"/>
        </w:rPr>
        <w:t>管理的边缘服务器总体资源</w:t>
      </w:r>
      <w:r w:rsidR="00F574AF" w:rsidRPr="00F574AF">
        <w:rPr>
          <w:rFonts w:hint="eastAsia"/>
        </w:rPr>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a</m:t>
            </m:r>
          </m:sub>
          <m:sup>
            <m:r>
              <w:rPr>
                <w:rFonts w:ascii="Cambria Math" w:hAnsi="Cambria Math"/>
              </w:rPr>
              <m:t>s</m:t>
            </m:r>
          </m:sup>
        </m:sSubSup>
      </m:oMath>
      <w:r w:rsidR="00F574AF" w:rsidRPr="00F574AF">
        <w:rPr>
          <w:rFonts w:hint="eastAsia"/>
        </w:rPr>
        <w:t xml:space="preserve"> </w:t>
      </w:r>
      <w:r w:rsidR="00F574AF" w:rsidRPr="00F574AF">
        <w:rPr>
          <w:rFonts w:hint="eastAsia"/>
        </w:rPr>
        <w:t>的比例。</w:t>
      </w:r>
    </w:p>
    <w:p w14:paraId="67C482A2" w14:textId="1C505C7F" w:rsidR="00210443" w:rsidRDefault="00210443" w:rsidP="00F574AF">
      <w:pPr>
        <w:ind w:firstLine="480"/>
      </w:pPr>
      <w:r>
        <w:rPr>
          <w:rFonts w:hint="eastAsia"/>
        </w:rPr>
        <w:t>（</w:t>
      </w:r>
      <w:r>
        <w:rPr>
          <w:rFonts w:hint="eastAsia"/>
        </w:rPr>
        <w:t>4</w:t>
      </w:r>
      <w:r>
        <w:rPr>
          <w:rFonts w:hint="eastAsia"/>
        </w:rPr>
        <w:t>）</w:t>
      </w:r>
      <w:r w:rsidRPr="00210443">
        <w:rPr>
          <w:rFonts w:hint="eastAsia"/>
        </w:rPr>
        <w:t>从推理模块到渲染模块。参照文献</w:t>
      </w:r>
      <w:r w:rsidRPr="00210443">
        <w:rPr>
          <w:vertAlign w:val="superscript"/>
        </w:rPr>
        <w:fldChar w:fldCharType="begin"/>
      </w:r>
      <w:r w:rsidRPr="00210443">
        <w:rPr>
          <w:vertAlign w:val="superscript"/>
        </w:rPr>
        <w:instrText xml:space="preserve"> </w:instrText>
      </w:r>
      <w:r w:rsidRPr="00210443">
        <w:rPr>
          <w:rFonts w:hint="eastAsia"/>
          <w:vertAlign w:val="superscript"/>
        </w:rPr>
        <w:instrText>REF _Ref151051334 \r \h</w:instrText>
      </w:r>
      <w:r w:rsidRPr="00210443">
        <w:rPr>
          <w:vertAlign w:val="superscript"/>
        </w:rPr>
        <w:instrText xml:space="preserve"> </w:instrText>
      </w:r>
      <w:r w:rsidRPr="00210443">
        <w:rPr>
          <w:vertAlign w:val="superscript"/>
        </w:rPr>
      </w:r>
      <w:r>
        <w:rPr>
          <w:vertAlign w:val="superscript"/>
        </w:rPr>
        <w:instrText xml:space="preserve"> \* MERGEFORMAT </w:instrText>
      </w:r>
      <w:r w:rsidRPr="00210443">
        <w:rPr>
          <w:vertAlign w:val="superscript"/>
        </w:rPr>
        <w:fldChar w:fldCharType="separate"/>
      </w:r>
      <w:r w:rsidRPr="00210443">
        <w:rPr>
          <w:vertAlign w:val="superscript"/>
        </w:rPr>
        <w:t>[7]</w:t>
      </w:r>
      <w:r w:rsidRPr="00210443">
        <w:rPr>
          <w:vertAlign w:val="superscript"/>
        </w:rPr>
        <w:fldChar w:fldCharType="end"/>
      </w:r>
      <w:r w:rsidRPr="00210443">
        <w:rPr>
          <w:rFonts w:hint="eastAsia"/>
        </w:rPr>
        <w:t>，从推理模块到渲染模块的传输速率</w:t>
      </w:r>
      <m:oMath>
        <m:sSubSup>
          <m:sSubSupPr>
            <m:ctrlPr>
              <w:rPr>
                <w:rFonts w:ascii="Cambria Math" w:hAnsi="Cambria Math"/>
                <w:i/>
              </w:rPr>
            </m:ctrlPr>
          </m:sSubSupPr>
          <m:e>
            <m:r>
              <w:rPr>
                <w:rFonts w:ascii="Cambria Math" w:hAnsi="Cambria Math" w:hint="eastAsia"/>
              </w:rPr>
              <m:t>R</m:t>
            </m:r>
          </m:e>
          <m:sub>
            <m:r>
              <w:rPr>
                <w:rFonts w:ascii="Cambria Math" w:hAnsi="Cambria Math"/>
              </w:rPr>
              <m:t>m</m:t>
            </m:r>
          </m:sub>
          <m:sup>
            <m:r>
              <w:rPr>
                <w:rFonts w:ascii="Cambria Math" w:hAnsi="Cambria Math"/>
              </w:rPr>
              <m:t>a</m:t>
            </m:r>
          </m:sup>
        </m:sSubSup>
      </m:oMath>
      <w:r w:rsidRPr="00210443">
        <w:rPr>
          <w:rFonts w:hint="eastAsia"/>
        </w:rPr>
        <w:t>是边缘服务器和</w:t>
      </w:r>
      <w:r w:rsidRPr="00210443">
        <w:rPr>
          <w:rFonts w:hint="eastAsia"/>
        </w:rPr>
        <w:t xml:space="preserve"> MSP </w:t>
      </w:r>
      <w:r w:rsidRPr="00210443">
        <w:rPr>
          <w:rFonts w:hint="eastAsia"/>
        </w:rPr>
        <w:t>之间可用带</w:t>
      </w:r>
      <m:oMath>
        <m:sSubSup>
          <m:sSubSupPr>
            <m:ctrlPr>
              <w:rPr>
                <w:rFonts w:ascii="Cambria Math" w:hAnsi="Cambria Math"/>
                <w:i/>
              </w:rPr>
            </m:ctrlPr>
          </m:sSubSupPr>
          <m:e>
            <m:r>
              <w:rPr>
                <w:rFonts w:ascii="Cambria Math" w:hAnsi="Cambria Math"/>
              </w:rPr>
              <m:t>W</m:t>
            </m:r>
          </m:e>
          <m:sub>
            <m:r>
              <w:rPr>
                <w:rFonts w:ascii="Cambria Math" w:hAnsi="Cambria Math"/>
              </w:rPr>
              <m:t>a</m:t>
            </m:r>
          </m:sub>
          <m:sup>
            <m:r>
              <w:rPr>
                <w:rFonts w:ascii="Cambria Math" w:hAnsi="Cambria Math"/>
              </w:rPr>
              <m:t>m</m:t>
            </m:r>
          </m:sup>
        </m:sSubSup>
      </m:oMath>
      <w:r w:rsidRPr="00210443">
        <w:rPr>
          <w:rFonts w:hint="eastAsia"/>
        </w:rPr>
        <w:t>与信道容量的乘积。信道容量受信道增益</w:t>
      </w:r>
      <m:oMath>
        <m:sSubSup>
          <m:sSubSupPr>
            <m:ctrlPr>
              <w:rPr>
                <w:rFonts w:ascii="Cambria Math" w:hAnsi="Cambria Math"/>
                <w:i/>
              </w:rPr>
            </m:ctrlPr>
          </m:sSubSupPr>
          <m:e>
            <m:r>
              <w:rPr>
                <w:rFonts w:ascii="Cambria Math" w:hAnsi="Cambria Math"/>
              </w:rPr>
              <m:t>g</m:t>
            </m:r>
          </m:e>
          <m:sub>
            <m:r>
              <w:rPr>
                <w:rFonts w:ascii="Cambria Math" w:hAnsi="Cambria Math"/>
              </w:rPr>
              <m:t>a</m:t>
            </m:r>
          </m:sub>
          <m:sup>
            <m:r>
              <w:rPr>
                <w:rFonts w:ascii="Cambria Math" w:hAnsi="Cambria Math"/>
              </w:rPr>
              <m:t>m</m:t>
            </m:r>
          </m:sup>
        </m:sSubSup>
      </m:oMath>
      <w:r w:rsidRPr="00210443">
        <w:rPr>
          <w:rFonts w:hint="eastAsia"/>
        </w:rPr>
        <w:t>、发射功率</w:t>
      </w:r>
      <m:oMath>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m</m:t>
            </m:r>
          </m:sup>
        </m:sSubSup>
      </m:oMath>
      <w:r w:rsidRPr="00210443">
        <w:rPr>
          <w:rFonts w:hint="eastAsia"/>
        </w:rPr>
        <w:t>和加性高斯噪声</w:t>
      </w:r>
      <m:oMath>
        <m:sSubSup>
          <m:sSubSupPr>
            <m:ctrlPr>
              <w:rPr>
                <w:rFonts w:ascii="Cambria Math" w:hAnsi="Cambria Math"/>
                <w:i/>
              </w:rPr>
            </m:ctrlPr>
          </m:sSubSupPr>
          <m:e>
            <m:r>
              <w:rPr>
                <w:rFonts w:ascii="Cambria Math" w:hAnsi="Cambria Math" w:hint="eastAsia"/>
              </w:rPr>
              <m:t>σ</m:t>
            </m:r>
          </m:e>
          <m:sub>
            <m:r>
              <w:rPr>
                <w:rFonts w:ascii="Cambria Math" w:hAnsi="Cambria Math"/>
              </w:rPr>
              <m:t>a</m:t>
            </m:r>
          </m:sub>
          <m:sup>
            <m:r>
              <w:rPr>
                <w:rFonts w:ascii="Cambria Math" w:hAnsi="Cambria Math"/>
              </w:rPr>
              <m:t>2</m:t>
            </m:r>
          </m:sup>
        </m:sSubSup>
      </m:oMath>
      <w:r w:rsidRPr="00210443">
        <w:rPr>
          <w:rFonts w:hint="eastAsia"/>
        </w:rPr>
        <w:t>的影响。传输时间</w:t>
      </w:r>
      <m:oMath>
        <m:sSubSup>
          <m:sSubSupPr>
            <m:ctrlPr>
              <w:rPr>
                <w:rFonts w:ascii="Cambria Math" w:hAnsi="Cambria Math"/>
                <w:i/>
              </w:rPr>
            </m:ctrlPr>
          </m:sSubSupPr>
          <m:e>
            <m:r>
              <w:rPr>
                <w:rFonts w:ascii="Cambria Math" w:hAnsi="Cambria Math"/>
              </w:rPr>
              <m:t>T</m:t>
            </m:r>
          </m:e>
          <m:sub>
            <m:r>
              <w:rPr>
                <w:rFonts w:ascii="Cambria Math" w:hAnsi="Cambria Math"/>
              </w:rPr>
              <m:t>m,u</m:t>
            </m:r>
          </m:sub>
          <m:sup>
            <m:r>
              <w:rPr>
                <w:rFonts w:ascii="Cambria Math" w:hAnsi="Cambria Math"/>
              </w:rPr>
              <m:t>comm</m:t>
            </m:r>
          </m:sup>
        </m:sSubSup>
      </m:oMath>
      <w:r w:rsidRPr="00210443">
        <w:rPr>
          <w:rFonts w:hint="eastAsia"/>
        </w:rPr>
        <w:t>由生成的</w:t>
      </w:r>
      <w:r w:rsidRPr="00210443">
        <w:rPr>
          <w:rFonts w:hint="eastAsia"/>
        </w:rPr>
        <w:t xml:space="preserve"> AIGC </w:t>
      </w:r>
      <w:r w:rsidRPr="00210443">
        <w:rPr>
          <w:rFonts w:hint="eastAsia"/>
        </w:rPr>
        <w:t>数字内容的数据大小与传输速率之比决定。</w:t>
      </w:r>
    </w:p>
    <w:p w14:paraId="457AA1C7" w14:textId="4F854DE6" w:rsidR="0085268E" w:rsidRDefault="0085268E" w:rsidP="00F574AF">
      <w:pPr>
        <w:ind w:firstLine="480"/>
      </w:pPr>
      <w:r>
        <w:rPr>
          <w:rFonts w:hint="eastAsia"/>
        </w:rPr>
        <w:t>（</w:t>
      </w:r>
      <w:r>
        <w:rPr>
          <w:rFonts w:hint="eastAsia"/>
        </w:rPr>
        <w:t>5</w:t>
      </w:r>
      <w:r>
        <w:rPr>
          <w:rFonts w:hint="eastAsia"/>
        </w:rPr>
        <w:t>）</w:t>
      </w:r>
      <w:r w:rsidRPr="0085268E">
        <w:rPr>
          <w:rFonts w:hint="eastAsia"/>
        </w:rPr>
        <w:t>图形渲染。一旦从运行推理模块的相应边缘服务器接收到数字内容，配备渲染模块的</w:t>
      </w:r>
      <w:r w:rsidRPr="0085268E">
        <w:rPr>
          <w:rFonts w:hint="eastAsia"/>
        </w:rPr>
        <w:t xml:space="preserve"> MSP </w:t>
      </w:r>
      <w:r w:rsidRPr="0085268E">
        <w:rPr>
          <w:rFonts w:hint="eastAsia"/>
        </w:rPr>
        <w:t>就会执行图形渲染任务。这些任务涉及利用数字内容来增强和丰富虚拟环境。图形渲染所需的计算时间</w:t>
      </w:r>
      <m:oMath>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rPr>
              <m:t>com</m:t>
            </m:r>
            <m:r>
              <w:rPr>
                <w:rFonts w:ascii="Cambria Math" w:hAnsi="Cambria Math"/>
              </w:rPr>
              <m:t>p</m:t>
            </m:r>
          </m:sup>
        </m:sSubSup>
      </m:oMath>
      <w:r w:rsidRPr="0085268E">
        <w:rPr>
          <w:rFonts w:hint="eastAsia"/>
        </w:rPr>
        <w:t>取决于部署渲染模块的边缘服务器的可用计算资源。确切地说，这个时间是由所需计算资源</w:t>
      </w:r>
      <w:proofErr w:type="spellStart"/>
      <w:r w:rsidR="00147024">
        <w:rPr>
          <w:rFonts w:hint="eastAsia"/>
        </w:rPr>
        <w:t>Z</w:t>
      </w:r>
      <w:r w:rsidRPr="0085268E">
        <w:rPr>
          <w:vertAlign w:val="subscript"/>
        </w:rPr>
        <w:t>m</w:t>
      </w:r>
      <w:proofErr w:type="spellEnd"/>
      <w:r w:rsidRPr="0085268E">
        <w:rPr>
          <w:rFonts w:hint="eastAsia"/>
        </w:rPr>
        <w:t>与这些边缘服务器上可访问的总资源</w:t>
      </w:r>
      <w:r w:rsidRPr="0085268E">
        <w:rPr>
          <w:rFonts w:hint="eastAsia"/>
        </w:rPr>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a</m:t>
            </m:r>
          </m:sub>
          <m:sup>
            <m:r>
              <w:rPr>
                <w:rFonts w:ascii="Cambria Math" w:hAnsi="Cambria Math"/>
              </w:rPr>
              <m:t>m</m:t>
            </m:r>
          </m:sup>
        </m:sSubSup>
      </m:oMath>
      <w:r w:rsidRPr="0085268E">
        <w:rPr>
          <w:rFonts w:hint="eastAsia"/>
        </w:rPr>
        <w:t>的比例得出的</w:t>
      </w:r>
      <w:r w:rsidR="005172BB">
        <w:rPr>
          <w:rFonts w:hint="eastAsia"/>
        </w:rPr>
        <w:t>。</w:t>
      </w:r>
    </w:p>
    <w:p w14:paraId="4C482836" w14:textId="48F5CFA0" w:rsidR="005172BB" w:rsidRDefault="005172BB" w:rsidP="00F574AF">
      <w:pPr>
        <w:ind w:firstLine="480"/>
      </w:pPr>
      <w:r>
        <w:rPr>
          <w:rFonts w:hint="eastAsia"/>
        </w:rPr>
        <w:t>（</w:t>
      </w:r>
      <w:r>
        <w:rPr>
          <w:rFonts w:hint="eastAsia"/>
        </w:rPr>
        <w:t>6</w:t>
      </w:r>
      <w:r>
        <w:rPr>
          <w:rFonts w:hint="eastAsia"/>
        </w:rPr>
        <w:t>）</w:t>
      </w:r>
      <w:r w:rsidRPr="005172BB">
        <w:rPr>
          <w:rFonts w:hint="eastAsia"/>
        </w:rPr>
        <w:t>渲染模块到用户。在可用带宽</w:t>
      </w:r>
      <m:oMath>
        <m:sSubSup>
          <m:sSubSupPr>
            <m:ctrlPr>
              <w:rPr>
                <w:rFonts w:ascii="Cambria Math" w:hAnsi="Cambria Math"/>
                <w:i/>
              </w:rPr>
            </m:ctrlPr>
          </m:sSubSupPr>
          <m:e>
            <m:r>
              <w:rPr>
                <w:rFonts w:ascii="Cambria Math" w:hAnsi="Cambria Math"/>
              </w:rPr>
              <m:t>W</m:t>
            </m:r>
          </m:e>
          <m:sub>
            <m:r>
              <w:rPr>
                <w:rFonts w:ascii="Cambria Math" w:hAnsi="Cambria Math"/>
              </w:rPr>
              <m:t>m</m:t>
            </m:r>
          </m:sub>
          <m:sup>
            <m:r>
              <w:rPr>
                <w:rFonts w:ascii="Cambria Math" w:hAnsi="Cambria Math"/>
              </w:rPr>
              <m:t>s</m:t>
            </m:r>
          </m:sup>
        </m:sSubSup>
      </m:oMath>
      <w:r w:rsidRPr="005172BB">
        <w:rPr>
          <w:rFonts w:hint="eastAsia"/>
        </w:rPr>
        <w:t>、信道增益</w:t>
      </w:r>
      <m:oMath>
        <m:sSubSup>
          <m:sSubSupPr>
            <m:ctrlPr>
              <w:rPr>
                <w:rFonts w:ascii="Cambria Math" w:hAnsi="Cambria Math"/>
                <w:i/>
              </w:rPr>
            </m:ctrlPr>
          </m:sSubSupPr>
          <m:e>
            <m:r>
              <w:rPr>
                <w:rFonts w:ascii="Cambria Math" w:hAnsi="Cambria Math"/>
              </w:rPr>
              <m:t>g</m:t>
            </m:r>
          </m:e>
          <m:sub>
            <m:r>
              <w:rPr>
                <w:rFonts w:ascii="Cambria Math" w:hAnsi="Cambria Math"/>
              </w:rPr>
              <m:t>m</m:t>
            </m:r>
          </m:sub>
          <m:sup>
            <m:r>
              <w:rPr>
                <w:rFonts w:ascii="Cambria Math" w:hAnsi="Cambria Math"/>
              </w:rPr>
              <m:t>s</m:t>
            </m:r>
          </m:sup>
        </m:sSubSup>
      </m:oMath>
      <w:r w:rsidRPr="005172BB">
        <w:rPr>
          <w:rFonts w:hint="eastAsia"/>
        </w:rPr>
        <w:t>、发射功率</w:t>
      </w:r>
      <m:oMath>
        <m:sSubSup>
          <m:sSubSupPr>
            <m:ctrlPr>
              <w:rPr>
                <w:rFonts w:ascii="Cambria Math" w:hAnsi="Cambria Math"/>
                <w:i/>
              </w:rPr>
            </m:ctrlPr>
          </m:sSubSupPr>
          <m:e>
            <m:r>
              <w:rPr>
                <w:rFonts w:ascii="Cambria Math" w:hAnsi="Cambria Math"/>
              </w:rPr>
              <m:t>p</m:t>
            </m:r>
          </m:e>
          <m:sub>
            <m:r>
              <w:rPr>
                <w:rFonts w:ascii="Cambria Math" w:hAnsi="Cambria Math"/>
              </w:rPr>
              <m:t>m</m:t>
            </m:r>
          </m:sub>
          <m:sup>
            <m:r>
              <w:rPr>
                <w:rFonts w:ascii="Cambria Math" w:hAnsi="Cambria Math"/>
              </w:rPr>
              <m:t>s</m:t>
            </m:r>
          </m:sup>
        </m:sSubSup>
      </m:oMath>
      <w:r w:rsidRPr="005172BB">
        <w:rPr>
          <w:rFonts w:hint="eastAsia"/>
        </w:rPr>
        <w:t>和加性高斯噪声</w:t>
      </w:r>
      <m:oMath>
        <m:sSubSup>
          <m:sSubSupPr>
            <m:ctrlPr>
              <w:rPr>
                <w:rFonts w:ascii="Cambria Math" w:hAnsi="Cambria Math"/>
                <w:i/>
              </w:rPr>
            </m:ctrlPr>
          </m:sSubSupPr>
          <m:e>
            <m:r>
              <w:rPr>
                <w:rFonts w:ascii="Cambria Math" w:hAnsi="Cambria Math" w:hint="eastAsia"/>
              </w:rPr>
              <m:t>σ</m:t>
            </m:r>
          </m:e>
          <m:sub>
            <m:r>
              <w:rPr>
                <w:rFonts w:ascii="Cambria Math" w:hAnsi="Cambria Math"/>
              </w:rPr>
              <m:t>a</m:t>
            </m:r>
          </m:sub>
          <m:sup>
            <m:r>
              <w:rPr>
                <w:rFonts w:ascii="Cambria Math" w:hAnsi="Cambria Math"/>
              </w:rPr>
              <m:t>2</m:t>
            </m:r>
          </m:sup>
        </m:sSubSup>
      </m:oMath>
      <w:r w:rsidRPr="005172BB">
        <w:rPr>
          <w:rFonts w:hint="eastAsia"/>
        </w:rPr>
        <w:t>的条件下，渲染模块与语义模块之间的传输速率</w:t>
      </w:r>
      <m:oMath>
        <m:sSubSup>
          <m:sSubSupPr>
            <m:ctrlPr>
              <w:rPr>
                <w:rFonts w:ascii="Cambria Math" w:hAnsi="Cambria Math"/>
                <w:i/>
              </w:rPr>
            </m:ctrlPr>
          </m:sSubSupPr>
          <m:e>
            <m:r>
              <w:rPr>
                <w:rFonts w:ascii="Cambria Math" w:hAnsi="Cambria Math" w:hint="eastAsia"/>
              </w:rPr>
              <m:t>R</m:t>
            </m:r>
          </m:e>
          <m:sub>
            <m:r>
              <w:rPr>
                <w:rFonts w:ascii="Cambria Math" w:hAnsi="Cambria Math"/>
              </w:rPr>
              <m:t>m</m:t>
            </m:r>
          </m:sub>
          <m:sup>
            <m:r>
              <w:rPr>
                <w:rFonts w:ascii="Cambria Math" w:hAnsi="Cambria Math"/>
              </w:rPr>
              <m:t>s</m:t>
            </m:r>
          </m:sup>
        </m:sSubSup>
      </m:oMath>
      <w:r w:rsidRPr="005172BB">
        <w:rPr>
          <w:rFonts w:hint="eastAsia"/>
        </w:rPr>
        <w:t>可类比于</w:t>
      </w:r>
      <w:r w:rsidRPr="005172BB">
        <w:rPr>
          <w:rFonts w:hint="eastAsia"/>
        </w:rPr>
        <w:t xml:space="preserve"> AIGC </w:t>
      </w:r>
      <w:r w:rsidRPr="005172BB">
        <w:rPr>
          <w:rFonts w:hint="eastAsia"/>
        </w:rPr>
        <w:t>与渲染模块之间的传输速率</w:t>
      </w:r>
      <w:r w:rsidRPr="005172BB">
        <w:rPr>
          <w:rFonts w:hint="eastAsia"/>
        </w:rPr>
        <w:t xml:space="preserve"> R</w:t>
      </w:r>
      <w:r w:rsidRPr="005172BB">
        <w:rPr>
          <w:rFonts w:hint="eastAsia"/>
        </w:rPr>
        <w:t>。传输时间</w:t>
      </w:r>
      <w:r w:rsidRPr="005172BB">
        <w:rPr>
          <w:rFonts w:hint="eastAsia"/>
        </w:rP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m</m:t>
            </m:r>
            <m:r>
              <w:rPr>
                <w:rFonts w:ascii="Cambria Math" w:hAnsi="Cambria Math"/>
              </w:rPr>
              <m:t>,d</m:t>
            </m:r>
          </m:sub>
          <m:sup>
            <m:r>
              <w:rPr>
                <w:rFonts w:ascii="Cambria Math" w:hAnsi="Cambria Math"/>
              </w:rPr>
              <m:t>comm</m:t>
            </m:r>
          </m:sup>
        </m:sSubSup>
      </m:oMath>
      <w:r w:rsidRPr="005172BB">
        <w:rPr>
          <w:rFonts w:hint="eastAsia"/>
        </w:rPr>
        <w:t>由渲染反馈的数据大小与传输速率之比决定。</w:t>
      </w:r>
    </w:p>
    <w:p w14:paraId="4C0AEF6B" w14:textId="1FC1E7FE" w:rsidR="005172BB" w:rsidRDefault="005172BB" w:rsidP="000424B4">
      <w:pPr>
        <w:ind w:firstLine="480"/>
      </w:pPr>
      <w:r>
        <w:rPr>
          <w:rFonts w:hint="eastAsia"/>
        </w:rPr>
        <w:t>（</w:t>
      </w:r>
      <w:r>
        <w:rPr>
          <w:rFonts w:hint="eastAsia"/>
        </w:rPr>
        <w:t>7</w:t>
      </w:r>
      <w:r>
        <w:rPr>
          <w:rFonts w:hint="eastAsia"/>
        </w:rPr>
        <w:t>）</w:t>
      </w:r>
      <w:r w:rsidR="000424B4">
        <w:rPr>
          <w:rFonts w:hint="eastAsia"/>
        </w:rPr>
        <w:t xml:space="preserve">MSP </w:t>
      </w:r>
      <w:r w:rsidR="000424B4">
        <w:rPr>
          <w:rFonts w:hint="eastAsia"/>
        </w:rPr>
        <w:t>公用事业。</w:t>
      </w:r>
      <w:r w:rsidR="000424B4">
        <w:rPr>
          <w:rFonts w:hint="eastAsia"/>
        </w:rPr>
        <w:t xml:space="preserve">MSP </w:t>
      </w:r>
      <w:r w:rsidR="000424B4">
        <w:rPr>
          <w:rFonts w:hint="eastAsia"/>
        </w:rPr>
        <w:t>向边缘设备收取费用，用于传输和执行边缘服务器上的任务。</w:t>
      </w:r>
      <w:r w:rsidR="000424B4">
        <w:rPr>
          <w:rFonts w:hint="eastAsia"/>
        </w:rPr>
        <w:t>引用</w:t>
      </w:r>
      <w:r w:rsidR="000424B4">
        <w:rPr>
          <w:rFonts w:hint="eastAsia"/>
        </w:rPr>
        <w:t>参考文献</w:t>
      </w:r>
      <w:r w:rsidR="000424B4" w:rsidRPr="000424B4">
        <w:rPr>
          <w:vertAlign w:val="superscript"/>
        </w:rPr>
        <w:fldChar w:fldCharType="begin"/>
      </w:r>
      <w:r w:rsidR="000424B4" w:rsidRPr="000424B4">
        <w:rPr>
          <w:vertAlign w:val="superscript"/>
        </w:rPr>
        <w:instrText xml:space="preserve"> </w:instrText>
      </w:r>
      <w:r w:rsidR="000424B4" w:rsidRPr="000424B4">
        <w:rPr>
          <w:rFonts w:hint="eastAsia"/>
          <w:vertAlign w:val="superscript"/>
        </w:rPr>
        <w:instrText>REF _Ref151054954 \r \h</w:instrText>
      </w:r>
      <w:r w:rsidR="000424B4" w:rsidRPr="000424B4">
        <w:rPr>
          <w:vertAlign w:val="superscript"/>
        </w:rPr>
        <w:instrText xml:space="preserve"> </w:instrText>
      </w:r>
      <w:r w:rsidR="000424B4" w:rsidRPr="000424B4">
        <w:rPr>
          <w:vertAlign w:val="superscript"/>
        </w:rPr>
      </w:r>
      <w:r w:rsidR="000424B4">
        <w:rPr>
          <w:vertAlign w:val="superscript"/>
        </w:rPr>
        <w:instrText xml:space="preserve"> \* MERGEFORMAT </w:instrText>
      </w:r>
      <w:r w:rsidR="000424B4" w:rsidRPr="000424B4">
        <w:rPr>
          <w:vertAlign w:val="superscript"/>
        </w:rPr>
        <w:fldChar w:fldCharType="separate"/>
      </w:r>
      <w:r w:rsidR="000424B4" w:rsidRPr="000424B4">
        <w:rPr>
          <w:vertAlign w:val="superscript"/>
        </w:rPr>
        <w:t>[12]</w:t>
      </w:r>
      <w:r w:rsidR="000424B4" w:rsidRPr="000424B4">
        <w:rPr>
          <w:vertAlign w:val="superscript"/>
        </w:rPr>
        <w:fldChar w:fldCharType="end"/>
      </w:r>
      <w:r w:rsidR="000424B4" w:rsidRPr="000424B4">
        <w:rPr>
          <w:vertAlign w:val="superscript"/>
        </w:rPr>
        <w:fldChar w:fldCharType="begin"/>
      </w:r>
      <w:r w:rsidR="000424B4" w:rsidRPr="000424B4">
        <w:rPr>
          <w:vertAlign w:val="superscript"/>
        </w:rPr>
        <w:instrText xml:space="preserve"> REF _Ref151058647 \r \h </w:instrText>
      </w:r>
      <w:r w:rsidR="000424B4" w:rsidRPr="000424B4">
        <w:rPr>
          <w:vertAlign w:val="superscript"/>
        </w:rPr>
      </w:r>
      <w:r w:rsidR="000424B4">
        <w:rPr>
          <w:vertAlign w:val="superscript"/>
        </w:rPr>
        <w:instrText xml:space="preserve"> \* MERGEFORMAT </w:instrText>
      </w:r>
      <w:r w:rsidR="000424B4" w:rsidRPr="000424B4">
        <w:rPr>
          <w:vertAlign w:val="superscript"/>
        </w:rPr>
        <w:fldChar w:fldCharType="separate"/>
      </w:r>
      <w:r w:rsidR="000424B4" w:rsidRPr="000424B4">
        <w:rPr>
          <w:vertAlign w:val="superscript"/>
        </w:rPr>
        <w:t>[13]</w:t>
      </w:r>
      <w:r w:rsidR="000424B4" w:rsidRPr="000424B4">
        <w:rPr>
          <w:vertAlign w:val="superscript"/>
        </w:rPr>
        <w:fldChar w:fldCharType="end"/>
      </w:r>
      <w:r w:rsidR="000424B4">
        <w:rPr>
          <w:rFonts w:hint="eastAsia"/>
        </w:rPr>
        <w:t>，</w:t>
      </w:r>
      <w:r w:rsidR="000424B4">
        <w:rPr>
          <w:rFonts w:hint="eastAsia"/>
        </w:rPr>
        <w:t>MSP</w:t>
      </w:r>
      <w:r w:rsidR="000424B4">
        <w:rPr>
          <w:rFonts w:hint="eastAsia"/>
        </w:rPr>
        <w:t>的效用可由语义模块、</w:t>
      </w:r>
      <w:r w:rsidR="000424B4">
        <w:rPr>
          <w:rFonts w:hint="eastAsia"/>
        </w:rPr>
        <w:t xml:space="preserve">AIGC </w:t>
      </w:r>
      <w:r w:rsidR="000424B4">
        <w:rPr>
          <w:rFonts w:hint="eastAsia"/>
        </w:rPr>
        <w:t>模块和渲染模块的价格</w:t>
      </w:r>
      <m:oMath>
        <m:sSubSup>
          <m:sSubSupPr>
            <m:ctrlPr>
              <w:rPr>
                <w:rFonts w:ascii="Cambria Math" w:hAnsi="Cambria Math"/>
                <w:i/>
              </w:rPr>
            </m:ctrlPr>
          </m:sSubSupPr>
          <m:e>
            <m:r>
              <w:rPr>
                <w:rFonts w:ascii="Cambria Math" w:hAnsi="Cambria Math" w:hint="eastAsia"/>
              </w:rPr>
              <m:t>q</m:t>
            </m:r>
          </m:e>
          <m:sub>
            <m:r>
              <w:rPr>
                <w:rFonts w:ascii="Cambria Math" w:hAnsi="Cambria Math"/>
              </w:rPr>
              <m:t>s</m:t>
            </m:r>
          </m:sub>
          <m:sup>
            <m:r>
              <w:rPr>
                <w:rFonts w:ascii="Cambria Math" w:hAnsi="Cambria Math"/>
              </w:rPr>
              <m:t>a</m:t>
            </m:r>
          </m:sup>
        </m:sSubSup>
      </m:oMath>
      <w:r w:rsidR="000424B4">
        <w:rPr>
          <w:rFonts w:hint="eastAsia"/>
        </w:rPr>
        <w:t xml:space="preserve">, </w:t>
      </w:r>
      <m:oMath>
        <m:sSubSup>
          <m:sSubSupPr>
            <m:ctrlPr>
              <w:rPr>
                <w:rFonts w:ascii="Cambria Math" w:hAnsi="Cambria Math"/>
                <w:i/>
              </w:rPr>
            </m:ctrlPr>
          </m:sSubSupPr>
          <m:e>
            <m:r>
              <w:rPr>
                <w:rFonts w:ascii="Cambria Math" w:hAnsi="Cambria Math" w:hint="eastAsia"/>
              </w:rPr>
              <m:t>q</m:t>
            </m:r>
          </m:e>
          <m:sub>
            <m:r>
              <w:rPr>
                <w:rFonts w:ascii="Cambria Math" w:hAnsi="Cambria Math" w:hint="eastAsia"/>
              </w:rPr>
              <m:t>m</m:t>
            </m:r>
          </m:sub>
          <m:sup>
            <m:r>
              <w:rPr>
                <w:rFonts w:ascii="Cambria Math" w:hAnsi="Cambria Math"/>
              </w:rPr>
              <m:t>a</m:t>
            </m:r>
          </m:sup>
        </m:sSubSup>
      </m:oMath>
      <w:r w:rsidR="000424B4">
        <w:rPr>
          <w:rFonts w:hint="eastAsia"/>
        </w:rPr>
        <w:t xml:space="preserve">, </w:t>
      </w:r>
      <m:oMath>
        <m:sSubSup>
          <m:sSubSupPr>
            <m:ctrlPr>
              <w:rPr>
                <w:rFonts w:ascii="Cambria Math" w:hAnsi="Cambria Math"/>
                <w:i/>
              </w:rPr>
            </m:ctrlPr>
          </m:sSubSupPr>
          <m:e>
            <m:r>
              <w:rPr>
                <w:rFonts w:ascii="Cambria Math" w:hAnsi="Cambria Math" w:hint="eastAsia"/>
              </w:rPr>
              <m:t>q</m:t>
            </m:r>
          </m:e>
          <m:sub>
            <m:r>
              <w:rPr>
                <w:rFonts w:ascii="Cambria Math" w:hAnsi="Cambria Math"/>
              </w:rPr>
              <m:t>m</m:t>
            </m:r>
          </m:sub>
          <m:sup>
            <m:r>
              <w:rPr>
                <w:rFonts w:ascii="Cambria Math" w:hAnsi="Cambria Math"/>
              </w:rPr>
              <m:t>s</m:t>
            </m:r>
          </m:sup>
        </m:sSubSup>
      </m:oMath>
      <w:r w:rsidR="000424B4">
        <w:rPr>
          <w:rFonts w:hint="eastAsia"/>
        </w:rPr>
        <w:t>与传输速率</w:t>
      </w:r>
      <m:oMath>
        <m:sSubSup>
          <m:sSubSupPr>
            <m:ctrlPr>
              <w:rPr>
                <w:rFonts w:ascii="Cambria Math" w:hAnsi="Cambria Math"/>
                <w:i/>
              </w:rPr>
            </m:ctrlPr>
          </m:sSubSupPr>
          <m:e>
            <m:r>
              <w:rPr>
                <w:rFonts w:ascii="Cambria Math" w:hAnsi="Cambria Math"/>
              </w:rPr>
              <m:t>R</m:t>
            </m:r>
          </m:e>
          <m:sub>
            <m:r>
              <w:rPr>
                <w:rFonts w:ascii="Cambria Math" w:hAnsi="Cambria Math"/>
              </w:rPr>
              <m:t>s</m:t>
            </m:r>
          </m:sub>
          <m:sup>
            <m:r>
              <w:rPr>
                <w:rFonts w:ascii="Cambria Math" w:hAnsi="Cambria Math"/>
              </w:rPr>
              <m:t>a</m:t>
            </m:r>
          </m:sup>
        </m:sSubSup>
      </m:oMath>
      <w:r w:rsidR="000424B4">
        <w:rPr>
          <w:rFonts w:hint="eastAsia"/>
        </w:rPr>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a</m:t>
            </m:r>
          </m:sup>
        </m:sSubSup>
      </m:oMath>
      <w:r w:rsidR="000424B4">
        <w:rPr>
          <w:rFonts w:hint="eastAsia"/>
        </w:rPr>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s</m:t>
            </m:r>
          </m:sup>
        </m:sSubSup>
      </m:oMath>
      <w:r w:rsidR="000424B4">
        <w:rPr>
          <w:rFonts w:hint="eastAsia"/>
        </w:rPr>
        <w:t>的乘积决定。</w:t>
      </w:r>
      <w:r w:rsidR="006652C8">
        <w:rPr>
          <w:rFonts w:hint="eastAsia"/>
        </w:rPr>
        <w:t>如图</w:t>
      </w:r>
      <w:r w:rsidR="006652C8">
        <w:rPr>
          <w:rFonts w:hint="eastAsia"/>
        </w:rPr>
        <w:t xml:space="preserve"> 2 </w:t>
      </w:r>
      <w:r w:rsidR="006652C8">
        <w:rPr>
          <w:rFonts w:hint="eastAsia"/>
        </w:rPr>
        <w:t>所示</w:t>
      </w:r>
      <w:r w:rsidR="006652C8">
        <w:rPr>
          <w:rFonts w:hint="eastAsia"/>
        </w:rPr>
        <w:t>，</w:t>
      </w:r>
      <w:r w:rsidR="006652C8">
        <w:rPr>
          <w:rFonts w:hint="eastAsia"/>
        </w:rPr>
        <w:t>具体效用</w:t>
      </w:r>
      <w:r w:rsidR="000424B4">
        <w:rPr>
          <w:rFonts w:hint="eastAsia"/>
        </w:rPr>
        <w:t>受限于三个模块之间可容忍的传输时间和给定的带宽资源。</w:t>
      </w:r>
    </w:p>
    <w:p w14:paraId="06F3E86C" w14:textId="7B1CBBFA" w:rsidR="00922CC4" w:rsidRDefault="00922CC4" w:rsidP="00922CC4">
      <w:pPr>
        <w:pStyle w:val="3"/>
      </w:pPr>
      <w:bookmarkStart w:id="17" w:name="_Toc151061221"/>
      <w:r>
        <w:rPr>
          <w:rFonts w:hint="eastAsia"/>
        </w:rPr>
        <w:t>2</w:t>
      </w:r>
      <w:r>
        <w:t>.3.2</w:t>
      </w:r>
      <w:r w:rsidRPr="00922CC4">
        <w:rPr>
          <w:rFonts w:hint="eastAsia"/>
        </w:rPr>
        <w:t>基于扩散模型的联合资源分配</w:t>
      </w:r>
      <w:bookmarkEnd w:id="17"/>
    </w:p>
    <w:p w14:paraId="589D7BBE" w14:textId="6C5C910C" w:rsidR="00922CC4" w:rsidRDefault="00922CC4" w:rsidP="00922CC4">
      <w:pPr>
        <w:ind w:firstLine="480"/>
        <w:rPr>
          <w:rFonts w:hint="eastAsia"/>
        </w:rPr>
      </w:pPr>
      <w:r>
        <w:rPr>
          <w:rFonts w:hint="eastAsia"/>
        </w:rPr>
        <w:t>受文献</w:t>
      </w:r>
      <w:r w:rsidRPr="00922CC4">
        <w:rPr>
          <w:vertAlign w:val="superscript"/>
        </w:rPr>
        <w:fldChar w:fldCharType="begin"/>
      </w:r>
      <w:r w:rsidRPr="00922CC4">
        <w:rPr>
          <w:vertAlign w:val="superscript"/>
        </w:rPr>
        <w:instrText xml:space="preserve"> </w:instrText>
      </w:r>
      <w:r w:rsidRPr="00922CC4">
        <w:rPr>
          <w:rFonts w:hint="eastAsia"/>
          <w:vertAlign w:val="superscript"/>
        </w:rPr>
        <w:instrText>REF _Ref151060325 \r \h</w:instrText>
      </w:r>
      <w:r w:rsidRPr="00922CC4">
        <w:rPr>
          <w:vertAlign w:val="superscript"/>
        </w:rPr>
        <w:instrText xml:space="preserve"> </w:instrText>
      </w:r>
      <w:r w:rsidRPr="00922CC4">
        <w:rPr>
          <w:vertAlign w:val="superscript"/>
        </w:rPr>
      </w:r>
      <w:r>
        <w:rPr>
          <w:vertAlign w:val="superscript"/>
        </w:rPr>
        <w:instrText xml:space="preserve"> \* MERGEFORMAT </w:instrText>
      </w:r>
      <w:r w:rsidRPr="00922CC4">
        <w:rPr>
          <w:vertAlign w:val="superscript"/>
        </w:rPr>
        <w:fldChar w:fldCharType="separate"/>
      </w:r>
      <w:r w:rsidRPr="00922CC4">
        <w:rPr>
          <w:vertAlign w:val="superscript"/>
        </w:rPr>
        <w:t>[14]</w:t>
      </w:r>
      <w:r w:rsidRPr="00922CC4">
        <w:rPr>
          <w:vertAlign w:val="superscript"/>
        </w:rPr>
        <w:fldChar w:fldCharType="end"/>
      </w:r>
      <w:r>
        <w:rPr>
          <w:rFonts w:hint="eastAsia"/>
        </w:rPr>
        <w:t>的启发，本文提出了基于扩散模型的联合资源分配机制。该机制是一个马尔可夫决策过程，由状态空间、行动空间、环境动态、奖励函数、贴现因子和初始状态分布组成。奖励由效用函数计算。该机制的主要目标是学习一种能使累计贴现奖励最大化的策略，从而优化</w:t>
      </w:r>
      <w:r>
        <w:rPr>
          <w:rFonts w:hint="eastAsia"/>
        </w:rPr>
        <w:t>ISGC</w:t>
      </w:r>
      <w:r>
        <w:rPr>
          <w:rFonts w:hint="eastAsia"/>
        </w:rPr>
        <w:t>内</w:t>
      </w:r>
      <w:r>
        <w:rPr>
          <w:rFonts w:hint="eastAsia"/>
        </w:rPr>
        <w:t>MSP</w:t>
      </w:r>
      <w:r>
        <w:rPr>
          <w:rFonts w:hint="eastAsia"/>
        </w:rPr>
        <w:t>的效用。</w:t>
      </w:r>
    </w:p>
    <w:p w14:paraId="5DB670FE" w14:textId="5BDE65CB" w:rsidR="00922CC4" w:rsidRDefault="00922CC4" w:rsidP="00922CC4">
      <w:pPr>
        <w:ind w:firstLine="480"/>
      </w:pPr>
      <w:r>
        <w:rPr>
          <w:rFonts w:hint="eastAsia"/>
        </w:rPr>
        <w:t>人工智能生成的资源（即带宽）分配问题由扩散模型解决，扩散模型由正向和反向过程组成。扩散模型可进一步扩展到条件模型，以表示优化</w:t>
      </w:r>
      <w:r>
        <w:rPr>
          <w:rFonts w:hint="eastAsia"/>
        </w:rPr>
        <w:t xml:space="preserve"> MSP </w:t>
      </w:r>
      <w:r>
        <w:rPr>
          <w:rFonts w:hint="eastAsia"/>
        </w:rPr>
        <w:t>报酬的</w:t>
      </w:r>
      <w:r>
        <w:rPr>
          <w:rFonts w:hint="eastAsia"/>
        </w:rPr>
        <w:t>策略</w:t>
      </w:r>
      <w:r w:rsidRPr="00922CC4">
        <w:rPr>
          <w:vertAlign w:val="superscript"/>
        </w:rPr>
        <w:fldChar w:fldCharType="begin"/>
      </w:r>
      <w:r w:rsidRPr="00922CC4">
        <w:rPr>
          <w:vertAlign w:val="superscript"/>
        </w:rPr>
        <w:instrText xml:space="preserve"> </w:instrText>
      </w:r>
      <w:r w:rsidRPr="00922CC4">
        <w:rPr>
          <w:rFonts w:hint="eastAsia"/>
          <w:vertAlign w:val="superscript"/>
        </w:rPr>
        <w:instrText>REF _Ref151060325 \r \h</w:instrText>
      </w:r>
      <w:r w:rsidRPr="00922CC4">
        <w:rPr>
          <w:vertAlign w:val="superscript"/>
        </w:rPr>
        <w:instrText xml:space="preserve"> </w:instrText>
      </w:r>
      <w:r w:rsidRPr="00922CC4">
        <w:rPr>
          <w:vertAlign w:val="superscript"/>
        </w:rPr>
      </w:r>
      <w:r>
        <w:rPr>
          <w:vertAlign w:val="superscript"/>
        </w:rPr>
        <w:instrText xml:space="preserve"> \* MERGEFORMAT </w:instrText>
      </w:r>
      <w:r w:rsidRPr="00922CC4">
        <w:rPr>
          <w:vertAlign w:val="superscript"/>
        </w:rPr>
        <w:fldChar w:fldCharType="separate"/>
      </w:r>
      <w:r w:rsidRPr="00922CC4">
        <w:rPr>
          <w:vertAlign w:val="superscript"/>
        </w:rPr>
        <w:t>[14]</w:t>
      </w:r>
      <w:r w:rsidRPr="00922CC4">
        <w:rPr>
          <w:vertAlign w:val="superscript"/>
        </w:rPr>
        <w:fldChar w:fldCharType="end"/>
      </w:r>
      <w:r>
        <w:rPr>
          <w:rFonts w:hint="eastAsia"/>
        </w:rPr>
        <w:t>。条件扩散模型与</w:t>
      </w:r>
      <w:r>
        <w:rPr>
          <w:rFonts w:hint="eastAsia"/>
        </w:rPr>
        <w:t>DRL</w:t>
      </w:r>
      <w:r>
        <w:rPr>
          <w:rFonts w:hint="eastAsia"/>
        </w:rPr>
        <w:t>相结合，对初始分布进行迭代去噪，为</w:t>
      </w:r>
      <w:r>
        <w:rPr>
          <w:rFonts w:hint="eastAsia"/>
        </w:rPr>
        <w:t xml:space="preserve"> MSP </w:t>
      </w:r>
      <w:r>
        <w:rPr>
          <w:rFonts w:hint="eastAsia"/>
        </w:rPr>
        <w:t>生成接近最优的效用函数。</w:t>
      </w:r>
    </w:p>
    <w:p w14:paraId="4CC1AB3E" w14:textId="1D031DD9" w:rsidR="00922CC4" w:rsidRDefault="00922CC4" w:rsidP="00922CC4">
      <w:pPr>
        <w:ind w:firstLine="482"/>
      </w:pPr>
      <w:r w:rsidRPr="00922CC4">
        <w:rPr>
          <w:rFonts w:hint="eastAsia"/>
          <w:b/>
          <w:bCs/>
        </w:rPr>
        <w:t>-</w:t>
      </w:r>
      <w:r w:rsidRPr="00922CC4">
        <w:rPr>
          <w:rFonts w:hint="eastAsia"/>
          <w:b/>
          <w:bCs/>
        </w:rPr>
        <w:t>步骤</w:t>
      </w:r>
      <w:r w:rsidRPr="00922CC4">
        <w:rPr>
          <w:rFonts w:hint="eastAsia"/>
          <w:b/>
          <w:bCs/>
        </w:rPr>
        <w:t>1</w:t>
      </w:r>
      <w:r>
        <w:rPr>
          <w:rFonts w:hint="eastAsia"/>
        </w:rPr>
        <w:t>：</w:t>
      </w:r>
      <w:r w:rsidRPr="00922CC4">
        <w:rPr>
          <w:rFonts w:hint="eastAsia"/>
        </w:rPr>
        <w:t>设计状态空间。根据上一节得出的</w:t>
      </w:r>
      <w:r w:rsidRPr="00922CC4">
        <w:rPr>
          <w:rFonts w:hint="eastAsia"/>
        </w:rPr>
        <w:t>MSP</w:t>
      </w:r>
      <w:r w:rsidRPr="00922CC4">
        <w:rPr>
          <w:rFonts w:hint="eastAsia"/>
        </w:rPr>
        <w:t>效用，</w:t>
      </w:r>
      <w:proofErr w:type="gramStart"/>
      <w:r w:rsidRPr="00922CC4">
        <w:rPr>
          <w:rFonts w:hint="eastAsia"/>
        </w:rPr>
        <w:t>近优策略</w:t>
      </w:r>
      <w:proofErr w:type="gramEnd"/>
      <w:r>
        <w:rPr>
          <w:rFonts w:hint="eastAsia"/>
        </w:rPr>
        <w:t>π</w:t>
      </w:r>
      <w:r>
        <w:rPr>
          <w:rFonts w:hint="eastAsia"/>
        </w:rPr>
        <w:t>(</w:t>
      </w:r>
      <w:r>
        <w:t>a</w:t>
      </w:r>
      <w:r w:rsidRPr="00922CC4">
        <w:rPr>
          <w:vertAlign w:val="superscript"/>
        </w:rPr>
        <w:t>0</w:t>
      </w:r>
      <w:r>
        <w:t xml:space="preserve">|s </w:t>
      </w:r>
      <w:r>
        <w:rPr>
          <w:rFonts w:hint="eastAsia"/>
        </w:rPr>
        <w:t>∈</w:t>
      </w:r>
      <w:r>
        <w:t xml:space="preserve"> </w:t>
      </w:r>
      <w:r>
        <w:rPr>
          <w:rFonts w:hint="eastAsia"/>
        </w:rPr>
        <w:t>S</w:t>
      </w:r>
      <w:r>
        <w:t>)</w:t>
      </w:r>
      <w:r w:rsidRPr="00922CC4">
        <w:rPr>
          <w:rFonts w:hint="eastAsia"/>
        </w:rPr>
        <w:t>受多种因素影响，这些因素被称为状态空间</w:t>
      </w:r>
      <w:r w:rsidRPr="00922CC4">
        <w:rPr>
          <w:rFonts w:hint="eastAsia"/>
        </w:rPr>
        <w:t>S</w:t>
      </w:r>
      <w:r w:rsidRPr="00922CC4">
        <w:rPr>
          <w:rFonts w:hint="eastAsia"/>
        </w:rPr>
        <w:t>。这些状态空间</w:t>
      </w:r>
      <w:r w:rsidRPr="00922CC4">
        <w:rPr>
          <w:rFonts w:hint="eastAsia"/>
        </w:rPr>
        <w:t>[</w:t>
      </w:r>
      <m:oMath>
        <m:sSubSup>
          <m:sSubSupPr>
            <m:ctrlPr>
              <w:rPr>
                <w:rFonts w:ascii="Cambria Math" w:hAnsi="Cambria Math"/>
                <w:i/>
              </w:rPr>
            </m:ctrlPr>
          </m:sSubSupPr>
          <m:e>
            <m:r>
              <w:rPr>
                <w:rFonts w:ascii="Cambria Math" w:hAnsi="Cambria Math"/>
              </w:rPr>
              <m:t>H</m:t>
            </m:r>
          </m:e>
          <m:sub>
            <m:r>
              <w:rPr>
                <w:rFonts w:ascii="Cambria Math" w:hAnsi="Cambria Math"/>
              </w:rPr>
              <m:t>s</m:t>
            </m:r>
          </m:sub>
          <m:sup>
            <m:r>
              <w:rPr>
                <w:rFonts w:ascii="Cambria Math" w:hAnsi="Cambria Math"/>
              </w:rPr>
              <m:t>a</m:t>
            </m:r>
          </m:sup>
        </m:sSubSup>
      </m:oMath>
      <w:r w:rsidRPr="00922CC4">
        <w:rPr>
          <w:rFonts w:hint="eastAsia"/>
        </w:rPr>
        <w:t>,</w:t>
      </w:r>
      <w:r w:rsidRPr="00922CC4">
        <w:t xml:space="preserve"> </w:t>
      </w:r>
      <w:proofErr w:type="spellStart"/>
      <w:r w:rsidRPr="00922CC4">
        <w:t>σ</w:t>
      </w:r>
      <w:r w:rsidRPr="00922CC4">
        <w:rPr>
          <w:rFonts w:hint="eastAsia"/>
          <w:vertAlign w:val="subscript"/>
        </w:rPr>
        <w:t>a</w:t>
      </w:r>
      <w:proofErr w:type="spellEnd"/>
      <w:r w:rsidRPr="00922CC4">
        <w:rPr>
          <w:rFonts w:hint="eastAsia"/>
        </w:rPr>
        <w:t>,</w:t>
      </w:r>
      <w:r w:rsidRPr="00922CC4">
        <w:t xml:space="preserve"> </w:t>
      </w:r>
      <w:proofErr w:type="spellStart"/>
      <w:r w:rsidRPr="00922CC4">
        <w:t>σ</w:t>
      </w:r>
      <w:r>
        <w:rPr>
          <w:rFonts w:hint="eastAsia"/>
          <w:vertAlign w:val="subscript"/>
        </w:rPr>
        <w:t>m</w:t>
      </w:r>
      <w:proofErr w:type="spellEnd"/>
      <w:r w:rsidRPr="00922CC4">
        <w:rPr>
          <w:rFonts w:hint="eastAsia"/>
        </w:rPr>
        <w:t xml:space="preserve"> , </w:t>
      </w:r>
      <m:oMath>
        <m:sSubSup>
          <m:sSubSupPr>
            <m:ctrlPr>
              <w:rPr>
                <w:rFonts w:ascii="Cambria Math" w:hAnsi="Cambria Math"/>
                <w:i/>
              </w:rPr>
            </m:ctrlPr>
          </m:sSubSupPr>
          <m:e>
            <m:r>
              <w:rPr>
                <w:rFonts w:ascii="Cambria Math" w:hAnsi="Cambria Math"/>
              </w:rPr>
              <m:t>g</m:t>
            </m:r>
          </m:e>
          <m:sub>
            <m:r>
              <w:rPr>
                <w:rFonts w:ascii="Cambria Math" w:hAnsi="Cambria Math"/>
              </w:rPr>
              <m:t>a</m:t>
            </m:r>
          </m:sub>
          <m:sup>
            <m:r>
              <w:rPr>
                <w:rFonts w:ascii="Cambria Math" w:hAnsi="Cambria Math"/>
              </w:rPr>
              <m:t>m</m:t>
            </m:r>
          </m:sup>
        </m:sSubSup>
      </m:oMath>
      <w:r w:rsidRPr="00922CC4">
        <w:rPr>
          <w:rFonts w:hint="eastAsia"/>
        </w:rP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m</m:t>
            </m:r>
          </m:sup>
        </m:sSubSup>
      </m:oMath>
      <w:r w:rsidRPr="00922CC4">
        <w:rPr>
          <w:rFonts w:hint="eastAsia"/>
        </w:rPr>
        <w:t xml:space="preserve">, </w:t>
      </w:r>
      <m:oMath>
        <m:sSubSup>
          <m:sSubSupPr>
            <m:ctrlPr>
              <w:rPr>
                <w:rFonts w:ascii="Cambria Math" w:hAnsi="Cambria Math"/>
                <w:i/>
              </w:rPr>
            </m:ctrlPr>
          </m:sSubSupPr>
          <m:e>
            <m:r>
              <w:rPr>
                <w:rFonts w:ascii="Cambria Math" w:hAnsi="Cambria Math"/>
              </w:rPr>
              <m:t>g</m:t>
            </m:r>
          </m:e>
          <m:sub>
            <m:r>
              <w:rPr>
                <w:rFonts w:ascii="Cambria Math" w:hAnsi="Cambria Math"/>
              </w:rPr>
              <m:t>m</m:t>
            </m:r>
          </m:sub>
          <m:sup>
            <m:r>
              <w:rPr>
                <w:rFonts w:ascii="Cambria Math" w:hAnsi="Cambria Math"/>
              </w:rPr>
              <m:t>s</m:t>
            </m:r>
          </m:sup>
        </m:sSubSup>
      </m:oMath>
      <w:r w:rsidRPr="00922CC4">
        <w:rPr>
          <w:rFonts w:hint="eastAsia"/>
        </w:rP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m</m:t>
            </m:r>
          </m:sub>
          <m:sup>
            <m:r>
              <w:rPr>
                <w:rFonts w:ascii="Cambria Math" w:hAnsi="Cambria Math"/>
              </w:rPr>
              <m:t>s</m:t>
            </m:r>
          </m:sup>
        </m:sSubSup>
      </m:oMath>
      <w:r w:rsidRPr="00922CC4">
        <w:rPr>
          <w:rFonts w:hint="eastAsia"/>
        </w:rP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s</m:t>
            </m:r>
          </m:sub>
          <m:sup>
            <m:r>
              <w:rPr>
                <w:rFonts w:ascii="Cambria Math" w:hAnsi="Cambria Math"/>
              </w:rPr>
              <m:t>a</m:t>
            </m:r>
          </m:sup>
        </m:sSubSup>
      </m:oMath>
      <w:r w:rsidRPr="00922CC4">
        <w:rPr>
          <w:rFonts w:hint="eastAsia"/>
        </w:rPr>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s</m:t>
            </m:r>
          </m:sub>
          <m:sup>
            <m:r>
              <w:rPr>
                <w:rFonts w:ascii="Cambria Math" w:hAnsi="Cambria Math"/>
              </w:rPr>
              <m:t>a</m:t>
            </m:r>
          </m:sup>
        </m:sSubSup>
      </m:oMath>
      <w:r w:rsidRPr="00922CC4">
        <w:rPr>
          <w:rFonts w:hint="eastAsia"/>
        </w:rPr>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a</m:t>
            </m:r>
          </m:sup>
        </m:sSubSup>
      </m:oMath>
      <w:r w:rsidRPr="00922CC4">
        <w:rPr>
          <w:rFonts w:hint="eastAsia"/>
        </w:rPr>
        <w:t>]</w:t>
      </w:r>
      <w:r w:rsidRPr="00922CC4">
        <w:rPr>
          <w:rFonts w:hint="eastAsia"/>
        </w:rPr>
        <w:t>包括语义模块的近似</w:t>
      </w:r>
      <w:proofErr w:type="gramStart"/>
      <w:r w:rsidRPr="00922CC4">
        <w:rPr>
          <w:rFonts w:hint="eastAsia"/>
        </w:rPr>
        <w:t>语义熵和平均</w:t>
      </w:r>
      <w:proofErr w:type="gramEnd"/>
      <w:r w:rsidRPr="00922CC4">
        <w:rPr>
          <w:rFonts w:hint="eastAsia"/>
        </w:rPr>
        <w:t>传输符号、推理模块到渲染模块的信道增益和传输功率、渲染模块到推理模块的信道增益和传输功率，以及</w:t>
      </w:r>
      <w:r w:rsidRPr="00922CC4">
        <w:rPr>
          <w:rFonts w:hint="eastAsia"/>
        </w:rPr>
        <w:t>AIGC</w:t>
      </w:r>
      <w:r w:rsidRPr="00922CC4">
        <w:rPr>
          <w:rFonts w:hint="eastAsia"/>
        </w:rPr>
        <w:t>和渲染模块的计算资源和加性高斯噪声。</w:t>
      </w:r>
    </w:p>
    <w:p w14:paraId="0F4A007B" w14:textId="2A811919" w:rsidR="00922CC4" w:rsidRDefault="00922CC4" w:rsidP="003F021F">
      <w:pPr>
        <w:ind w:firstLine="482"/>
        <w:rPr>
          <w:rFonts w:hint="eastAsia"/>
        </w:rPr>
      </w:pPr>
      <w:r w:rsidRPr="00922CC4">
        <w:rPr>
          <w:rFonts w:hint="eastAsia"/>
          <w:b/>
          <w:bCs/>
        </w:rPr>
        <w:t>-</w:t>
      </w:r>
      <w:r w:rsidRPr="00922CC4">
        <w:rPr>
          <w:rFonts w:hint="eastAsia"/>
          <w:b/>
          <w:bCs/>
        </w:rPr>
        <w:t>步骤</w:t>
      </w:r>
      <w:r>
        <w:rPr>
          <w:b/>
          <w:bCs/>
        </w:rPr>
        <w:t>2</w:t>
      </w:r>
      <w:r>
        <w:rPr>
          <w:rFonts w:hint="eastAsia"/>
        </w:rPr>
        <w:t>：</w:t>
      </w:r>
      <w:r w:rsidR="003F021F">
        <w:rPr>
          <w:rFonts w:hint="eastAsia"/>
        </w:rPr>
        <w:t>构建动作空间。给定状态空间后，行动空间</w:t>
      </w:r>
      <w:r w:rsidR="003F021F">
        <w:rPr>
          <w:rFonts w:hint="eastAsia"/>
        </w:rPr>
        <w:t xml:space="preserve"> a</w:t>
      </w:r>
      <w:r w:rsidR="003F021F" w:rsidRPr="003F021F">
        <w:rPr>
          <w:rFonts w:hint="eastAsia"/>
          <w:vertAlign w:val="superscript"/>
        </w:rPr>
        <w:t>0</w:t>
      </w:r>
      <w:r w:rsidR="003F021F">
        <w:rPr>
          <w:rFonts w:hint="eastAsia"/>
        </w:rPr>
        <w:t>∈</w:t>
      </w:r>
      <w:r w:rsidR="003F021F">
        <w:rPr>
          <w:rFonts w:hint="eastAsia"/>
        </w:rPr>
        <w:t>A</w:t>
      </w:r>
      <w:r w:rsidR="003F021F">
        <w:rPr>
          <w:rFonts w:hint="eastAsia"/>
        </w:rPr>
        <w:t>与多个因素相关，包括语义模块、</w:t>
      </w:r>
      <w:r w:rsidR="003F021F">
        <w:rPr>
          <w:rFonts w:hint="eastAsia"/>
        </w:rPr>
        <w:t xml:space="preserve">AIGC </w:t>
      </w:r>
      <w:r w:rsidR="003F021F">
        <w:rPr>
          <w:rFonts w:hint="eastAsia"/>
        </w:rPr>
        <w:t>模块和渲染模块分别提供的可用带宽。</w:t>
      </w:r>
      <w:r w:rsidR="003F021F" w:rsidRPr="003F021F">
        <w:rPr>
          <w:rFonts w:hint="eastAsia"/>
        </w:rPr>
        <w:t>因此，在作为条件的状态</w:t>
      </w:r>
      <w:r w:rsidR="003F021F" w:rsidRPr="003F021F">
        <w:rPr>
          <w:rFonts w:hint="eastAsia"/>
        </w:rPr>
        <w:t xml:space="preserve"> S </w:t>
      </w:r>
      <w:r w:rsidR="003F021F" w:rsidRPr="003F021F">
        <w:rPr>
          <w:rFonts w:hint="eastAsia"/>
        </w:rPr>
        <w:t>和作为输出的行动</w:t>
      </w:r>
      <w:r w:rsidR="003F021F" w:rsidRPr="003F021F">
        <w:rPr>
          <w:rFonts w:hint="eastAsia"/>
        </w:rPr>
        <w:t xml:space="preserve"> A </w:t>
      </w:r>
      <w:r w:rsidR="003F021F" w:rsidRPr="003F021F">
        <w:rPr>
          <w:rFonts w:hint="eastAsia"/>
        </w:rPr>
        <w:t>之间建立映射的扩散模型代表</w:t>
      </w:r>
      <w:proofErr w:type="gramStart"/>
      <w:r w:rsidR="003F021F" w:rsidRPr="003F021F">
        <w:rPr>
          <w:rFonts w:hint="eastAsia"/>
        </w:rPr>
        <w:t>了近优策略</w:t>
      </w:r>
      <w:proofErr w:type="gramEnd"/>
      <w:r w:rsidR="003F021F" w:rsidRPr="003F021F">
        <w:rPr>
          <w:rFonts w:hint="eastAsia"/>
        </w:rPr>
        <w:t xml:space="preserve"> </w:t>
      </w:r>
      <w:r w:rsidR="003F021F" w:rsidRPr="003F021F">
        <w:rPr>
          <w:rFonts w:hint="eastAsia"/>
        </w:rPr>
        <w:t>π</w:t>
      </w:r>
      <w:r w:rsidR="003F021F" w:rsidRPr="003F021F">
        <w:rPr>
          <w:rFonts w:hint="eastAsia"/>
        </w:rPr>
        <w:t>(a</w:t>
      </w:r>
      <w:r w:rsidR="003F021F" w:rsidRPr="003F021F">
        <w:rPr>
          <w:rFonts w:hint="eastAsia"/>
          <w:vertAlign w:val="superscript"/>
        </w:rPr>
        <w:t>0</w:t>
      </w:r>
      <w:r w:rsidR="003F021F" w:rsidRPr="003F021F">
        <w:rPr>
          <w:rFonts w:hint="eastAsia"/>
        </w:rPr>
        <w:t>|s</w:t>
      </w:r>
      <w:r w:rsidR="003F021F" w:rsidRPr="003F021F">
        <w:rPr>
          <w:rFonts w:hint="eastAsia"/>
        </w:rPr>
        <w:t>∈</w:t>
      </w:r>
      <w:r w:rsidR="003F021F" w:rsidRPr="003F021F">
        <w:rPr>
          <w:rFonts w:hint="eastAsia"/>
        </w:rPr>
        <w:t>S)</w:t>
      </w:r>
      <w:r w:rsidR="003F021F">
        <w:rPr>
          <w:rFonts w:hint="eastAsia"/>
        </w:rPr>
        <w:t>。这种策略产生了一种确定性的资源分配策略，其目标是在一系列步骤中最大化预期累积奖励。</w:t>
      </w:r>
    </w:p>
    <w:p w14:paraId="7DD4D929" w14:textId="3D77C6BE" w:rsidR="00922CC4" w:rsidRPr="00922CC4" w:rsidRDefault="00922CC4" w:rsidP="003F021F">
      <w:pPr>
        <w:ind w:firstLine="482"/>
        <w:rPr>
          <w:rFonts w:hint="eastAsia"/>
        </w:rPr>
      </w:pPr>
      <w:r w:rsidRPr="00922CC4">
        <w:rPr>
          <w:rFonts w:hint="eastAsia"/>
          <w:b/>
          <w:bCs/>
        </w:rPr>
        <w:lastRenderedPageBreak/>
        <w:t>-</w:t>
      </w:r>
      <w:r w:rsidRPr="00922CC4">
        <w:rPr>
          <w:rFonts w:hint="eastAsia"/>
          <w:b/>
          <w:bCs/>
        </w:rPr>
        <w:t>步骤</w:t>
      </w:r>
      <w:r>
        <w:rPr>
          <w:b/>
          <w:bCs/>
        </w:rPr>
        <w:t>3</w:t>
      </w:r>
      <w:r>
        <w:rPr>
          <w:rFonts w:hint="eastAsia"/>
        </w:rPr>
        <w:t>：</w:t>
      </w:r>
      <w:r w:rsidR="003F021F">
        <w:rPr>
          <w:rFonts w:hint="eastAsia"/>
        </w:rPr>
        <w:t>在前向过程中探索训练策略。启动训练步骤需要提供超参数，包括扩散步骤</w:t>
      </w:r>
      <w:r w:rsidR="003F021F">
        <w:rPr>
          <w:rFonts w:hint="eastAsia"/>
        </w:rPr>
        <w:t xml:space="preserve"> T</w:t>
      </w:r>
      <w:r w:rsidR="003F021F">
        <w:rPr>
          <w:rFonts w:hint="eastAsia"/>
        </w:rPr>
        <w:t>、批量大小和探索噪声。然后对扩散模型进行初始化，将两个批评</w:t>
      </w:r>
      <w:proofErr w:type="gramStart"/>
      <w:r w:rsidR="003F021F">
        <w:rPr>
          <w:rFonts w:hint="eastAsia"/>
        </w:rPr>
        <w:t>者网络</w:t>
      </w:r>
      <w:proofErr w:type="gramEnd"/>
      <w:r w:rsidR="003F021F">
        <w:rPr>
          <w:rFonts w:hint="eastAsia"/>
        </w:rPr>
        <w:t>和相应的目标网络以不同的权重结合在一起。在每次迭代中，该方法都会初始化一个用于资源分配探索的随机高斯分布</w:t>
      </w:r>
      <w:r w:rsidR="003F021F">
        <w:rPr>
          <w:rFonts w:hint="eastAsia"/>
        </w:rPr>
        <w:t xml:space="preserve"> </w:t>
      </w:r>
      <w:proofErr w:type="spellStart"/>
      <w:r w:rsidR="003F021F">
        <w:rPr>
          <w:rFonts w:hint="eastAsia"/>
        </w:rPr>
        <w:t>c</w:t>
      </w:r>
      <w:r w:rsidR="003F021F" w:rsidRPr="003F021F">
        <w:rPr>
          <w:rFonts w:hint="eastAsia"/>
          <w:vertAlign w:val="superscript"/>
        </w:rPr>
        <w:t>T</w:t>
      </w:r>
      <w:proofErr w:type="spellEnd"/>
      <w:r w:rsidR="003F021F">
        <w:rPr>
          <w:rFonts w:hint="eastAsia"/>
        </w:rPr>
        <w:t>，然后进入一个多步骤循环。在每一步中，该方法首先观察当前环境及其相关状态，然后将当前行动设为高斯噪声。随后，它通过反向扩散过程对当前行动</w:t>
      </w:r>
      <w:r w:rsidR="003F021F">
        <w:rPr>
          <w:rFonts w:hint="eastAsia"/>
        </w:rPr>
        <w:t xml:space="preserve"> p(a</w:t>
      </w:r>
      <w:r w:rsidR="003F021F" w:rsidRPr="003F021F">
        <w:rPr>
          <w:rFonts w:hint="eastAsia"/>
          <w:vertAlign w:val="superscript"/>
        </w:rPr>
        <w:t>i</w:t>
      </w:r>
      <w:r w:rsidR="003F021F">
        <w:rPr>
          <w:rFonts w:hint="eastAsia"/>
        </w:rPr>
        <w:t>|a</w:t>
      </w:r>
      <w:r w:rsidR="003F021F" w:rsidRPr="003F021F">
        <w:rPr>
          <w:rFonts w:hint="eastAsia"/>
          <w:vertAlign w:val="superscript"/>
        </w:rPr>
        <w:t>i+1</w:t>
      </w:r>
      <w:r w:rsidR="003F021F">
        <w:rPr>
          <w:rFonts w:hint="eastAsia"/>
        </w:rPr>
        <w:t xml:space="preserve">, s) </w:t>
      </w:r>
      <w:r w:rsidR="003F021F">
        <w:rPr>
          <w:rFonts w:hint="eastAsia"/>
        </w:rPr>
        <w:t>去噪，生成下一个行动，并在生成的行动中加入探索噪声。一旦行动被执行，该方法会根据效用函数获取相应的奖励，并将环境记录存储在重放缓冲区。为了进一步完善模型，该方法会从重放缓冲区中随机抽取一小批记录，通过计算损失和策略梯度来更新批评者网络，最后更新目标网络。</w:t>
      </w:r>
    </w:p>
    <w:p w14:paraId="43D95D00" w14:textId="37D16ABF" w:rsidR="00922CC4" w:rsidRPr="00922CC4" w:rsidRDefault="00922CC4" w:rsidP="00922CC4">
      <w:pPr>
        <w:ind w:firstLine="482"/>
        <w:rPr>
          <w:rFonts w:hint="eastAsia"/>
        </w:rPr>
      </w:pPr>
      <w:r w:rsidRPr="00922CC4">
        <w:rPr>
          <w:rFonts w:hint="eastAsia"/>
          <w:b/>
          <w:bCs/>
        </w:rPr>
        <w:t>-</w:t>
      </w:r>
      <w:r w:rsidRPr="00922CC4">
        <w:rPr>
          <w:rFonts w:hint="eastAsia"/>
          <w:b/>
          <w:bCs/>
        </w:rPr>
        <w:t>步骤</w:t>
      </w:r>
      <w:r>
        <w:rPr>
          <w:b/>
          <w:bCs/>
        </w:rPr>
        <w:t>4</w:t>
      </w:r>
      <w:r>
        <w:rPr>
          <w:rFonts w:hint="eastAsia"/>
        </w:rPr>
        <w:t>：</w:t>
      </w:r>
      <w:r w:rsidR="00132690" w:rsidRPr="00132690">
        <w:rPr>
          <w:rFonts w:hint="eastAsia"/>
        </w:rPr>
        <w:t>在反向过程中生成接近最优的资源分配策略。在推理步骤中，环境及其相关状态被输入网络。随后，通过反向扩散过程对高斯噪声去噪，</w:t>
      </w:r>
      <w:proofErr w:type="gramStart"/>
      <w:r w:rsidR="00132690" w:rsidRPr="00132690">
        <w:rPr>
          <w:rFonts w:hint="eastAsia"/>
        </w:rPr>
        <w:t>生成近优资源分配</w:t>
      </w:r>
      <w:proofErr w:type="gramEnd"/>
      <w:r w:rsidR="00132690" w:rsidRPr="00132690">
        <w:rPr>
          <w:rFonts w:hint="eastAsia"/>
        </w:rPr>
        <w:t>策略</w:t>
      </w:r>
      <w:r w:rsidR="00132690" w:rsidRPr="00132690">
        <w:rPr>
          <w:rFonts w:hint="eastAsia"/>
        </w:rPr>
        <w:t xml:space="preserve"> </w:t>
      </w:r>
      <w:r w:rsidR="00132690" w:rsidRPr="00132690">
        <w:rPr>
          <w:rFonts w:hint="eastAsia"/>
        </w:rPr>
        <w:t>π</w:t>
      </w:r>
      <w:r w:rsidR="00132690" w:rsidRPr="00132690">
        <w:rPr>
          <w:rFonts w:hint="eastAsia"/>
        </w:rPr>
        <w:t>(a</w:t>
      </w:r>
      <w:r w:rsidR="00132690" w:rsidRPr="00132690">
        <w:rPr>
          <w:rFonts w:hint="eastAsia"/>
          <w:vertAlign w:val="superscript"/>
        </w:rPr>
        <w:t>0</w:t>
      </w:r>
      <w:r w:rsidR="00132690" w:rsidRPr="00132690">
        <w:rPr>
          <w:rFonts w:hint="eastAsia"/>
        </w:rPr>
        <w:t>|s</w:t>
      </w:r>
      <w:r w:rsidR="00132690" w:rsidRPr="00132690">
        <w:rPr>
          <w:rFonts w:hint="eastAsia"/>
        </w:rPr>
        <w:t>∈</w:t>
      </w:r>
      <w:r w:rsidR="00132690" w:rsidRPr="00132690">
        <w:rPr>
          <w:rFonts w:hint="eastAsia"/>
        </w:rPr>
        <w:t>S)</w:t>
      </w:r>
      <w:r w:rsidR="00132690" w:rsidRPr="00132690">
        <w:rPr>
          <w:rFonts w:hint="eastAsia"/>
        </w:rPr>
        <w:t>。这一步的重点是利用训练有素的模型，根据给定的环境条件生成有效的资源分配策略。</w:t>
      </w:r>
    </w:p>
    <w:p w14:paraId="04B1444F" w14:textId="1510B9A4" w:rsidR="00C33F59" w:rsidRDefault="006F51BB" w:rsidP="00F00F0E">
      <w:pPr>
        <w:pStyle w:val="1"/>
      </w:pPr>
      <w:bookmarkStart w:id="18" w:name="_Toc151061222"/>
      <w:r>
        <w:t>3.</w:t>
      </w:r>
      <w:r>
        <w:rPr>
          <w:rFonts w:hint="eastAsia"/>
        </w:rPr>
        <w:t>参考文献</w:t>
      </w:r>
      <w:bookmarkEnd w:id="18"/>
    </w:p>
    <w:p w14:paraId="4C1DC9D7" w14:textId="757AFD9A" w:rsidR="006F51BB" w:rsidRDefault="00AD3729" w:rsidP="006F51BB">
      <w:pPr>
        <w:pStyle w:val="a5"/>
        <w:numPr>
          <w:ilvl w:val="0"/>
          <w:numId w:val="3"/>
        </w:numPr>
        <w:ind w:firstLineChars="0"/>
      </w:pPr>
      <w:bookmarkStart w:id="19" w:name="_Ref150972571"/>
      <w:r w:rsidRPr="00AD3729">
        <w:t xml:space="preserve">H. Du, R. Zhang, D. </w:t>
      </w:r>
      <w:proofErr w:type="spellStart"/>
      <w:r w:rsidRPr="00AD3729">
        <w:t>Niyato</w:t>
      </w:r>
      <w:proofErr w:type="spellEnd"/>
      <w:r w:rsidRPr="00AD3729">
        <w:t>, J. Kang, Z. Xiong, D. I.</w:t>
      </w:r>
      <w:r>
        <w:t xml:space="preserve"> </w:t>
      </w:r>
      <w:r w:rsidRPr="00AD3729">
        <w:t>Kim, X. S. Shen, and H. V. Poor, “Exploring collaborative distributed diffusion-based ai-generated content</w:t>
      </w:r>
      <w:r>
        <w:t xml:space="preserve"> </w:t>
      </w:r>
      <w:r w:rsidRPr="00AD3729">
        <w:t>(</w:t>
      </w:r>
      <w:proofErr w:type="spellStart"/>
      <w:r w:rsidRPr="00AD3729">
        <w:t>aigc</w:t>
      </w:r>
      <w:proofErr w:type="spellEnd"/>
      <w:r w:rsidRPr="00AD3729">
        <w:t>) in wireless networks,” IEEE Network, no. 99, pp.</w:t>
      </w:r>
      <w:r>
        <w:t xml:space="preserve"> </w:t>
      </w:r>
      <w:r w:rsidRPr="00AD3729">
        <w:t>1–8, 2023</w:t>
      </w:r>
      <w:r w:rsidR="006F51BB" w:rsidRPr="006F51BB">
        <w:t>.</w:t>
      </w:r>
      <w:bookmarkEnd w:id="19"/>
    </w:p>
    <w:p w14:paraId="4B068C1B" w14:textId="77777777" w:rsidR="00AD3729" w:rsidRDefault="00AD3729" w:rsidP="006F51BB">
      <w:pPr>
        <w:pStyle w:val="a5"/>
        <w:numPr>
          <w:ilvl w:val="0"/>
          <w:numId w:val="3"/>
        </w:numPr>
        <w:ind w:firstLineChars="0"/>
      </w:pPr>
      <w:bookmarkStart w:id="20" w:name="_Ref150972871"/>
      <w:r w:rsidRPr="00AD3729">
        <w:t xml:space="preserve">D. Huang, X. Tao, F. Gao, and J. Lu, “Deep </w:t>
      </w:r>
      <w:proofErr w:type="spellStart"/>
      <w:r w:rsidRPr="00AD3729">
        <w:t>learningbased</w:t>
      </w:r>
      <w:proofErr w:type="spellEnd"/>
      <w:r w:rsidRPr="00AD3729">
        <w:t xml:space="preserve"> image semantic coding for semantic communications,” in 2021 IEEE Global Communications Conference</w:t>
      </w:r>
      <w:r w:rsidRPr="00AD3729">
        <w:cr/>
        <w:t>(GLOBECOM). IEEE, 2021, pp. 1–6.</w:t>
      </w:r>
    </w:p>
    <w:p w14:paraId="3CF33126" w14:textId="205DD6CF" w:rsidR="006F51BB" w:rsidRDefault="00AD3729" w:rsidP="006F51BB">
      <w:pPr>
        <w:pStyle w:val="a5"/>
        <w:numPr>
          <w:ilvl w:val="0"/>
          <w:numId w:val="3"/>
        </w:numPr>
        <w:ind w:firstLineChars="0"/>
      </w:pPr>
      <w:r w:rsidRPr="00AD3729">
        <w:t>Y. Cui, F. Liu, X. Jing, and J. Mu, “Integrating sensing</w:t>
      </w:r>
      <w:r>
        <w:t xml:space="preserve"> </w:t>
      </w:r>
      <w:r w:rsidRPr="00AD3729">
        <w:t xml:space="preserve">and communications for ubiquitous </w:t>
      </w:r>
      <w:proofErr w:type="spellStart"/>
      <w:r w:rsidRPr="00AD3729">
        <w:t>iot</w:t>
      </w:r>
      <w:proofErr w:type="spellEnd"/>
      <w:r w:rsidRPr="00AD3729">
        <w:t>: Applications,</w:t>
      </w:r>
      <w:r>
        <w:t xml:space="preserve"> </w:t>
      </w:r>
      <w:r w:rsidRPr="00AD3729">
        <w:t>trends, and challenges,” IEEE Network, vol. 35, no. 5,</w:t>
      </w:r>
      <w:r>
        <w:t xml:space="preserve"> </w:t>
      </w:r>
      <w:r w:rsidRPr="00AD3729">
        <w:t>pp. 158–167, 2021</w:t>
      </w:r>
      <w:r w:rsidR="006F51BB" w:rsidRPr="006F51BB">
        <w:t>.</w:t>
      </w:r>
      <w:bookmarkEnd w:id="20"/>
    </w:p>
    <w:p w14:paraId="6BDB89CD" w14:textId="59797A54" w:rsidR="006F51BB" w:rsidRDefault="00AD3729" w:rsidP="006F51BB">
      <w:pPr>
        <w:pStyle w:val="a5"/>
        <w:numPr>
          <w:ilvl w:val="0"/>
          <w:numId w:val="3"/>
        </w:numPr>
        <w:ind w:firstLineChars="0"/>
      </w:pPr>
      <w:bookmarkStart w:id="21" w:name="_Ref151050495"/>
      <w:r w:rsidRPr="00AD3729">
        <w:t xml:space="preserve">H. Zhang, S. Shao, M. Tao, X. Bi, and K. B. </w:t>
      </w:r>
      <w:proofErr w:type="spellStart"/>
      <w:r w:rsidRPr="00AD3729">
        <w:t>Letaief</w:t>
      </w:r>
      <w:proofErr w:type="spellEnd"/>
      <w:r w:rsidRPr="00AD3729">
        <w:t>,</w:t>
      </w:r>
      <w:r>
        <w:t xml:space="preserve"> </w:t>
      </w:r>
      <w:r w:rsidRPr="00AD3729">
        <w:t>“Deep learning-enabled semantic communication systems with task-unaware transmitter and dynamic data,”</w:t>
      </w:r>
      <w:r>
        <w:t xml:space="preserve"> </w:t>
      </w:r>
      <w:r w:rsidRPr="00AD3729">
        <w:t>IEEE Journal on Selected Areas in Communications,</w:t>
      </w:r>
      <w:r>
        <w:t xml:space="preserve"> </w:t>
      </w:r>
      <w:r w:rsidRPr="00AD3729">
        <w:t>vol. 41, no. 1, pp. 170–185, 2022</w:t>
      </w:r>
      <w:r w:rsidR="00296168" w:rsidRPr="00296168">
        <w:t>.</w:t>
      </w:r>
      <w:bookmarkEnd w:id="21"/>
    </w:p>
    <w:p w14:paraId="253B3D39" w14:textId="55FE6145" w:rsidR="00296168" w:rsidRDefault="00AD3729" w:rsidP="006F51BB">
      <w:pPr>
        <w:pStyle w:val="a5"/>
        <w:numPr>
          <w:ilvl w:val="0"/>
          <w:numId w:val="3"/>
        </w:numPr>
        <w:ind w:firstLineChars="0"/>
      </w:pPr>
      <w:bookmarkStart w:id="22" w:name="_Ref151051215"/>
      <w:r w:rsidRPr="00AD3729">
        <w:t>H. Du, R. Zhang, Y. Liu, J. Wang, Y. Lin, Z. Li,</w:t>
      </w:r>
      <w:r>
        <w:t xml:space="preserve"> </w:t>
      </w:r>
      <w:r w:rsidRPr="00AD3729">
        <w:t>D. N</w:t>
      </w:r>
      <w:proofErr w:type="spellStart"/>
      <w:r w:rsidRPr="00AD3729">
        <w:t>iyato</w:t>
      </w:r>
      <w:proofErr w:type="spellEnd"/>
      <w:r w:rsidRPr="00AD3729">
        <w:t>, J. Kang, Z. Xiong, S. Cui et al., “Beyond</w:t>
      </w:r>
      <w:r>
        <w:t xml:space="preserve"> </w:t>
      </w:r>
      <w:r w:rsidRPr="00AD3729">
        <w:t xml:space="preserve">deep reinforcement learning: A tutorial on generative diffusion models in network optimization,” </w:t>
      </w:r>
      <w:proofErr w:type="spellStart"/>
      <w:r w:rsidRPr="00AD3729">
        <w:t>arXiv</w:t>
      </w:r>
      <w:proofErr w:type="spellEnd"/>
      <w:r w:rsidRPr="00AD3729">
        <w:t xml:space="preserve"> preprint</w:t>
      </w:r>
      <w:r>
        <w:t xml:space="preserve"> </w:t>
      </w:r>
      <w:r w:rsidRPr="00AD3729">
        <w:t>arXiv:2308.05384, 2023</w:t>
      </w:r>
      <w:r w:rsidR="00296168" w:rsidRPr="00296168">
        <w:t>.</w:t>
      </w:r>
      <w:bookmarkEnd w:id="22"/>
    </w:p>
    <w:p w14:paraId="60DA7A57" w14:textId="71E6B8C7" w:rsidR="00E82C9C" w:rsidRDefault="00AD3729" w:rsidP="002D76A2">
      <w:pPr>
        <w:pStyle w:val="a5"/>
        <w:numPr>
          <w:ilvl w:val="0"/>
          <w:numId w:val="3"/>
        </w:numPr>
        <w:ind w:firstLineChars="0"/>
      </w:pPr>
      <w:bookmarkStart w:id="23" w:name="_Ref151051255"/>
      <w:r w:rsidRPr="00AD3729">
        <w:t>J. Chen, J. Wang, C. Jiang, Y. Ren, and L. Hanzo, “Trustworthy semantic communications for the metaverse relying on federated learning,” IEEE Wireless Communications, 2023</w:t>
      </w:r>
      <w:r w:rsidR="00E82C9C">
        <w:t>.</w:t>
      </w:r>
      <w:bookmarkEnd w:id="23"/>
    </w:p>
    <w:p w14:paraId="4E414E03" w14:textId="24DD885C" w:rsidR="00E82C9C" w:rsidRDefault="00AD3729" w:rsidP="00AD3729">
      <w:pPr>
        <w:pStyle w:val="a5"/>
        <w:numPr>
          <w:ilvl w:val="0"/>
          <w:numId w:val="3"/>
        </w:numPr>
        <w:ind w:firstLineChars="0"/>
      </w:pPr>
      <w:bookmarkStart w:id="24" w:name="_Ref151051334"/>
      <w:r>
        <w:t xml:space="preserve">M. Xu, D. </w:t>
      </w:r>
      <w:proofErr w:type="spellStart"/>
      <w:r>
        <w:t>Niyato</w:t>
      </w:r>
      <w:proofErr w:type="spellEnd"/>
      <w:r>
        <w:t>, J. Chen, H. Zhang, J. Kang, Z. Xiong,</w:t>
      </w:r>
      <w:r>
        <w:t xml:space="preserve"> </w:t>
      </w:r>
      <w:r>
        <w:t>S. Mao, and Z. Han, “Generative ai-empowered simulation for autonomous driving in vehicular mixed reality</w:t>
      </w:r>
      <w:r>
        <w:t xml:space="preserve"> </w:t>
      </w:r>
      <w:r>
        <w:t xml:space="preserve">metaverses,” </w:t>
      </w:r>
      <w:proofErr w:type="spellStart"/>
      <w:r>
        <w:t>arXiv</w:t>
      </w:r>
      <w:proofErr w:type="spellEnd"/>
      <w:r>
        <w:t xml:space="preserve"> preprint arXiv:2302.08418, 2023.</w:t>
      </w:r>
      <w:bookmarkEnd w:id="24"/>
    </w:p>
    <w:p w14:paraId="28A1F6F4" w14:textId="77D76555" w:rsidR="00CE046A" w:rsidRDefault="00CE046A" w:rsidP="00CE046A">
      <w:pPr>
        <w:pStyle w:val="a5"/>
        <w:numPr>
          <w:ilvl w:val="0"/>
          <w:numId w:val="3"/>
        </w:numPr>
        <w:ind w:firstLineChars="0"/>
        <w:rPr>
          <w:rFonts w:hint="eastAsia"/>
        </w:rPr>
      </w:pPr>
      <w:bookmarkStart w:id="25" w:name="_Ref151051391"/>
      <w:r w:rsidRPr="00CE046A">
        <w:t>T. Han, J. Tang, Q. Yang, Y. Duan, Z. Zhang, and</w:t>
      </w:r>
      <w:r>
        <w:t xml:space="preserve"> </w:t>
      </w:r>
      <w:r w:rsidRPr="00CE046A">
        <w:t>Z. Shi, “Generative model based highly efficient semantic</w:t>
      </w:r>
      <w:r>
        <w:t xml:space="preserve"> </w:t>
      </w:r>
      <w:r w:rsidRPr="00CE046A">
        <w:t xml:space="preserve">communication approach for image transmission,” </w:t>
      </w:r>
      <w:proofErr w:type="spellStart"/>
      <w:r w:rsidRPr="00CE046A">
        <w:t>arXiv</w:t>
      </w:r>
      <w:proofErr w:type="spellEnd"/>
      <w:r w:rsidRPr="00CE046A">
        <w:cr/>
        <w:t>preprint arXiv:2211.10287, 2022</w:t>
      </w:r>
      <w:r>
        <w:t>.</w:t>
      </w:r>
      <w:bookmarkEnd w:id="25"/>
    </w:p>
    <w:p w14:paraId="3B6C6CBA" w14:textId="6DF0A476" w:rsidR="00CE046A" w:rsidRDefault="00CE046A" w:rsidP="00CE046A">
      <w:pPr>
        <w:pStyle w:val="a5"/>
        <w:numPr>
          <w:ilvl w:val="0"/>
          <w:numId w:val="3"/>
        </w:numPr>
        <w:ind w:firstLineChars="0"/>
        <w:rPr>
          <w:rFonts w:hint="eastAsia"/>
        </w:rPr>
      </w:pPr>
      <w:bookmarkStart w:id="26" w:name="_Ref151054950"/>
      <w:r w:rsidRPr="00CE046A">
        <w:t xml:space="preserve">J. Wang, H. Du, Z. Tian, D. </w:t>
      </w:r>
      <w:proofErr w:type="spellStart"/>
      <w:r w:rsidRPr="00CE046A">
        <w:t>Niyato</w:t>
      </w:r>
      <w:proofErr w:type="spellEnd"/>
      <w:r w:rsidRPr="00CE046A">
        <w:t>, J. Kang, and X. Shen,</w:t>
      </w:r>
      <w:r>
        <w:t xml:space="preserve"> </w:t>
      </w:r>
      <w:r w:rsidRPr="00CE046A">
        <w:t>“Semantic-aware sensing information transmission for</w:t>
      </w:r>
      <w:r>
        <w:t xml:space="preserve"> </w:t>
      </w:r>
      <w:r w:rsidRPr="00CE046A">
        <w:t>metaverse: A contest theoretic approach,” IEEE Transactions on Wireless Communications, 2023.</w:t>
      </w:r>
      <w:bookmarkEnd w:id="26"/>
    </w:p>
    <w:p w14:paraId="4936971A" w14:textId="77777777" w:rsidR="00CE046A" w:rsidRDefault="00CE046A" w:rsidP="00CE046A">
      <w:pPr>
        <w:pStyle w:val="a5"/>
        <w:numPr>
          <w:ilvl w:val="0"/>
          <w:numId w:val="3"/>
        </w:numPr>
        <w:ind w:firstLineChars="0"/>
        <w:rPr>
          <w:rFonts w:hint="eastAsia"/>
        </w:rPr>
      </w:pPr>
      <w:bookmarkStart w:id="27" w:name="_Ref151054946"/>
      <w:r w:rsidRPr="00CE046A">
        <w:lastRenderedPageBreak/>
        <w:t>T. Han, J. Tang, Q. Yang, Y. Duan, Z. Zhang, and</w:t>
      </w:r>
      <w:r>
        <w:t xml:space="preserve"> </w:t>
      </w:r>
      <w:r w:rsidRPr="00CE046A">
        <w:t>Z. Shi, “Generative model based highly efficient semantic</w:t>
      </w:r>
      <w:r>
        <w:t xml:space="preserve"> </w:t>
      </w:r>
      <w:r w:rsidRPr="00CE046A">
        <w:t xml:space="preserve">communication approach for image transmission,” </w:t>
      </w:r>
      <w:proofErr w:type="spellStart"/>
      <w:r w:rsidRPr="00CE046A">
        <w:t>arXiv</w:t>
      </w:r>
      <w:proofErr w:type="spellEnd"/>
      <w:r w:rsidRPr="00CE046A">
        <w:cr/>
        <w:t>preprint arXiv:2211.10287, 2022</w:t>
      </w:r>
      <w:r>
        <w:t>.</w:t>
      </w:r>
      <w:bookmarkEnd w:id="27"/>
    </w:p>
    <w:p w14:paraId="592F7567" w14:textId="28E1B16C" w:rsidR="00CE046A" w:rsidRDefault="00CE046A" w:rsidP="00CE046A">
      <w:pPr>
        <w:pStyle w:val="a5"/>
        <w:numPr>
          <w:ilvl w:val="0"/>
          <w:numId w:val="3"/>
        </w:numPr>
        <w:ind w:firstLineChars="0"/>
      </w:pPr>
      <w:bookmarkStart w:id="28" w:name="_Ref151053536"/>
      <w:r w:rsidRPr="00CE046A">
        <w:t xml:space="preserve">H. Du, J. Wang, D. </w:t>
      </w:r>
      <w:proofErr w:type="spellStart"/>
      <w:r w:rsidRPr="00CE046A">
        <w:t>Niyato</w:t>
      </w:r>
      <w:proofErr w:type="spellEnd"/>
      <w:r w:rsidRPr="00CE046A">
        <w:t>, J. Kang, Z. Xiong, and D. I.</w:t>
      </w:r>
      <w:r>
        <w:t xml:space="preserve"> </w:t>
      </w:r>
      <w:r w:rsidRPr="00CE046A">
        <w:t>Kim, “Ai-generated incentive mechanism and full-duplex</w:t>
      </w:r>
      <w:r>
        <w:t xml:space="preserve"> </w:t>
      </w:r>
      <w:r w:rsidRPr="00CE046A">
        <w:t>semantic communications for information sharing,” IEEE</w:t>
      </w:r>
      <w:r>
        <w:t xml:space="preserve"> </w:t>
      </w:r>
      <w:r w:rsidRPr="00CE046A">
        <w:t>Journal on Selected Areas in Communications, 2023</w:t>
      </w:r>
      <w:r>
        <w:t>.</w:t>
      </w:r>
      <w:bookmarkEnd w:id="28"/>
    </w:p>
    <w:p w14:paraId="096044C5" w14:textId="2E322DE7" w:rsidR="00CE046A" w:rsidRDefault="00CE046A" w:rsidP="00CE046A">
      <w:pPr>
        <w:pStyle w:val="a5"/>
        <w:numPr>
          <w:ilvl w:val="0"/>
          <w:numId w:val="3"/>
        </w:numPr>
        <w:ind w:firstLineChars="0"/>
      </w:pPr>
      <w:bookmarkStart w:id="29" w:name="_Ref151054954"/>
      <w:r w:rsidRPr="00CE046A">
        <w:t>Y. Liu, H. Yu, S. Xie, and Y. Zhang, “Deep reinforcement</w:t>
      </w:r>
      <w:r>
        <w:t xml:space="preserve"> </w:t>
      </w:r>
      <w:r w:rsidRPr="00CE046A">
        <w:t>learning for offloading and resource allocation in vehicle</w:t>
      </w:r>
      <w:r>
        <w:t xml:space="preserve"> </w:t>
      </w:r>
      <w:r w:rsidRPr="00CE046A">
        <w:t>edge computing and networks,” IEEE Transactions on</w:t>
      </w:r>
      <w:r>
        <w:t xml:space="preserve"> </w:t>
      </w:r>
      <w:r w:rsidRPr="00CE046A">
        <w:t>Vehicular Technology, vol. 68, no. 11, pp. 11 158–11 168,2019.</w:t>
      </w:r>
      <w:bookmarkEnd w:id="29"/>
    </w:p>
    <w:p w14:paraId="4A5DF617" w14:textId="7E3D948A" w:rsidR="00CE046A" w:rsidRDefault="00CE046A" w:rsidP="00CE046A">
      <w:pPr>
        <w:pStyle w:val="a5"/>
        <w:numPr>
          <w:ilvl w:val="0"/>
          <w:numId w:val="3"/>
        </w:numPr>
        <w:ind w:firstLineChars="0"/>
      </w:pPr>
      <w:bookmarkStart w:id="30" w:name="_Ref151058647"/>
      <w:r w:rsidRPr="00CE046A">
        <w:t>L. Yan, Z. Qin, R. Zhang, Y. Li, and G. Y. Li, “</w:t>
      </w:r>
      <w:proofErr w:type="spellStart"/>
      <w:r w:rsidRPr="00CE046A">
        <w:t>QoEAware</w:t>
      </w:r>
      <w:proofErr w:type="spellEnd"/>
      <w:r w:rsidRPr="00CE046A">
        <w:t xml:space="preserve"> Resource Allocation for</w:t>
      </w:r>
      <w:r>
        <w:t xml:space="preserve"> </w:t>
      </w:r>
      <w:r w:rsidRPr="00CE046A">
        <w:t>Semantic Communication</w:t>
      </w:r>
      <w:r>
        <w:t xml:space="preserve"> </w:t>
      </w:r>
      <w:r w:rsidRPr="00CE046A">
        <w:t>Networks,” in GLOBECOM 2022-2022 IEEE Global</w:t>
      </w:r>
      <w:r>
        <w:t xml:space="preserve"> </w:t>
      </w:r>
      <w:r w:rsidRPr="00CE046A">
        <w:t>Communications Conference. IEEE, 2022, pp. 3272–3277</w:t>
      </w:r>
      <w:bookmarkEnd w:id="30"/>
    </w:p>
    <w:p w14:paraId="78AA0942" w14:textId="7E009D14" w:rsidR="00CE046A" w:rsidRDefault="00CE046A" w:rsidP="00CE046A">
      <w:pPr>
        <w:pStyle w:val="a5"/>
        <w:numPr>
          <w:ilvl w:val="0"/>
          <w:numId w:val="3"/>
        </w:numPr>
        <w:ind w:firstLineChars="0"/>
      </w:pPr>
      <w:bookmarkStart w:id="31" w:name="_Ref151060325"/>
      <w:r w:rsidRPr="00CE046A">
        <w:t>Z. Wang, J. J. Hunt, and M. Zhou, “Diffusion policies</w:t>
      </w:r>
      <w:r>
        <w:t xml:space="preserve"> </w:t>
      </w:r>
      <w:r w:rsidRPr="00CE046A">
        <w:t>as an expressive policy class for offline reinforcement</w:t>
      </w:r>
      <w:r>
        <w:t xml:space="preserve"> </w:t>
      </w:r>
      <w:r w:rsidRPr="00CE046A">
        <w:t xml:space="preserve">learning,” </w:t>
      </w:r>
      <w:proofErr w:type="spellStart"/>
      <w:r w:rsidRPr="00CE046A">
        <w:t>arXiv</w:t>
      </w:r>
      <w:proofErr w:type="spellEnd"/>
      <w:r w:rsidRPr="00CE046A">
        <w:t xml:space="preserve"> preprint arXiv:2208.06193, 2022</w:t>
      </w:r>
      <w:r>
        <w:t>.</w:t>
      </w:r>
      <w:bookmarkEnd w:id="31"/>
    </w:p>
    <w:p w14:paraId="57491D07" w14:textId="35B84BF1" w:rsidR="00CE046A" w:rsidRPr="006F51BB" w:rsidRDefault="00CE046A" w:rsidP="00CE046A">
      <w:pPr>
        <w:pStyle w:val="a5"/>
        <w:numPr>
          <w:ilvl w:val="0"/>
          <w:numId w:val="3"/>
        </w:numPr>
        <w:ind w:firstLineChars="0"/>
        <w:rPr>
          <w:rFonts w:hint="eastAsia"/>
        </w:rPr>
      </w:pPr>
      <w:r w:rsidRPr="00CE046A">
        <w:t>J. Schulman, F. Wolski, P. Dhariwal, A. Radford, and</w:t>
      </w:r>
      <w:r>
        <w:t xml:space="preserve"> </w:t>
      </w:r>
      <w:r w:rsidRPr="00CE046A">
        <w:t>O. Klimov, “Proximal policy optimization algorithms,”</w:t>
      </w:r>
      <w:r>
        <w:t xml:space="preserve"> </w:t>
      </w:r>
      <w:proofErr w:type="spellStart"/>
      <w:r w:rsidRPr="00CE046A">
        <w:t>arXiv</w:t>
      </w:r>
      <w:proofErr w:type="spellEnd"/>
      <w:r w:rsidRPr="00CE046A">
        <w:t xml:space="preserve"> preprint arXiv:1707.06347, 2017.</w:t>
      </w:r>
    </w:p>
    <w:sectPr w:rsidR="00CE046A" w:rsidRPr="006F51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MMI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E2B57"/>
    <w:multiLevelType w:val="hybridMultilevel"/>
    <w:tmpl w:val="5FA84132"/>
    <w:lvl w:ilvl="0" w:tplc="11DA3E96">
      <w:start w:val="1"/>
      <w:numFmt w:val="japaneseCounting"/>
      <w:lvlText w:val="%1."/>
      <w:lvlJc w:val="left"/>
      <w:pPr>
        <w:ind w:left="564" w:hanging="564"/>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AAC77A2"/>
    <w:multiLevelType w:val="hybridMultilevel"/>
    <w:tmpl w:val="8C088F10"/>
    <w:lvl w:ilvl="0" w:tplc="30269E5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9310DFC"/>
    <w:multiLevelType w:val="hybridMultilevel"/>
    <w:tmpl w:val="1C6A793C"/>
    <w:lvl w:ilvl="0" w:tplc="999C6334">
      <w:start w:val="1"/>
      <w:numFmt w:val="decimal"/>
      <w:suff w:val="nothing"/>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3EB2D6A"/>
    <w:multiLevelType w:val="hybridMultilevel"/>
    <w:tmpl w:val="D8CC98E0"/>
    <w:lvl w:ilvl="0" w:tplc="77DC96F6">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29F0AA1"/>
    <w:multiLevelType w:val="hybridMultilevel"/>
    <w:tmpl w:val="27369F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934900004">
    <w:abstractNumId w:val="3"/>
  </w:num>
  <w:num w:numId="2" w16cid:durableId="1152060022">
    <w:abstractNumId w:val="0"/>
  </w:num>
  <w:num w:numId="3" w16cid:durableId="2021808882">
    <w:abstractNumId w:val="2"/>
  </w:num>
  <w:num w:numId="4" w16cid:durableId="1113283786">
    <w:abstractNumId w:val="4"/>
  </w:num>
  <w:num w:numId="5" w16cid:durableId="1977105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486"/>
    <w:rsid w:val="00023BED"/>
    <w:rsid w:val="00023E04"/>
    <w:rsid w:val="0002619A"/>
    <w:rsid w:val="000424B4"/>
    <w:rsid w:val="00063CF6"/>
    <w:rsid w:val="000930EF"/>
    <w:rsid w:val="000A132E"/>
    <w:rsid w:val="000B4F2E"/>
    <w:rsid w:val="000E74AF"/>
    <w:rsid w:val="00106F8C"/>
    <w:rsid w:val="00116558"/>
    <w:rsid w:val="00123D2D"/>
    <w:rsid w:val="00123D59"/>
    <w:rsid w:val="00132690"/>
    <w:rsid w:val="00147024"/>
    <w:rsid w:val="001515FF"/>
    <w:rsid w:val="00181FBE"/>
    <w:rsid w:val="001A2396"/>
    <w:rsid w:val="001C5DD5"/>
    <w:rsid w:val="001E21BF"/>
    <w:rsid w:val="00210443"/>
    <w:rsid w:val="00256BFA"/>
    <w:rsid w:val="002770D7"/>
    <w:rsid w:val="00296168"/>
    <w:rsid w:val="002B6C70"/>
    <w:rsid w:val="002C4B71"/>
    <w:rsid w:val="002F1138"/>
    <w:rsid w:val="00304008"/>
    <w:rsid w:val="00316AF6"/>
    <w:rsid w:val="003319C7"/>
    <w:rsid w:val="00333EFA"/>
    <w:rsid w:val="003349C7"/>
    <w:rsid w:val="0033528D"/>
    <w:rsid w:val="00336AC9"/>
    <w:rsid w:val="003514CB"/>
    <w:rsid w:val="0035620B"/>
    <w:rsid w:val="0035663B"/>
    <w:rsid w:val="00363A8A"/>
    <w:rsid w:val="00387C49"/>
    <w:rsid w:val="003A4506"/>
    <w:rsid w:val="003A63CF"/>
    <w:rsid w:val="003B17A4"/>
    <w:rsid w:val="003B3B57"/>
    <w:rsid w:val="003B5834"/>
    <w:rsid w:val="003D5237"/>
    <w:rsid w:val="003F021F"/>
    <w:rsid w:val="00423437"/>
    <w:rsid w:val="0042360C"/>
    <w:rsid w:val="00433C95"/>
    <w:rsid w:val="00443810"/>
    <w:rsid w:val="004840F6"/>
    <w:rsid w:val="005024E0"/>
    <w:rsid w:val="005172BB"/>
    <w:rsid w:val="00536D19"/>
    <w:rsid w:val="00540C99"/>
    <w:rsid w:val="005513A9"/>
    <w:rsid w:val="00571652"/>
    <w:rsid w:val="00584E0F"/>
    <w:rsid w:val="005875EA"/>
    <w:rsid w:val="00596F23"/>
    <w:rsid w:val="005E5854"/>
    <w:rsid w:val="005F031A"/>
    <w:rsid w:val="006078D9"/>
    <w:rsid w:val="00613C46"/>
    <w:rsid w:val="00630D5F"/>
    <w:rsid w:val="00640BB6"/>
    <w:rsid w:val="00641E72"/>
    <w:rsid w:val="00645F93"/>
    <w:rsid w:val="006652C8"/>
    <w:rsid w:val="006828F6"/>
    <w:rsid w:val="00693158"/>
    <w:rsid w:val="006B3ADD"/>
    <w:rsid w:val="006C6318"/>
    <w:rsid w:val="006D2FA3"/>
    <w:rsid w:val="006D64A6"/>
    <w:rsid w:val="006F51BB"/>
    <w:rsid w:val="006F6F87"/>
    <w:rsid w:val="0071491B"/>
    <w:rsid w:val="00760E16"/>
    <w:rsid w:val="00772643"/>
    <w:rsid w:val="007833D6"/>
    <w:rsid w:val="00787A30"/>
    <w:rsid w:val="00791D37"/>
    <w:rsid w:val="007B5F7B"/>
    <w:rsid w:val="007C0A93"/>
    <w:rsid w:val="007D1F86"/>
    <w:rsid w:val="0082599F"/>
    <w:rsid w:val="00834262"/>
    <w:rsid w:val="008504C3"/>
    <w:rsid w:val="0085268E"/>
    <w:rsid w:val="00852EB0"/>
    <w:rsid w:val="00877B82"/>
    <w:rsid w:val="008A229E"/>
    <w:rsid w:val="008B555A"/>
    <w:rsid w:val="008D21F5"/>
    <w:rsid w:val="008E645C"/>
    <w:rsid w:val="008F1047"/>
    <w:rsid w:val="00914824"/>
    <w:rsid w:val="00922CC4"/>
    <w:rsid w:val="00940391"/>
    <w:rsid w:val="00982555"/>
    <w:rsid w:val="00994F18"/>
    <w:rsid w:val="009973F9"/>
    <w:rsid w:val="009D0CB7"/>
    <w:rsid w:val="009D4F3E"/>
    <w:rsid w:val="009E0879"/>
    <w:rsid w:val="009F4544"/>
    <w:rsid w:val="00A20CB2"/>
    <w:rsid w:val="00A3532F"/>
    <w:rsid w:val="00A41063"/>
    <w:rsid w:val="00A46D22"/>
    <w:rsid w:val="00A63486"/>
    <w:rsid w:val="00A66495"/>
    <w:rsid w:val="00A95E26"/>
    <w:rsid w:val="00AD3729"/>
    <w:rsid w:val="00AF7185"/>
    <w:rsid w:val="00B3760C"/>
    <w:rsid w:val="00B4126A"/>
    <w:rsid w:val="00B50A68"/>
    <w:rsid w:val="00B63039"/>
    <w:rsid w:val="00B94F41"/>
    <w:rsid w:val="00B9585E"/>
    <w:rsid w:val="00BE6ACB"/>
    <w:rsid w:val="00BE7D52"/>
    <w:rsid w:val="00BF30BD"/>
    <w:rsid w:val="00C02232"/>
    <w:rsid w:val="00C07357"/>
    <w:rsid w:val="00C10501"/>
    <w:rsid w:val="00C1673C"/>
    <w:rsid w:val="00C26726"/>
    <w:rsid w:val="00C33F59"/>
    <w:rsid w:val="00C574D0"/>
    <w:rsid w:val="00C6790C"/>
    <w:rsid w:val="00C91057"/>
    <w:rsid w:val="00C9274C"/>
    <w:rsid w:val="00C978D0"/>
    <w:rsid w:val="00CB4C48"/>
    <w:rsid w:val="00CE041A"/>
    <w:rsid w:val="00CE046A"/>
    <w:rsid w:val="00D052FE"/>
    <w:rsid w:val="00D07A04"/>
    <w:rsid w:val="00D10A19"/>
    <w:rsid w:val="00D3007C"/>
    <w:rsid w:val="00D45421"/>
    <w:rsid w:val="00D6406D"/>
    <w:rsid w:val="00D87D86"/>
    <w:rsid w:val="00DB7CE4"/>
    <w:rsid w:val="00DD4771"/>
    <w:rsid w:val="00DE02F7"/>
    <w:rsid w:val="00DE524D"/>
    <w:rsid w:val="00DF7CB2"/>
    <w:rsid w:val="00E3142E"/>
    <w:rsid w:val="00E31B35"/>
    <w:rsid w:val="00E31B4B"/>
    <w:rsid w:val="00E34D4D"/>
    <w:rsid w:val="00E35574"/>
    <w:rsid w:val="00E371DF"/>
    <w:rsid w:val="00E53346"/>
    <w:rsid w:val="00E773DC"/>
    <w:rsid w:val="00E81FAE"/>
    <w:rsid w:val="00E82C9C"/>
    <w:rsid w:val="00EA3009"/>
    <w:rsid w:val="00EB1837"/>
    <w:rsid w:val="00EC19DE"/>
    <w:rsid w:val="00ED4E28"/>
    <w:rsid w:val="00F00F0E"/>
    <w:rsid w:val="00F12741"/>
    <w:rsid w:val="00F16AC7"/>
    <w:rsid w:val="00F22A33"/>
    <w:rsid w:val="00F57499"/>
    <w:rsid w:val="00F574AF"/>
    <w:rsid w:val="00F873F8"/>
    <w:rsid w:val="00FA5FAA"/>
    <w:rsid w:val="00FA719A"/>
    <w:rsid w:val="00FA7583"/>
    <w:rsid w:val="00FB0775"/>
    <w:rsid w:val="00FB62F6"/>
    <w:rsid w:val="00FC4960"/>
    <w:rsid w:val="00FD72CF"/>
    <w:rsid w:val="00FE4FC8"/>
    <w:rsid w:val="00FF6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7653B"/>
  <w15:chartTrackingRefBased/>
  <w15:docId w15:val="{47FB4651-1F67-4386-B37F-37089DE5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1047"/>
    <w:pPr>
      <w:widowControl w:val="0"/>
      <w:ind w:firstLineChars="200" w:firstLine="200"/>
      <w:jc w:val="both"/>
    </w:pPr>
    <w:rPr>
      <w:rFonts w:ascii="Times New Roman" w:eastAsia="宋体" w:hAnsi="Times New Roman"/>
      <w:sz w:val="24"/>
    </w:rPr>
  </w:style>
  <w:style w:type="paragraph" w:styleId="1">
    <w:name w:val="heading 1"/>
    <w:next w:val="a"/>
    <w:link w:val="10"/>
    <w:uiPriority w:val="9"/>
    <w:qFormat/>
    <w:rsid w:val="00540C99"/>
    <w:pPr>
      <w:keepNext/>
      <w:keepLines/>
      <w:outlineLvl w:val="0"/>
    </w:pPr>
    <w:rPr>
      <w:rFonts w:ascii="Times New Roman" w:eastAsia="宋体" w:hAnsi="Times New Roman"/>
      <w:b/>
      <w:bCs/>
      <w:kern w:val="44"/>
      <w:sz w:val="32"/>
      <w:szCs w:val="44"/>
    </w:rPr>
  </w:style>
  <w:style w:type="paragraph" w:styleId="2">
    <w:name w:val="heading 2"/>
    <w:next w:val="a"/>
    <w:link w:val="20"/>
    <w:uiPriority w:val="9"/>
    <w:unhideWhenUsed/>
    <w:qFormat/>
    <w:rsid w:val="009973F9"/>
    <w:pPr>
      <w:keepNext/>
      <w:keepLines/>
      <w:outlineLvl w:val="1"/>
    </w:pPr>
    <w:rPr>
      <w:rFonts w:ascii="Times New Roman" w:eastAsia="宋体" w:hAnsi="Times New Roman" w:cstheme="majorBidi"/>
      <w:b/>
      <w:bCs/>
      <w:sz w:val="30"/>
      <w:szCs w:val="32"/>
    </w:rPr>
  </w:style>
  <w:style w:type="paragraph" w:styleId="3">
    <w:name w:val="heading 3"/>
    <w:basedOn w:val="a"/>
    <w:next w:val="a"/>
    <w:link w:val="30"/>
    <w:uiPriority w:val="9"/>
    <w:unhideWhenUsed/>
    <w:qFormat/>
    <w:rsid w:val="002770D7"/>
    <w:pPr>
      <w:keepNext/>
      <w:keepLines/>
      <w:spacing w:before="260" w:after="260" w:line="415" w:lineRule="auto"/>
      <w:ind w:firstLineChars="0" w:firstLine="0"/>
      <w:outlineLvl w:val="2"/>
    </w:pPr>
    <w:rPr>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40C99"/>
    <w:rPr>
      <w:rFonts w:ascii="Times New Roman" w:eastAsia="宋体" w:hAnsi="Times New Roman"/>
      <w:b/>
      <w:bCs/>
      <w:kern w:val="44"/>
      <w:sz w:val="32"/>
      <w:szCs w:val="44"/>
    </w:rPr>
  </w:style>
  <w:style w:type="character" w:customStyle="1" w:styleId="20">
    <w:name w:val="标题 2 字符"/>
    <w:basedOn w:val="a0"/>
    <w:link w:val="2"/>
    <w:uiPriority w:val="9"/>
    <w:rsid w:val="009973F9"/>
    <w:rPr>
      <w:rFonts w:ascii="Times New Roman" w:eastAsia="宋体" w:hAnsi="Times New Roman" w:cstheme="majorBidi"/>
      <w:b/>
      <w:bCs/>
      <w:sz w:val="30"/>
      <w:szCs w:val="32"/>
    </w:rPr>
  </w:style>
  <w:style w:type="paragraph" w:styleId="a3">
    <w:name w:val="Subtitle"/>
    <w:next w:val="a"/>
    <w:link w:val="a4"/>
    <w:uiPriority w:val="11"/>
    <w:qFormat/>
    <w:rsid w:val="00540C99"/>
    <w:pPr>
      <w:outlineLvl w:val="2"/>
    </w:pPr>
    <w:rPr>
      <w:rFonts w:ascii="Times New Roman" w:eastAsia="宋体" w:hAnsi="Times New Roman"/>
      <w:b/>
      <w:bCs/>
      <w:kern w:val="28"/>
      <w:sz w:val="28"/>
      <w:szCs w:val="32"/>
    </w:rPr>
  </w:style>
  <w:style w:type="character" w:customStyle="1" w:styleId="a4">
    <w:name w:val="副标题 字符"/>
    <w:basedOn w:val="a0"/>
    <w:link w:val="a3"/>
    <w:uiPriority w:val="11"/>
    <w:rsid w:val="00540C99"/>
    <w:rPr>
      <w:rFonts w:ascii="Times New Roman" w:eastAsia="宋体" w:hAnsi="Times New Roman"/>
      <w:b/>
      <w:bCs/>
      <w:kern w:val="28"/>
      <w:sz w:val="28"/>
      <w:szCs w:val="32"/>
    </w:rPr>
  </w:style>
  <w:style w:type="paragraph" w:styleId="a5">
    <w:name w:val="List Paragraph"/>
    <w:basedOn w:val="a"/>
    <w:uiPriority w:val="34"/>
    <w:qFormat/>
    <w:rsid w:val="00A41063"/>
    <w:pPr>
      <w:ind w:firstLine="420"/>
    </w:pPr>
  </w:style>
  <w:style w:type="paragraph" w:customStyle="1" w:styleId="a6">
    <w:name w:val="首页概述"/>
    <w:link w:val="a7"/>
    <w:qFormat/>
    <w:rsid w:val="005F031A"/>
    <w:rPr>
      <w:rFonts w:ascii="宋体" w:eastAsia="宋体" w:hAnsi="宋体"/>
      <w:sz w:val="28"/>
      <w:szCs w:val="28"/>
    </w:rPr>
  </w:style>
  <w:style w:type="character" w:customStyle="1" w:styleId="a7">
    <w:name w:val="首页概述 字符"/>
    <w:basedOn w:val="a0"/>
    <w:link w:val="a6"/>
    <w:rsid w:val="005F031A"/>
    <w:rPr>
      <w:rFonts w:ascii="宋体" w:eastAsia="宋体" w:hAnsi="宋体"/>
      <w:sz w:val="28"/>
      <w:szCs w:val="28"/>
    </w:rPr>
  </w:style>
  <w:style w:type="paragraph" w:styleId="TOC1">
    <w:name w:val="toc 1"/>
    <w:basedOn w:val="a"/>
    <w:next w:val="a"/>
    <w:autoRedefine/>
    <w:uiPriority w:val="39"/>
    <w:unhideWhenUsed/>
    <w:rsid w:val="003A63CF"/>
  </w:style>
  <w:style w:type="paragraph" w:styleId="TOC2">
    <w:name w:val="toc 2"/>
    <w:basedOn w:val="a"/>
    <w:next w:val="a"/>
    <w:autoRedefine/>
    <w:uiPriority w:val="39"/>
    <w:unhideWhenUsed/>
    <w:rsid w:val="003A63CF"/>
    <w:pPr>
      <w:ind w:leftChars="200" w:left="420"/>
    </w:pPr>
  </w:style>
  <w:style w:type="paragraph" w:styleId="TOC3">
    <w:name w:val="toc 3"/>
    <w:basedOn w:val="a"/>
    <w:next w:val="a"/>
    <w:autoRedefine/>
    <w:uiPriority w:val="39"/>
    <w:unhideWhenUsed/>
    <w:rsid w:val="003A63CF"/>
    <w:pPr>
      <w:ind w:leftChars="400" w:left="840"/>
    </w:pPr>
  </w:style>
  <w:style w:type="character" w:styleId="a8">
    <w:name w:val="Hyperlink"/>
    <w:basedOn w:val="a0"/>
    <w:uiPriority w:val="99"/>
    <w:unhideWhenUsed/>
    <w:rsid w:val="003A63CF"/>
    <w:rPr>
      <w:color w:val="0563C1" w:themeColor="hyperlink"/>
      <w:u w:val="single"/>
    </w:rPr>
  </w:style>
  <w:style w:type="paragraph" w:styleId="TOC">
    <w:name w:val="TOC Heading"/>
    <w:basedOn w:val="1"/>
    <w:next w:val="a"/>
    <w:uiPriority w:val="39"/>
    <w:unhideWhenUsed/>
    <w:qFormat/>
    <w:rsid w:val="003A63CF"/>
    <w:pPr>
      <w:spacing w:before="240" w:line="259" w:lineRule="auto"/>
      <w:outlineLvl w:val="9"/>
    </w:pPr>
    <w:rPr>
      <w:rFonts w:asciiTheme="majorHAnsi" w:eastAsiaTheme="majorEastAsia" w:hAnsiTheme="majorHAnsi" w:cstheme="majorBidi"/>
      <w:b w:val="0"/>
      <w:bCs w:val="0"/>
      <w:color w:val="2F5496" w:themeColor="accent1" w:themeShade="BF"/>
      <w:kern w:val="0"/>
      <w:szCs w:val="32"/>
    </w:rPr>
  </w:style>
  <w:style w:type="character" w:customStyle="1" w:styleId="30">
    <w:name w:val="标题 3 字符"/>
    <w:basedOn w:val="a0"/>
    <w:link w:val="3"/>
    <w:uiPriority w:val="9"/>
    <w:rsid w:val="002770D7"/>
    <w:rPr>
      <w:rFonts w:ascii="Times New Roman" w:eastAsia="宋体" w:hAnsi="Times New Roman"/>
      <w:b/>
      <w:bCs/>
      <w:sz w:val="28"/>
      <w:szCs w:val="32"/>
    </w:rPr>
  </w:style>
  <w:style w:type="table" w:styleId="a9">
    <w:name w:val="Table Grid"/>
    <w:basedOn w:val="a1"/>
    <w:uiPriority w:val="39"/>
    <w:rsid w:val="00994F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D10A19"/>
    <w:rPr>
      <w:color w:val="666666"/>
    </w:rPr>
  </w:style>
  <w:style w:type="character" w:customStyle="1" w:styleId="fontstyle01">
    <w:name w:val="fontstyle01"/>
    <w:basedOn w:val="a0"/>
    <w:rsid w:val="00210443"/>
    <w:rPr>
      <w:rFonts w:ascii="CMMI10" w:hAnsi="CMMI10"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6472">
      <w:bodyDiv w:val="1"/>
      <w:marLeft w:val="0"/>
      <w:marRight w:val="0"/>
      <w:marTop w:val="0"/>
      <w:marBottom w:val="0"/>
      <w:divBdr>
        <w:top w:val="none" w:sz="0" w:space="0" w:color="auto"/>
        <w:left w:val="none" w:sz="0" w:space="0" w:color="auto"/>
        <w:bottom w:val="none" w:sz="0" w:space="0" w:color="auto"/>
        <w:right w:val="none" w:sz="0" w:space="0" w:color="auto"/>
      </w:divBdr>
    </w:div>
    <w:div w:id="209537459">
      <w:bodyDiv w:val="1"/>
      <w:marLeft w:val="0"/>
      <w:marRight w:val="0"/>
      <w:marTop w:val="0"/>
      <w:marBottom w:val="0"/>
      <w:divBdr>
        <w:top w:val="none" w:sz="0" w:space="0" w:color="auto"/>
        <w:left w:val="none" w:sz="0" w:space="0" w:color="auto"/>
        <w:bottom w:val="none" w:sz="0" w:space="0" w:color="auto"/>
        <w:right w:val="none" w:sz="0" w:space="0" w:color="auto"/>
      </w:divBdr>
    </w:div>
    <w:div w:id="217739866">
      <w:bodyDiv w:val="1"/>
      <w:marLeft w:val="0"/>
      <w:marRight w:val="0"/>
      <w:marTop w:val="0"/>
      <w:marBottom w:val="0"/>
      <w:divBdr>
        <w:top w:val="none" w:sz="0" w:space="0" w:color="auto"/>
        <w:left w:val="none" w:sz="0" w:space="0" w:color="auto"/>
        <w:bottom w:val="none" w:sz="0" w:space="0" w:color="auto"/>
        <w:right w:val="none" w:sz="0" w:space="0" w:color="auto"/>
      </w:divBdr>
    </w:div>
    <w:div w:id="355540915">
      <w:bodyDiv w:val="1"/>
      <w:marLeft w:val="0"/>
      <w:marRight w:val="0"/>
      <w:marTop w:val="0"/>
      <w:marBottom w:val="0"/>
      <w:divBdr>
        <w:top w:val="none" w:sz="0" w:space="0" w:color="auto"/>
        <w:left w:val="none" w:sz="0" w:space="0" w:color="auto"/>
        <w:bottom w:val="none" w:sz="0" w:space="0" w:color="auto"/>
        <w:right w:val="none" w:sz="0" w:space="0" w:color="auto"/>
      </w:divBdr>
    </w:div>
    <w:div w:id="360016375">
      <w:bodyDiv w:val="1"/>
      <w:marLeft w:val="0"/>
      <w:marRight w:val="0"/>
      <w:marTop w:val="0"/>
      <w:marBottom w:val="0"/>
      <w:divBdr>
        <w:top w:val="none" w:sz="0" w:space="0" w:color="auto"/>
        <w:left w:val="none" w:sz="0" w:space="0" w:color="auto"/>
        <w:bottom w:val="none" w:sz="0" w:space="0" w:color="auto"/>
        <w:right w:val="none" w:sz="0" w:space="0" w:color="auto"/>
      </w:divBdr>
    </w:div>
    <w:div w:id="370761921">
      <w:bodyDiv w:val="1"/>
      <w:marLeft w:val="0"/>
      <w:marRight w:val="0"/>
      <w:marTop w:val="0"/>
      <w:marBottom w:val="0"/>
      <w:divBdr>
        <w:top w:val="none" w:sz="0" w:space="0" w:color="auto"/>
        <w:left w:val="none" w:sz="0" w:space="0" w:color="auto"/>
        <w:bottom w:val="none" w:sz="0" w:space="0" w:color="auto"/>
        <w:right w:val="none" w:sz="0" w:space="0" w:color="auto"/>
      </w:divBdr>
    </w:div>
    <w:div w:id="379328995">
      <w:bodyDiv w:val="1"/>
      <w:marLeft w:val="0"/>
      <w:marRight w:val="0"/>
      <w:marTop w:val="0"/>
      <w:marBottom w:val="0"/>
      <w:divBdr>
        <w:top w:val="none" w:sz="0" w:space="0" w:color="auto"/>
        <w:left w:val="none" w:sz="0" w:space="0" w:color="auto"/>
        <w:bottom w:val="none" w:sz="0" w:space="0" w:color="auto"/>
        <w:right w:val="none" w:sz="0" w:space="0" w:color="auto"/>
      </w:divBdr>
    </w:div>
    <w:div w:id="400718605">
      <w:bodyDiv w:val="1"/>
      <w:marLeft w:val="0"/>
      <w:marRight w:val="0"/>
      <w:marTop w:val="0"/>
      <w:marBottom w:val="0"/>
      <w:divBdr>
        <w:top w:val="none" w:sz="0" w:space="0" w:color="auto"/>
        <w:left w:val="none" w:sz="0" w:space="0" w:color="auto"/>
        <w:bottom w:val="none" w:sz="0" w:space="0" w:color="auto"/>
        <w:right w:val="none" w:sz="0" w:space="0" w:color="auto"/>
      </w:divBdr>
    </w:div>
    <w:div w:id="488836937">
      <w:bodyDiv w:val="1"/>
      <w:marLeft w:val="0"/>
      <w:marRight w:val="0"/>
      <w:marTop w:val="0"/>
      <w:marBottom w:val="0"/>
      <w:divBdr>
        <w:top w:val="none" w:sz="0" w:space="0" w:color="auto"/>
        <w:left w:val="none" w:sz="0" w:space="0" w:color="auto"/>
        <w:bottom w:val="none" w:sz="0" w:space="0" w:color="auto"/>
        <w:right w:val="none" w:sz="0" w:space="0" w:color="auto"/>
      </w:divBdr>
    </w:div>
    <w:div w:id="568031252">
      <w:bodyDiv w:val="1"/>
      <w:marLeft w:val="0"/>
      <w:marRight w:val="0"/>
      <w:marTop w:val="0"/>
      <w:marBottom w:val="0"/>
      <w:divBdr>
        <w:top w:val="none" w:sz="0" w:space="0" w:color="auto"/>
        <w:left w:val="none" w:sz="0" w:space="0" w:color="auto"/>
        <w:bottom w:val="none" w:sz="0" w:space="0" w:color="auto"/>
        <w:right w:val="none" w:sz="0" w:space="0" w:color="auto"/>
      </w:divBdr>
    </w:div>
    <w:div w:id="584001201">
      <w:bodyDiv w:val="1"/>
      <w:marLeft w:val="0"/>
      <w:marRight w:val="0"/>
      <w:marTop w:val="0"/>
      <w:marBottom w:val="0"/>
      <w:divBdr>
        <w:top w:val="none" w:sz="0" w:space="0" w:color="auto"/>
        <w:left w:val="none" w:sz="0" w:space="0" w:color="auto"/>
        <w:bottom w:val="none" w:sz="0" w:space="0" w:color="auto"/>
        <w:right w:val="none" w:sz="0" w:space="0" w:color="auto"/>
      </w:divBdr>
    </w:div>
    <w:div w:id="616958593">
      <w:bodyDiv w:val="1"/>
      <w:marLeft w:val="0"/>
      <w:marRight w:val="0"/>
      <w:marTop w:val="0"/>
      <w:marBottom w:val="0"/>
      <w:divBdr>
        <w:top w:val="none" w:sz="0" w:space="0" w:color="auto"/>
        <w:left w:val="none" w:sz="0" w:space="0" w:color="auto"/>
        <w:bottom w:val="none" w:sz="0" w:space="0" w:color="auto"/>
        <w:right w:val="none" w:sz="0" w:space="0" w:color="auto"/>
      </w:divBdr>
    </w:div>
    <w:div w:id="624897050">
      <w:bodyDiv w:val="1"/>
      <w:marLeft w:val="0"/>
      <w:marRight w:val="0"/>
      <w:marTop w:val="0"/>
      <w:marBottom w:val="0"/>
      <w:divBdr>
        <w:top w:val="none" w:sz="0" w:space="0" w:color="auto"/>
        <w:left w:val="none" w:sz="0" w:space="0" w:color="auto"/>
        <w:bottom w:val="none" w:sz="0" w:space="0" w:color="auto"/>
        <w:right w:val="none" w:sz="0" w:space="0" w:color="auto"/>
      </w:divBdr>
    </w:div>
    <w:div w:id="762843145">
      <w:bodyDiv w:val="1"/>
      <w:marLeft w:val="0"/>
      <w:marRight w:val="0"/>
      <w:marTop w:val="0"/>
      <w:marBottom w:val="0"/>
      <w:divBdr>
        <w:top w:val="none" w:sz="0" w:space="0" w:color="auto"/>
        <w:left w:val="none" w:sz="0" w:space="0" w:color="auto"/>
        <w:bottom w:val="none" w:sz="0" w:space="0" w:color="auto"/>
        <w:right w:val="none" w:sz="0" w:space="0" w:color="auto"/>
      </w:divBdr>
    </w:div>
    <w:div w:id="806893228">
      <w:bodyDiv w:val="1"/>
      <w:marLeft w:val="0"/>
      <w:marRight w:val="0"/>
      <w:marTop w:val="0"/>
      <w:marBottom w:val="0"/>
      <w:divBdr>
        <w:top w:val="none" w:sz="0" w:space="0" w:color="auto"/>
        <w:left w:val="none" w:sz="0" w:space="0" w:color="auto"/>
        <w:bottom w:val="none" w:sz="0" w:space="0" w:color="auto"/>
        <w:right w:val="none" w:sz="0" w:space="0" w:color="auto"/>
      </w:divBdr>
    </w:div>
    <w:div w:id="963656163">
      <w:bodyDiv w:val="1"/>
      <w:marLeft w:val="0"/>
      <w:marRight w:val="0"/>
      <w:marTop w:val="0"/>
      <w:marBottom w:val="0"/>
      <w:divBdr>
        <w:top w:val="none" w:sz="0" w:space="0" w:color="auto"/>
        <w:left w:val="none" w:sz="0" w:space="0" w:color="auto"/>
        <w:bottom w:val="none" w:sz="0" w:space="0" w:color="auto"/>
        <w:right w:val="none" w:sz="0" w:space="0" w:color="auto"/>
      </w:divBdr>
    </w:div>
    <w:div w:id="1079132657">
      <w:bodyDiv w:val="1"/>
      <w:marLeft w:val="0"/>
      <w:marRight w:val="0"/>
      <w:marTop w:val="0"/>
      <w:marBottom w:val="0"/>
      <w:divBdr>
        <w:top w:val="none" w:sz="0" w:space="0" w:color="auto"/>
        <w:left w:val="none" w:sz="0" w:space="0" w:color="auto"/>
        <w:bottom w:val="none" w:sz="0" w:space="0" w:color="auto"/>
        <w:right w:val="none" w:sz="0" w:space="0" w:color="auto"/>
      </w:divBdr>
    </w:div>
    <w:div w:id="1085343341">
      <w:bodyDiv w:val="1"/>
      <w:marLeft w:val="0"/>
      <w:marRight w:val="0"/>
      <w:marTop w:val="0"/>
      <w:marBottom w:val="0"/>
      <w:divBdr>
        <w:top w:val="none" w:sz="0" w:space="0" w:color="auto"/>
        <w:left w:val="none" w:sz="0" w:space="0" w:color="auto"/>
        <w:bottom w:val="none" w:sz="0" w:space="0" w:color="auto"/>
        <w:right w:val="none" w:sz="0" w:space="0" w:color="auto"/>
      </w:divBdr>
    </w:div>
    <w:div w:id="1118914613">
      <w:bodyDiv w:val="1"/>
      <w:marLeft w:val="0"/>
      <w:marRight w:val="0"/>
      <w:marTop w:val="0"/>
      <w:marBottom w:val="0"/>
      <w:divBdr>
        <w:top w:val="none" w:sz="0" w:space="0" w:color="auto"/>
        <w:left w:val="none" w:sz="0" w:space="0" w:color="auto"/>
        <w:bottom w:val="none" w:sz="0" w:space="0" w:color="auto"/>
        <w:right w:val="none" w:sz="0" w:space="0" w:color="auto"/>
      </w:divBdr>
    </w:div>
    <w:div w:id="1166167740">
      <w:bodyDiv w:val="1"/>
      <w:marLeft w:val="0"/>
      <w:marRight w:val="0"/>
      <w:marTop w:val="0"/>
      <w:marBottom w:val="0"/>
      <w:divBdr>
        <w:top w:val="none" w:sz="0" w:space="0" w:color="auto"/>
        <w:left w:val="none" w:sz="0" w:space="0" w:color="auto"/>
        <w:bottom w:val="none" w:sz="0" w:space="0" w:color="auto"/>
        <w:right w:val="none" w:sz="0" w:space="0" w:color="auto"/>
      </w:divBdr>
      <w:divsChild>
        <w:div w:id="1327244825">
          <w:marLeft w:val="0"/>
          <w:marRight w:val="0"/>
          <w:marTop w:val="0"/>
          <w:marBottom w:val="225"/>
          <w:divBdr>
            <w:top w:val="none" w:sz="0" w:space="0" w:color="auto"/>
            <w:left w:val="none" w:sz="0" w:space="0" w:color="auto"/>
            <w:bottom w:val="none" w:sz="0" w:space="0" w:color="auto"/>
            <w:right w:val="none" w:sz="0" w:space="0" w:color="auto"/>
          </w:divBdr>
        </w:div>
        <w:div w:id="224143777">
          <w:marLeft w:val="0"/>
          <w:marRight w:val="0"/>
          <w:marTop w:val="0"/>
          <w:marBottom w:val="225"/>
          <w:divBdr>
            <w:top w:val="none" w:sz="0" w:space="0" w:color="auto"/>
            <w:left w:val="none" w:sz="0" w:space="0" w:color="auto"/>
            <w:bottom w:val="none" w:sz="0" w:space="0" w:color="auto"/>
            <w:right w:val="none" w:sz="0" w:space="0" w:color="auto"/>
          </w:divBdr>
        </w:div>
        <w:div w:id="168064587">
          <w:marLeft w:val="0"/>
          <w:marRight w:val="0"/>
          <w:marTop w:val="0"/>
          <w:marBottom w:val="225"/>
          <w:divBdr>
            <w:top w:val="none" w:sz="0" w:space="0" w:color="auto"/>
            <w:left w:val="none" w:sz="0" w:space="0" w:color="auto"/>
            <w:bottom w:val="none" w:sz="0" w:space="0" w:color="auto"/>
            <w:right w:val="none" w:sz="0" w:space="0" w:color="auto"/>
          </w:divBdr>
        </w:div>
      </w:divsChild>
    </w:div>
    <w:div w:id="1260456058">
      <w:bodyDiv w:val="1"/>
      <w:marLeft w:val="0"/>
      <w:marRight w:val="0"/>
      <w:marTop w:val="0"/>
      <w:marBottom w:val="0"/>
      <w:divBdr>
        <w:top w:val="none" w:sz="0" w:space="0" w:color="auto"/>
        <w:left w:val="none" w:sz="0" w:space="0" w:color="auto"/>
        <w:bottom w:val="none" w:sz="0" w:space="0" w:color="auto"/>
        <w:right w:val="none" w:sz="0" w:space="0" w:color="auto"/>
      </w:divBdr>
    </w:div>
    <w:div w:id="1299457344">
      <w:bodyDiv w:val="1"/>
      <w:marLeft w:val="0"/>
      <w:marRight w:val="0"/>
      <w:marTop w:val="0"/>
      <w:marBottom w:val="0"/>
      <w:divBdr>
        <w:top w:val="none" w:sz="0" w:space="0" w:color="auto"/>
        <w:left w:val="none" w:sz="0" w:space="0" w:color="auto"/>
        <w:bottom w:val="none" w:sz="0" w:space="0" w:color="auto"/>
        <w:right w:val="none" w:sz="0" w:space="0" w:color="auto"/>
      </w:divBdr>
    </w:div>
    <w:div w:id="1447121546">
      <w:bodyDiv w:val="1"/>
      <w:marLeft w:val="0"/>
      <w:marRight w:val="0"/>
      <w:marTop w:val="0"/>
      <w:marBottom w:val="0"/>
      <w:divBdr>
        <w:top w:val="none" w:sz="0" w:space="0" w:color="auto"/>
        <w:left w:val="none" w:sz="0" w:space="0" w:color="auto"/>
        <w:bottom w:val="none" w:sz="0" w:space="0" w:color="auto"/>
        <w:right w:val="none" w:sz="0" w:space="0" w:color="auto"/>
      </w:divBdr>
    </w:div>
    <w:div w:id="1517187417">
      <w:bodyDiv w:val="1"/>
      <w:marLeft w:val="0"/>
      <w:marRight w:val="0"/>
      <w:marTop w:val="0"/>
      <w:marBottom w:val="0"/>
      <w:divBdr>
        <w:top w:val="none" w:sz="0" w:space="0" w:color="auto"/>
        <w:left w:val="none" w:sz="0" w:space="0" w:color="auto"/>
        <w:bottom w:val="none" w:sz="0" w:space="0" w:color="auto"/>
        <w:right w:val="none" w:sz="0" w:space="0" w:color="auto"/>
      </w:divBdr>
    </w:div>
    <w:div w:id="1556355341">
      <w:bodyDiv w:val="1"/>
      <w:marLeft w:val="0"/>
      <w:marRight w:val="0"/>
      <w:marTop w:val="0"/>
      <w:marBottom w:val="0"/>
      <w:divBdr>
        <w:top w:val="none" w:sz="0" w:space="0" w:color="auto"/>
        <w:left w:val="none" w:sz="0" w:space="0" w:color="auto"/>
        <w:bottom w:val="none" w:sz="0" w:space="0" w:color="auto"/>
        <w:right w:val="none" w:sz="0" w:space="0" w:color="auto"/>
      </w:divBdr>
    </w:div>
    <w:div w:id="1591698413">
      <w:bodyDiv w:val="1"/>
      <w:marLeft w:val="0"/>
      <w:marRight w:val="0"/>
      <w:marTop w:val="0"/>
      <w:marBottom w:val="0"/>
      <w:divBdr>
        <w:top w:val="none" w:sz="0" w:space="0" w:color="auto"/>
        <w:left w:val="none" w:sz="0" w:space="0" w:color="auto"/>
        <w:bottom w:val="none" w:sz="0" w:space="0" w:color="auto"/>
        <w:right w:val="none" w:sz="0" w:space="0" w:color="auto"/>
      </w:divBdr>
    </w:div>
    <w:div w:id="1598753681">
      <w:bodyDiv w:val="1"/>
      <w:marLeft w:val="0"/>
      <w:marRight w:val="0"/>
      <w:marTop w:val="0"/>
      <w:marBottom w:val="0"/>
      <w:divBdr>
        <w:top w:val="none" w:sz="0" w:space="0" w:color="auto"/>
        <w:left w:val="none" w:sz="0" w:space="0" w:color="auto"/>
        <w:bottom w:val="none" w:sz="0" w:space="0" w:color="auto"/>
        <w:right w:val="none" w:sz="0" w:space="0" w:color="auto"/>
      </w:divBdr>
    </w:div>
    <w:div w:id="1647779733">
      <w:bodyDiv w:val="1"/>
      <w:marLeft w:val="0"/>
      <w:marRight w:val="0"/>
      <w:marTop w:val="0"/>
      <w:marBottom w:val="0"/>
      <w:divBdr>
        <w:top w:val="none" w:sz="0" w:space="0" w:color="auto"/>
        <w:left w:val="none" w:sz="0" w:space="0" w:color="auto"/>
        <w:bottom w:val="none" w:sz="0" w:space="0" w:color="auto"/>
        <w:right w:val="none" w:sz="0" w:space="0" w:color="auto"/>
      </w:divBdr>
    </w:div>
    <w:div w:id="1677878250">
      <w:bodyDiv w:val="1"/>
      <w:marLeft w:val="0"/>
      <w:marRight w:val="0"/>
      <w:marTop w:val="0"/>
      <w:marBottom w:val="0"/>
      <w:divBdr>
        <w:top w:val="none" w:sz="0" w:space="0" w:color="auto"/>
        <w:left w:val="none" w:sz="0" w:space="0" w:color="auto"/>
        <w:bottom w:val="none" w:sz="0" w:space="0" w:color="auto"/>
        <w:right w:val="none" w:sz="0" w:space="0" w:color="auto"/>
      </w:divBdr>
    </w:div>
    <w:div w:id="1687975999">
      <w:bodyDiv w:val="1"/>
      <w:marLeft w:val="0"/>
      <w:marRight w:val="0"/>
      <w:marTop w:val="0"/>
      <w:marBottom w:val="0"/>
      <w:divBdr>
        <w:top w:val="none" w:sz="0" w:space="0" w:color="auto"/>
        <w:left w:val="none" w:sz="0" w:space="0" w:color="auto"/>
        <w:bottom w:val="none" w:sz="0" w:space="0" w:color="auto"/>
        <w:right w:val="none" w:sz="0" w:space="0" w:color="auto"/>
      </w:divBdr>
    </w:div>
    <w:div w:id="1722679634">
      <w:bodyDiv w:val="1"/>
      <w:marLeft w:val="0"/>
      <w:marRight w:val="0"/>
      <w:marTop w:val="0"/>
      <w:marBottom w:val="0"/>
      <w:divBdr>
        <w:top w:val="none" w:sz="0" w:space="0" w:color="auto"/>
        <w:left w:val="none" w:sz="0" w:space="0" w:color="auto"/>
        <w:bottom w:val="none" w:sz="0" w:space="0" w:color="auto"/>
        <w:right w:val="none" w:sz="0" w:space="0" w:color="auto"/>
      </w:divBdr>
    </w:div>
    <w:div w:id="1747342967">
      <w:bodyDiv w:val="1"/>
      <w:marLeft w:val="0"/>
      <w:marRight w:val="0"/>
      <w:marTop w:val="0"/>
      <w:marBottom w:val="0"/>
      <w:divBdr>
        <w:top w:val="none" w:sz="0" w:space="0" w:color="auto"/>
        <w:left w:val="none" w:sz="0" w:space="0" w:color="auto"/>
        <w:bottom w:val="none" w:sz="0" w:space="0" w:color="auto"/>
        <w:right w:val="none" w:sz="0" w:space="0" w:color="auto"/>
      </w:divBdr>
    </w:div>
    <w:div w:id="1767266841">
      <w:bodyDiv w:val="1"/>
      <w:marLeft w:val="0"/>
      <w:marRight w:val="0"/>
      <w:marTop w:val="0"/>
      <w:marBottom w:val="0"/>
      <w:divBdr>
        <w:top w:val="none" w:sz="0" w:space="0" w:color="auto"/>
        <w:left w:val="none" w:sz="0" w:space="0" w:color="auto"/>
        <w:bottom w:val="none" w:sz="0" w:space="0" w:color="auto"/>
        <w:right w:val="none" w:sz="0" w:space="0" w:color="auto"/>
      </w:divBdr>
    </w:div>
    <w:div w:id="1818760123">
      <w:bodyDiv w:val="1"/>
      <w:marLeft w:val="0"/>
      <w:marRight w:val="0"/>
      <w:marTop w:val="0"/>
      <w:marBottom w:val="0"/>
      <w:divBdr>
        <w:top w:val="none" w:sz="0" w:space="0" w:color="auto"/>
        <w:left w:val="none" w:sz="0" w:space="0" w:color="auto"/>
        <w:bottom w:val="none" w:sz="0" w:space="0" w:color="auto"/>
        <w:right w:val="none" w:sz="0" w:space="0" w:color="auto"/>
      </w:divBdr>
    </w:div>
    <w:div w:id="1879976767">
      <w:bodyDiv w:val="1"/>
      <w:marLeft w:val="0"/>
      <w:marRight w:val="0"/>
      <w:marTop w:val="0"/>
      <w:marBottom w:val="0"/>
      <w:divBdr>
        <w:top w:val="none" w:sz="0" w:space="0" w:color="auto"/>
        <w:left w:val="none" w:sz="0" w:space="0" w:color="auto"/>
        <w:bottom w:val="none" w:sz="0" w:space="0" w:color="auto"/>
        <w:right w:val="none" w:sz="0" w:space="0" w:color="auto"/>
      </w:divBdr>
    </w:div>
    <w:div w:id="1936592398">
      <w:bodyDiv w:val="1"/>
      <w:marLeft w:val="0"/>
      <w:marRight w:val="0"/>
      <w:marTop w:val="0"/>
      <w:marBottom w:val="0"/>
      <w:divBdr>
        <w:top w:val="none" w:sz="0" w:space="0" w:color="auto"/>
        <w:left w:val="none" w:sz="0" w:space="0" w:color="auto"/>
        <w:bottom w:val="none" w:sz="0" w:space="0" w:color="auto"/>
        <w:right w:val="none" w:sz="0" w:space="0" w:color="auto"/>
      </w:divBdr>
    </w:div>
    <w:div w:id="1975452660">
      <w:bodyDiv w:val="1"/>
      <w:marLeft w:val="0"/>
      <w:marRight w:val="0"/>
      <w:marTop w:val="0"/>
      <w:marBottom w:val="0"/>
      <w:divBdr>
        <w:top w:val="none" w:sz="0" w:space="0" w:color="auto"/>
        <w:left w:val="none" w:sz="0" w:space="0" w:color="auto"/>
        <w:bottom w:val="none" w:sz="0" w:space="0" w:color="auto"/>
        <w:right w:val="none" w:sz="0" w:space="0" w:color="auto"/>
      </w:divBdr>
    </w:div>
    <w:div w:id="1995525675">
      <w:bodyDiv w:val="1"/>
      <w:marLeft w:val="0"/>
      <w:marRight w:val="0"/>
      <w:marTop w:val="0"/>
      <w:marBottom w:val="0"/>
      <w:divBdr>
        <w:top w:val="none" w:sz="0" w:space="0" w:color="auto"/>
        <w:left w:val="none" w:sz="0" w:space="0" w:color="auto"/>
        <w:bottom w:val="none" w:sz="0" w:space="0" w:color="auto"/>
        <w:right w:val="none" w:sz="0" w:space="0" w:color="auto"/>
      </w:divBdr>
    </w:div>
    <w:div w:id="2021663221">
      <w:bodyDiv w:val="1"/>
      <w:marLeft w:val="0"/>
      <w:marRight w:val="0"/>
      <w:marTop w:val="0"/>
      <w:marBottom w:val="0"/>
      <w:divBdr>
        <w:top w:val="none" w:sz="0" w:space="0" w:color="auto"/>
        <w:left w:val="none" w:sz="0" w:space="0" w:color="auto"/>
        <w:bottom w:val="none" w:sz="0" w:space="0" w:color="auto"/>
        <w:right w:val="none" w:sz="0" w:space="0" w:color="auto"/>
      </w:divBdr>
    </w:div>
    <w:div w:id="2045278964">
      <w:bodyDiv w:val="1"/>
      <w:marLeft w:val="0"/>
      <w:marRight w:val="0"/>
      <w:marTop w:val="0"/>
      <w:marBottom w:val="0"/>
      <w:divBdr>
        <w:top w:val="none" w:sz="0" w:space="0" w:color="auto"/>
        <w:left w:val="none" w:sz="0" w:space="0" w:color="auto"/>
        <w:bottom w:val="none" w:sz="0" w:space="0" w:color="auto"/>
        <w:right w:val="none" w:sz="0" w:space="0" w:color="auto"/>
      </w:divBdr>
    </w:div>
    <w:div w:id="206787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11</Pages>
  <Words>2007</Words>
  <Characters>11441</Characters>
  <Application>Microsoft Office Word</Application>
  <DocSecurity>0</DocSecurity>
  <Lines>95</Lines>
  <Paragraphs>26</Paragraphs>
  <ScaleCrop>false</ScaleCrop>
  <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孟衡 杨</dc:creator>
  <cp:keywords/>
  <dc:description/>
  <cp:lastModifiedBy>孟衡 杨</cp:lastModifiedBy>
  <cp:revision>160</cp:revision>
  <dcterms:created xsi:type="dcterms:W3CDTF">2023-10-12T00:40:00Z</dcterms:created>
  <dcterms:modified xsi:type="dcterms:W3CDTF">2023-11-16T13:06:00Z</dcterms:modified>
</cp:coreProperties>
</file>