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7"/>
        <w:ind w:left="0" w:right="107" w:firstLine="0"/>
        <w:jc w:val="right"/>
        <w:rPr>
          <w:b/>
          <w:i/>
          <w:sz w:val="20"/>
          <w:rFonts w:ascii="Arial" w:hint="eastAsia" w:eastAsia="SimSun"/>
        </w:rPr>
      </w:pPr>
      <w:r>
        <w:rPr>
          <w:b/>
          <w:i/>
          <w:sz w:val="20"/>
          <w:rFonts w:ascii="Arial" w:hint="eastAsia" w:eastAsia="SimSun"/>
        </w:rPr>
        <w:t xml:space="preserve">IEEE ITAIC (ISSN: 2693 - 2865)</w:t>
      </w:r>
    </w:p>
    <w:p>
      <w:pPr>
        <w:pStyle w:val="BodyText"/>
        <w:rPr>
          <w:rFonts w:ascii="Arial"/>
          <w:b/>
          <w:i/>
        </w:rPr>
      </w:pPr>
    </w:p>
    <w:p>
      <w:pPr>
        <w:pStyle w:val="BodyText"/>
        <w:spacing w:before="4"/>
        <w:rPr>
          <w:rFonts w:ascii="Arial"/>
          <w:b/>
          <w:i/>
          <w:sz w:val="22"/>
        </w:rPr>
      </w:pPr>
    </w:p>
    <w:p>
      <w:pPr>
        <w:pStyle w:val="Title"/>
        <w:rPr>
          <w:rFonts w:hint="eastAsia"/>
        </w:rPr>
      </w:pPr>
      <w:r>
        <w:rPr>
          <w:rFonts w:hint="eastAsia"/>
        </w:rPr>
        <w:t xml:space="preserve">基于人工智能的网络攻击信息获取与监控方法研究</w:t>
      </w:r>
    </w:p>
    <w:p>
      <w:pPr>
        <w:pStyle w:val="BodyText"/>
        <w:spacing w:before="9"/>
        <w:rPr>
          <w:sz w:val="40"/>
        </w:rPr>
      </w:pPr>
    </w:p>
    <w:p>
      <w:pPr>
        <w:spacing w:before="0"/>
        <w:ind w:left="2976" w:right="0" w:firstLine="0"/>
        <w:jc w:val="left"/>
        <w:rPr>
          <w:sz w:val="22"/>
          <w:rFonts w:hint="eastAsia"/>
        </w:rPr>
      </w:pPr>
      <w:r>
        <w:rPr>
          <w:sz w:val="22"/>
          <w:rFonts w:hint="eastAsia"/>
        </w:rPr>
        <w:t xml:space="preserve">闫磊，刘新锐，杜春辉，裴俊杰</w:t>
      </w:r>
    </w:p>
    <w:p>
      <w:pPr>
        <w:pStyle w:val="BodyText"/>
        <w:spacing w:before="42"/>
        <w:ind w:left="1279" w:right="1486" w:firstLine="1257"/>
        <w:rPr>
          <w:rFonts w:hint="eastAsia"/>
        </w:rPr>
      </w:pPr>
      <w:r>
        <w:rPr>
          <w:rFonts w:hint="eastAsia"/>
        </w:rPr>
        <w:t xml:space="preserve">国网甘肃电力公司兰州yanleirty@163.com, 982157601@qq.com, 15002637533@163.com, peijunjie18@163.com</w:t>
      </w:r>
      <w:hyperlink r:id="rId6"/>
      <w:hyperlink r:id="rId7"/>
      <w:hyperlink r:id="rId8"/>
      <w:hyperlink r:id="rId9"/>
    </w:p>
    <w:p>
      <w:pPr>
        <w:pStyle w:val="BodyText"/>
      </w:pPr>
    </w:p>
    <w:p>
      <w:pPr>
        <w:pStyle w:val="BodyText"/>
      </w:pPr>
    </w:p>
    <w:p>
      <w:pPr>
        <w:spacing w:after="0"/>
        <w:sectPr>
          <w:footerReference w:type="default" r:id="rId5"/>
          <w:type w:val="continuous"/>
          <w:pgSz w:w="11910" w:h="16840"/>
          <w:pgMar w:footer="716" w:top="540" w:bottom="900" w:left="1020" w:right="780"/>
          <w:pgNumType w:start="2129"/>
        </w:sectPr>
      </w:pPr>
    </w:p>
    <w:p>
      <w:pPr>
        <w:pStyle w:val="BodyText"/>
        <w:spacing w:before="10"/>
        <w:rPr>
          <w:sz w:val="19"/>
          <w:rFonts w:hint="eastAsia"/>
        </w:rPr>
      </w:pPr>
      <w:r>
        <w:rPr>
          <w:rFonts w:hint="eastAsia"/>
        </w:rPr>
        <w:pict>
          <v:shape style="position:absolute;margin-left:10pt;margin-top:162.150513pt;width:10pt;height:620.550pt;mso-position-horizontal-relative:page;mso-position-vertical-relative:page;z-index:15728640" type="#_x0000_t202" filled="false" stroked="false">
            <v:textbox inset="0,0,0,0" style="layout-flow:vertical;mso-layout-flow-alt:bottom-to-top">
              <w:txbxContent>
                <w:p>
                  <w:pPr>
                    <w:spacing w:line="183" w:lineRule="exact" w:before="0"/>
                    <w:ind w:left="20" w:right="0" w:firstLine="0"/>
                    <w:jc w:val="left"/>
                    <w:rPr>
                      <w:sz w:val="16"/>
                      <w:rFonts w:ascii="Calibri" w:hAnsi="Calibri" w:hint="eastAsia" w:eastAsia="SimSun"/>
                    </w:rPr>
                  </w:pPr>
                  <w:r>
                    <w:rPr>
                      <w:sz w:val="16"/>
                      <w:rFonts w:ascii="Calibri" w:hAnsi="Calibri" w:hint="eastAsia" w:eastAsia="SimSun"/>
                    </w:rPr>
                    <w:t xml:space="preserve">2022 IEEE第十届联合国际信息技术与人工智能会议(ITAIC) - 978-1-6654-2207-9/22/$31.00©2022 IEEE - DOI:</w:t>
                  </w:r>
                  <w:r>
                    <w:rPr>
                      <w:sz w:val="16"/>
                      <w:rFonts w:ascii="Calibri" w:hAnsi="Calibri" w:hint="eastAsia" w:eastAsia="SimSun"/>
                    </w:rPr>
                    <w:t xml:space="preserve"> </w:t>
                  </w:r>
                  <w:r>
                    <w:rPr>
                      <w:sz w:val="16"/>
                      <w:rFonts w:ascii="Calibri" w:hAnsi="Calibri" w:hint="eastAsia" w:eastAsia="SimSun"/>
                    </w:rPr>
                    <w:t xml:space="preserve">10.1109 / ITAIC54216.2022.9836895</w:t>
                  </w:r>
                </w:p>
              </w:txbxContent>
            </v:textbox>
            <w10:wrap type="none"/>
          </v:shape>
        </w:pict>
      </w:r>
    </w:p>
    <w:p>
      <w:pPr>
        <w:spacing w:before="0"/>
        <w:ind w:left="112" w:right="79" w:firstLine="276"/>
        <w:jc w:val="both"/>
        <w:rPr>
          <w:b/>
          <w:sz w:val="18"/>
          <w:rFonts w:hint="eastAsia"/>
        </w:rPr>
      </w:pPr>
      <w:r>
        <w:rPr>
          <w:b/>
          <w:sz w:val="18"/>
          <w:i/>
          <w:rFonts w:hint="eastAsia"/>
        </w:rPr>
        <w:t xml:space="preserve">网络</w:t>
      </w:r>
      <w:r>
        <w:rPr>
          <w:b/>
          <w:sz w:val="18"/>
          <w:rFonts w:hint="eastAsia"/>
        </w:rPr>
        <w:t xml:space="preserve">空间是继陆、海、空、天之后的第五大活动空间。</w:t>
      </w:r>
      <w:r>
        <w:rPr>
          <w:b/>
          <w:sz w:val="18"/>
          <w:rFonts w:hint="eastAsia"/>
        </w:rPr>
        <w:t xml:space="preserve">维护网络空间安全是事关国家安全、国家主权和人民合法权益的重大问题。</w:t>
      </w:r>
      <w:r>
        <w:rPr>
          <w:b/>
          <w:sz w:val="18"/>
          <w:rFonts w:hint="eastAsia"/>
        </w:rPr>
        <w:t xml:space="preserve">随着人工智能技术的快速发展及其在各个领域的应用，网络空间安全面临着新的挑战。</w:t>
      </w:r>
      <w:r>
        <w:rPr>
          <w:b/>
          <w:sz w:val="18"/>
          <w:rFonts w:hint="eastAsia"/>
        </w:rPr>
        <w:t xml:space="preserve">  </w:t>
      </w:r>
      <w:r>
        <w:rPr>
          <w:b/>
          <w:sz w:val="18"/>
          <w:rFonts w:hint="eastAsia"/>
        </w:rPr>
        <w:t xml:space="preserve">如何帮助网络安全人员随时掌握安全趋势，帮助网络安全监控人员快速响应告警信息，便于监控人员的跟踪和处理。</w:t>
      </w:r>
      <w:r>
        <w:rPr>
          <w:b/>
          <w:sz w:val="18"/>
          <w:rFonts w:hint="eastAsia"/>
        </w:rPr>
        <w:t xml:space="preserve">本文介绍了一种利用态势感知微应用实战攻防机器人将网络攻击信息快速反馈给监控人员，将攻击信息及时上报给信息上报平台，自动拦截恶意IP的方法。</w:t>
      </w:r>
    </w:p>
    <w:p>
      <w:pPr>
        <w:pStyle w:val="BodyText"/>
        <w:spacing w:before="6"/>
        <w:rPr>
          <w:b/>
          <w:sz w:val="17"/>
        </w:rPr>
      </w:pPr>
    </w:p>
    <w:p>
      <w:pPr>
        <w:spacing w:before="0"/>
        <w:ind w:left="112" w:right="582" w:firstLine="273"/>
        <w:jc w:val="left"/>
        <w:rPr>
          <w:b/>
          <w:i/>
          <w:sz w:val="18"/>
          <w:rFonts w:hint="eastAsia"/>
        </w:rPr>
      </w:pPr>
      <w:r>
        <w:rPr>
          <w:b/>
          <w:i/>
          <w:sz w:val="18"/>
          <w:rFonts w:hint="eastAsia"/>
        </w:rPr>
        <w:t xml:space="preserve">关键词:网络攻击;信息获取;监测方法;人工智能</w:t>
      </w:r>
    </w:p>
    <w:p>
      <w:pPr>
        <w:pStyle w:val="ListParagraph"/>
        <w:numPr>
          <w:ilvl w:val="0"/>
          <w:numId w:val="1"/>
        </w:numPr>
        <w:tabs>
          <w:tab w:pos="2133" w:val="left" w:leader="none"/>
          <w:tab w:pos="2134" w:val="left" w:leader="none"/>
        </w:tabs>
        <w:spacing w:line="240" w:lineRule="auto" w:before="160" w:after="0"/>
        <w:ind w:left="2133" w:right="0" w:hanging="459"/>
        <w:jc w:val="left"/>
        <w:rPr>
          <w:sz w:val="16"/>
          <w:rFonts w:hint="eastAsia"/>
        </w:rPr>
      </w:pPr>
      <w:r>
        <w:rPr>
          <w:sz w:val="20"/>
          <w:rFonts w:hint="eastAsia"/>
        </w:rPr>
        <w:t xml:space="preserve">介</w:t>
      </w:r>
      <w:r>
        <w:rPr>
          <w:sz w:val="16"/>
          <w:rFonts w:hint="eastAsia"/>
        </w:rPr>
        <w:t xml:space="preserve">绍</w:t>
      </w:r>
    </w:p>
    <w:p>
      <w:pPr>
        <w:pStyle w:val="BodyText"/>
        <w:spacing w:line="228" w:lineRule="auto" w:before="80"/>
        <w:ind w:left="112" w:right="38" w:firstLine="288"/>
        <w:jc w:val="both"/>
        <w:rPr>
          <w:rFonts w:hint="eastAsia"/>
        </w:rPr>
      </w:pPr>
      <w:r>
        <w:rPr>
          <w:rFonts w:hint="eastAsia"/>
        </w:rPr>
        <w:t xml:space="preserve">如今，移动互联网、云计算、大数据、物联网、人工智能正在蓬勃发展。</w:t>
      </w:r>
      <w:r>
        <w:rPr>
          <w:rFonts w:hint="eastAsia"/>
        </w:rPr>
        <w:t xml:space="preserve">他们不断地跨界整合各种垂直产业。</w:t>
      </w:r>
      <w:r>
        <w:rPr>
          <w:rFonts w:hint="eastAsia"/>
        </w:rPr>
        <w:t xml:space="preserve">各种新技术、新应用层出不穷，信息安全和网络安全问题日益突出。</w:t>
      </w:r>
      <w:r>
        <w:rPr>
          <w:rFonts w:hint="eastAsia"/>
        </w:rPr>
        <w:t xml:space="preserve">随着人工智能新技术的普及和应用，黑客开始利用人工智能进行网络攻击，这不仅扩大了黑客的攻击面，也让黑客拥有了更多的攻击手段。</w:t>
      </w:r>
      <w:r>
        <w:rPr>
          <w:rFonts w:hint="eastAsia"/>
        </w:rPr>
        <w:t xml:space="preserve">面对利用人工智能的黑客攻击，最好的防御策略是利用人工智能和新的安全架构。</w:t>
      </w:r>
      <w:r>
        <w:rPr>
          <w:rFonts w:hint="eastAsia"/>
        </w:rPr>
        <w:t xml:space="preserve">原因有二:一是随着网络攻击的增多，危害程度加大，网络安全专业人才严重短缺。</w:t>
      </w:r>
      <w:r>
        <w:rPr>
          <w:rFonts w:hint="eastAsia"/>
        </w:rPr>
        <w:t xml:space="preserve">其次，“零日攻击”等新形式的攻击有所增加，使得防范变得更加困难。</w:t>
      </w:r>
      <w:r>
        <w:rPr>
          <w:rFonts w:hint="eastAsia"/>
        </w:rPr>
        <w:t xml:space="preserve">在网络安全的日常运维中，特别是在保障期内，判断IP地址、攻击时间、攻击方式、攻击次数、被攻击是非常重要的</w:t>
      </w:r>
    </w:p>
    <w:p>
      <w:pPr>
        <w:pStyle w:val="BodyText"/>
        <w:spacing w:before="1"/>
        <w:rPr>
          <w:rFonts w:hint="eastAsia"/>
        </w:rPr>
      </w:pPr>
      <w:r>
        <w:rPr>
          <w:rFonts w:hint="eastAsia"/>
        </w:rPr>
        <w:br w:type="column"/>
      </w:r>
    </w:p>
    <w:p>
      <w:pPr>
        <w:pStyle w:val="BodyText"/>
        <w:spacing w:line="228" w:lineRule="auto"/>
        <w:ind w:left="112" w:right="287"/>
        <w:jc w:val="both"/>
        <w:rPr>
          <w:rFonts w:hint="eastAsia"/>
        </w:rPr>
      </w:pPr>
      <w:r>
        <w:rPr>
          <w:rFonts w:hint="eastAsia"/>
        </w:rPr>
        <w:t xml:space="preserve">对外部网络的设备等信息攻击者更加快速准确，反应迅速。</w:t>
      </w:r>
      <w:r>
        <w:rPr>
          <w:rFonts w:hint="eastAsia"/>
        </w:rPr>
        <w:t xml:space="preserve">本文将介绍一种利用态势感知微应用实际攻防机器人将网络攻击信息快速反馈给监控人员，将攻击信息及时上报给信息上报平台，自动拦截恶意IP的方法。</w:t>
      </w:r>
    </w:p>
    <w:p>
      <w:pPr>
        <w:pStyle w:val="BodyText"/>
        <w:spacing w:before="2"/>
        <w:rPr>
          <w:sz w:val="24"/>
        </w:rPr>
      </w:pPr>
    </w:p>
    <w:p>
      <w:pPr>
        <w:pStyle w:val="ListParagraph"/>
        <w:numPr>
          <w:ilvl w:val="0"/>
          <w:numId w:val="1"/>
        </w:numPr>
        <w:tabs>
          <w:tab w:pos="1435" w:val="left" w:leader="none"/>
          <w:tab w:pos="1436" w:val="left" w:leader="none"/>
        </w:tabs>
        <w:spacing w:line="240" w:lineRule="auto" w:before="1" w:after="0"/>
        <w:ind w:left="1435" w:right="0" w:hanging="493"/>
        <w:jc w:val="left"/>
        <w:rPr>
          <w:sz w:val="16"/>
          <w:rFonts w:hint="eastAsia"/>
        </w:rPr>
      </w:pPr>
      <w:r>
        <w:rPr>
          <w:sz w:val="20"/>
          <w:rFonts w:hint="eastAsia"/>
        </w:rPr>
        <w:t xml:space="preserve">实</w:t>
      </w:r>
      <w:r>
        <w:rPr>
          <w:sz w:val="16"/>
          <w:rFonts w:hint="eastAsia"/>
        </w:rPr>
        <w:t xml:space="preserve">施背景</w:t>
      </w:r>
    </w:p>
    <w:p>
      <w:pPr>
        <w:pStyle w:val="BodyText"/>
        <w:spacing w:line="228" w:lineRule="auto" w:before="79"/>
        <w:ind w:left="112" w:right="326" w:firstLine="288"/>
        <w:jc w:val="both"/>
        <w:rPr>
          <w:rFonts w:hint="eastAsia"/>
        </w:rPr>
      </w:pPr>
      <w:r>
        <w:rPr>
          <w:rFonts w:hint="eastAsia"/>
        </w:rPr>
        <w:t xml:space="preserve">在网络安全攻防演练和保障期间，监控人员通常需要24小时同时关注不同的监控溯源平台，进一步分析新出现的威胁，并及时撰写快递报告和报告。</w:t>
      </w:r>
      <w:r>
        <w:rPr>
          <w:rFonts w:hint="eastAsia"/>
        </w:rPr>
        <w:t xml:space="preserve">工作任务很重。</w:t>
      </w:r>
    </w:p>
    <w:p>
      <w:pPr>
        <w:pStyle w:val="BodyText"/>
        <w:spacing w:line="228" w:lineRule="auto" w:before="122"/>
        <w:ind w:left="112" w:right="329" w:firstLine="288"/>
        <w:jc w:val="both"/>
        <w:rPr>
          <w:rFonts w:hint="eastAsia"/>
        </w:rPr>
      </w:pPr>
      <w:r>
        <w:rPr>
          <w:rFonts w:hint="eastAsia"/>
        </w:rPr>
        <w:t xml:space="preserve">同时，监控人员在经过长时间的工作后，始终保持着高度集中的状态，这必然会导致放松和注意力不集中。</w:t>
      </w:r>
      <w:r>
        <w:rPr>
          <w:rFonts w:hint="eastAsia"/>
        </w:rPr>
        <w:t xml:space="preserve">特别是在攻防演练中，需要通过信息上报平台及时上报攻击者的信息和被攻击设备的信息。</w:t>
      </w:r>
      <w:r>
        <w:rPr>
          <w:rFonts w:hint="eastAsia"/>
        </w:rPr>
        <w:t xml:space="preserve">攻击前，攻击者通常会扫描被攻击设备的端口和漏洞，导致溯源监控系统上报大量攻击信息，大大增加了监控人员的工作压力。</w:t>
      </w:r>
    </w:p>
    <w:p>
      <w:pPr>
        <w:pStyle w:val="BodyText"/>
        <w:spacing w:line="228" w:lineRule="auto" w:before="119"/>
        <w:ind w:left="112" w:right="330" w:firstLine="288"/>
        <w:jc w:val="both"/>
        <w:rPr>
          <w:rFonts w:hint="eastAsia"/>
        </w:rPr>
      </w:pPr>
      <w:r>
        <w:rPr>
          <w:rFonts w:hint="eastAsia"/>
        </w:rPr>
        <w:t xml:space="preserve">此外，传统的网络安全分析监控处置的工作模式是“发现异常(安全设备报警)→分析判</w:t>
      </w:r>
      <w:r>
        <w:rPr>
          <w:rFonts w:ascii="MS Gothic" w:hAnsi="MS Gothic" w:hint="eastAsia" w:eastAsia="SimSun"/>
        </w:rPr>
        <w:t xml:space="preserve">断</w:t>
      </w:r>
      <w:r>
        <w:rPr>
          <w:rFonts w:hint="eastAsia"/>
        </w:rPr>
        <w:t xml:space="preserve">(人工分析)→事件处置</w:t>
      </w:r>
      <w:r>
        <w:rPr>
          <w:rFonts w:ascii="MS Gothic" w:hAnsi="MS Gothic" w:hint="eastAsia" w:eastAsia="SimSun"/>
        </w:rPr>
        <w:t xml:space="preserve">(</w:t>
      </w:r>
      <w:r>
        <w:rPr>
          <w:rFonts w:hint="eastAsia"/>
        </w:rPr>
        <w:t xml:space="preserve">阻断攻击源IP /处置资产)”。</w:t>
      </w:r>
      <w:r>
        <w:rPr>
          <w:rFonts w:hint="eastAsia"/>
        </w:rPr>
        <w:t xml:space="preserve">整个工作过程耗时较长，对保安人员的个人能力要求较高。</w:t>
      </w:r>
      <w:r>
        <w:rPr>
          <w:rFonts w:hint="eastAsia"/>
        </w:rPr>
        <w:t xml:space="preserve">当调度员在夜间值班时，处理工作更难完成。</w:t>
      </w:r>
    </w:p>
    <w:p>
      <w:pPr>
        <w:pStyle w:val="BodyText"/>
        <w:spacing w:line="228" w:lineRule="auto" w:before="127"/>
        <w:ind w:left="112" w:right="332" w:firstLine="288"/>
        <w:jc w:val="both"/>
        <w:rPr>
          <w:rFonts w:hint="eastAsia"/>
        </w:rPr>
      </w:pPr>
      <w:r>
        <w:rPr>
          <w:rFonts w:hint="eastAsia"/>
        </w:rPr>
        <w:t xml:space="preserve">综上所述，有必要充分利用协同防御和联动处置技术，构建一个基于安全调度能力的自动化运维平台，提供安全保障</w:t>
      </w:r>
    </w:p>
    <w:p>
      <w:pPr>
        <w:spacing w:after="0" w:line="228" w:lineRule="auto"/>
        <w:jc w:val="both"/>
        <w:sectPr>
          <w:type w:val="continuous"/>
          <w:pgSz w:w="11910" w:h="16840"/>
          <w:pgMar w:top="540" w:bottom="900" w:left="1020" w:right="780"/>
          <w:cols w:num="2" w:equalWidth="0">
            <w:col w:w="4858" w:space="143"/>
            <w:col w:w="5109"/>
          </w:cols>
        </w:sectPr>
      </w:pPr>
    </w:p>
    <w:p>
      <w:pPr>
        <w:pStyle w:val="BodyText"/>
        <w:spacing w:line="228" w:lineRule="auto" w:before="85"/>
        <w:ind w:left="112" w:right="45"/>
        <w:jc w:val="both"/>
        <w:rPr>
          <w:rFonts w:hint="eastAsia"/>
        </w:rPr>
      </w:pPr>
      <w:r>
        <w:rPr>
          <w:rFonts w:hint="eastAsia"/>
        </w:rPr>
        <w:t xml:space="preserve">安全运营能力，以自动化编排为核心，汇聚搭建不同场景，为前端业务运营提供定制化安全服务，实现“整合安全资源组件，沉淀安全业务场景”，为安全服务的快速交付和运营提供服务，降低人工风险排查成本，找到帮助网络安全监控器快速响应报警信息的途径;深化安全防范，构建智能主动的立体安全防护体系。</w:t>
      </w:r>
    </w:p>
    <w:p>
      <w:pPr>
        <w:pStyle w:val="BodyText"/>
        <w:spacing w:line="228" w:lineRule="auto" w:before="119"/>
        <w:ind w:left="112" w:right="44" w:firstLine="288"/>
        <w:jc w:val="both"/>
        <w:rPr>
          <w:rFonts w:hint="eastAsia"/>
        </w:rPr>
      </w:pPr>
      <w:r>
        <w:rPr>
          <w:rFonts w:hint="eastAsia"/>
        </w:rPr>
        <w:t xml:space="preserve">微眼应用完成后，第一版公司态势感知降噪已上报至第一版公司内部态势感知降噪，并通过第一版互联网对当前态势进行有效过滤。</w:t>
      </w:r>
      <w:r>
        <w:rPr>
          <w:rFonts w:hint="eastAsia"/>
        </w:rPr>
        <w:t xml:space="preserve">实现技术对技术、技术对技术的控制，确保公司网络在严峻形势下安全稳定运行。</w:t>
      </w:r>
    </w:p>
    <w:p>
      <w:pPr>
        <w:pStyle w:val="BodyText"/>
        <w:spacing w:before="10"/>
      </w:pPr>
    </w:p>
    <w:p>
      <w:pPr>
        <w:pStyle w:val="ListParagraph"/>
        <w:numPr>
          <w:ilvl w:val="0"/>
          <w:numId w:val="2"/>
        </w:numPr>
        <w:tabs>
          <w:tab w:pos="401" w:val="left" w:leader="none"/>
        </w:tabs>
        <w:spacing w:line="240" w:lineRule="auto" w:before="0" w:after="0"/>
        <w:ind w:left="400" w:right="0" w:hanging="289"/>
        <w:jc w:val="both"/>
        <w:rPr>
          <w:i/>
          <w:sz w:val="20"/>
          <w:rFonts w:hint="eastAsia"/>
        </w:rPr>
      </w:pPr>
      <w:r>
        <w:rPr>
          <w:i/>
          <w:sz w:val="20"/>
          <w:rFonts w:hint="eastAsia"/>
        </w:rPr>
        <w:t xml:space="preserve">基础数据管理</w:t>
      </w:r>
    </w:p>
    <w:p>
      <w:pPr>
        <w:pStyle w:val="BodyText"/>
        <w:spacing w:line="228" w:lineRule="auto" w:before="60"/>
        <w:ind w:left="112" w:right="42" w:firstLine="288"/>
        <w:jc w:val="both"/>
        <w:rPr>
          <w:rFonts w:hint="eastAsia"/>
        </w:rPr>
      </w:pPr>
      <w:r>
        <w:rPr>
          <w:rFonts w:hint="eastAsia"/>
        </w:rPr>
        <w:t xml:space="preserve">通过syslog、WebService独立采集等数据访问方式，实现对现有各监控子系统的数据采集，整合相应的安全能力，对数据进行采集、删除和规范化，实现对现有基础数据的治理，验证数据的有效性和完整性，实现“一个数据源”。</w:t>
      </w:r>
    </w:p>
    <w:p>
      <w:pPr>
        <w:pStyle w:val="BodyText"/>
        <w:spacing w:before="10"/>
      </w:pPr>
    </w:p>
    <w:p>
      <w:pPr>
        <w:pStyle w:val="ListParagraph"/>
        <w:numPr>
          <w:ilvl w:val="0"/>
          <w:numId w:val="2"/>
        </w:numPr>
        <w:tabs>
          <w:tab w:pos="401" w:val="left" w:leader="none"/>
        </w:tabs>
        <w:spacing w:line="240" w:lineRule="auto" w:before="0" w:after="0"/>
        <w:ind w:left="400" w:right="210" w:hanging="288"/>
        <w:jc w:val="both"/>
        <w:rPr>
          <w:i/>
          <w:sz w:val="20"/>
          <w:rFonts w:hint="eastAsia"/>
        </w:rPr>
      </w:pPr>
      <w:r>
        <w:rPr>
          <w:i/>
          <w:sz w:val="20"/>
          <w:rFonts w:hint="eastAsia"/>
        </w:rPr>
        <w:t xml:space="preserve">有效设备和有效数据的汇总和分析</w:t>
      </w:r>
    </w:p>
    <w:p>
      <w:pPr>
        <w:pStyle w:val="BodyText"/>
        <w:spacing w:line="228" w:lineRule="auto" w:before="60"/>
        <w:ind w:left="112" w:right="38" w:firstLine="288"/>
        <w:jc w:val="both"/>
        <w:rPr>
          <w:rFonts w:hint="eastAsia"/>
        </w:rPr>
      </w:pPr>
      <w:r>
        <w:rPr>
          <w:rFonts w:hint="eastAsia"/>
        </w:rPr>
        <w:t xml:space="preserve">通过对现有数据源按功能类别进行区分，进行时间序列分析、统计分析、聚类分析、场景分析等维度，并为安全人员提供用户自定义的关联分析窗口，及时调整分析模型，将海量不相关的报警数据合并为攻击事件，减少安全人员在事件分析过程中所花费的精力。告警数据和数据取证。</w:t>
      </w:r>
    </w:p>
    <w:p>
      <w:pPr>
        <w:pStyle w:val="BodyText"/>
        <w:spacing w:before="10"/>
      </w:pPr>
    </w:p>
    <w:p>
      <w:pPr>
        <w:pStyle w:val="ListParagraph"/>
        <w:numPr>
          <w:ilvl w:val="0"/>
          <w:numId w:val="2"/>
        </w:numPr>
        <w:tabs>
          <w:tab w:pos="401" w:val="left" w:leader="none"/>
        </w:tabs>
        <w:spacing w:line="240" w:lineRule="auto" w:before="0" w:after="0"/>
        <w:ind w:left="400" w:right="0" w:hanging="289"/>
        <w:jc w:val="both"/>
        <w:rPr>
          <w:i/>
          <w:sz w:val="20"/>
          <w:rFonts w:hint="eastAsia"/>
        </w:rPr>
      </w:pPr>
      <w:r>
        <w:rPr>
          <w:i/>
          <w:sz w:val="20"/>
          <w:rFonts w:hint="eastAsia"/>
        </w:rPr>
        <w:t xml:space="preserve">事件预警和智能联动</w:t>
      </w:r>
    </w:p>
    <w:p>
      <w:pPr>
        <w:pStyle w:val="BodyText"/>
        <w:spacing w:line="228" w:lineRule="auto" w:before="60"/>
        <w:ind w:left="112" w:right="40" w:firstLine="288"/>
        <w:jc w:val="both"/>
        <w:rPr>
          <w:rFonts w:hint="eastAsia"/>
        </w:rPr>
      </w:pPr>
      <w:r>
        <w:rPr>
          <w:rFonts w:hint="eastAsia"/>
        </w:rPr>
        <w:t xml:space="preserve">在事件发生时，通过与防火墙的智能联动联合防御，自动识别攻击源的攻击入口，自动识别正在使用的阻断节点设备的阻断路径和工作状态，对点对点的攻击源进行IP阻断，从而实现对攻击源IP地址和恶意攻击(秒内多次攻击，攻击规则复杂;等等)。</w:t>
      </w:r>
      <w:r>
        <w:rPr>
          <w:rFonts w:hint="eastAsia"/>
        </w:rPr>
        <w:t xml:space="preserve">随后，通过漏洞预警平台，进行漏洞处置和控制，并实时反馈修复状态。</w:t>
      </w:r>
    </w:p>
    <w:p>
      <w:pPr>
        <w:pStyle w:val="ListParagraph"/>
        <w:numPr>
          <w:ilvl w:val="0"/>
          <w:numId w:val="1"/>
        </w:numPr>
        <w:tabs>
          <w:tab w:pos="1655" w:val="left" w:leader="none"/>
          <w:tab w:pos="1656" w:val="left" w:leader="none"/>
        </w:tabs>
        <w:spacing w:line="240" w:lineRule="auto" w:before="83" w:after="0"/>
        <w:ind w:left="1655" w:right="0" w:hanging="524"/>
        <w:jc w:val="left"/>
        <w:rPr>
          <w:sz w:val="16"/>
          <w:rFonts w:hint="eastAsia"/>
        </w:rPr>
      </w:pPr>
      <w:r>
        <w:rPr>
          <w:rFonts w:hint="eastAsia"/>
        </w:rPr>
        <w:br w:type="column"/>
      </w:r>
      <w:r>
        <w:rPr>
          <w:sz w:val="20"/>
          <w:rFonts w:hint="eastAsia"/>
        </w:rPr>
        <w:t xml:space="preserve">实</w:t>
      </w:r>
      <w:r>
        <w:rPr>
          <w:sz w:val="16"/>
          <w:rFonts w:hint="eastAsia"/>
        </w:rPr>
        <w:t xml:space="preserve">现方法</w:t>
      </w:r>
    </w:p>
    <w:p>
      <w:pPr>
        <w:pStyle w:val="BodyText"/>
        <w:spacing w:line="228" w:lineRule="auto" w:before="80"/>
        <w:ind w:left="112" w:right="328" w:firstLine="288"/>
        <w:jc w:val="both"/>
        <w:rPr>
          <w:rFonts w:hint="eastAsia"/>
        </w:rPr>
      </w:pPr>
      <w:r>
        <w:rPr>
          <w:rFonts w:hint="eastAsia"/>
        </w:rPr>
        <w:t xml:space="preserve">目前，钉钉程序中携带的自定义机器人功能支持Java和python独立编程。</w:t>
      </w:r>
      <w:r>
        <w:rPr>
          <w:rFonts w:hint="eastAsia"/>
        </w:rPr>
        <w:t xml:space="preserve">在此基础上，结合态势感知平台和防御处置措施的分析结果，通过API将态势感知平台、钉钉程序和防火墙关联起来，构建自动化实战攻防机器人，实现报警信息的及时提交和恶意IP的自动处置。</w:t>
      </w:r>
      <w:r>
        <w:rPr>
          <w:rFonts w:hint="eastAsia"/>
        </w:rPr>
        <w:t xml:space="preserve">具体内容包括:</w:t>
      </w:r>
    </w:p>
    <w:p>
      <w:pPr>
        <w:pStyle w:val="BodyText"/>
        <w:spacing w:before="9"/>
      </w:pPr>
    </w:p>
    <w:p>
      <w:pPr>
        <w:pStyle w:val="ListParagraph"/>
        <w:numPr>
          <w:ilvl w:val="0"/>
          <w:numId w:val="3"/>
        </w:numPr>
        <w:tabs>
          <w:tab w:pos="401" w:val="left" w:leader="none"/>
        </w:tabs>
        <w:spacing w:line="240" w:lineRule="auto" w:before="0" w:after="0"/>
        <w:ind w:left="400" w:right="0" w:hanging="289"/>
        <w:jc w:val="both"/>
        <w:rPr>
          <w:i/>
          <w:sz w:val="20"/>
          <w:rFonts w:hint="eastAsia"/>
        </w:rPr>
      </w:pPr>
      <w:r>
        <w:rPr>
          <w:i/>
          <w:sz w:val="20"/>
          <w:rFonts w:hint="eastAsia"/>
        </w:rPr>
        <w:t xml:space="preserve">用机器人程序监控攻击信息</w:t>
      </w:r>
    </w:p>
    <w:p>
      <w:pPr>
        <w:pStyle w:val="BodyText"/>
        <w:spacing w:line="228" w:lineRule="auto" w:before="63"/>
        <w:ind w:left="112" w:right="329" w:firstLine="288"/>
        <w:jc w:val="both"/>
        <w:rPr>
          <w:rFonts w:hint="eastAsia"/>
        </w:rPr>
      </w:pPr>
      <w:r>
        <w:rPr>
          <w:rFonts w:hint="eastAsia"/>
        </w:rPr>
        <w:t xml:space="preserve">用户在获取到群组的webhook地址后，可以向该地址发送HTTP post request，实现了向群组发送消息的功能。</w:t>
      </w:r>
      <w:r>
        <w:rPr>
          <w:rFonts w:hint="eastAsia"/>
        </w:rPr>
        <w:t xml:space="preserve">因此，您只需要在办公室外联网计算机上下载并设置机器人客户端，编写实际攻防机器人程序，将态势感知微应用信息发送给机器人，然后由机器人发送到钉组即可。</w:t>
      </w:r>
      <w:r>
        <w:rPr>
          <w:rFonts w:hint="eastAsia"/>
        </w:rPr>
        <w:t xml:space="preserve">在机器人程序中设置要发送的报警级别、攻击次数阈值、钉钉机器人发送的组中要显示的内容。</w:t>
      </w:r>
      <w:r>
        <w:rPr>
          <w:rFonts w:hint="eastAsia"/>
        </w:rPr>
        <w:t xml:space="preserve">复制完成后，即可进行测试并投入使用。</w:t>
      </w:r>
    </w:p>
    <w:p>
      <w:pPr>
        <w:pStyle w:val="BodyText"/>
        <w:spacing w:before="9"/>
      </w:pPr>
    </w:p>
    <w:p>
      <w:pPr>
        <w:pStyle w:val="ListParagraph"/>
        <w:numPr>
          <w:ilvl w:val="0"/>
          <w:numId w:val="3"/>
        </w:numPr>
        <w:tabs>
          <w:tab w:pos="401" w:val="left" w:leader="none"/>
        </w:tabs>
        <w:spacing w:line="240" w:lineRule="auto" w:before="0" w:after="0"/>
        <w:ind w:left="400" w:right="0" w:hanging="289"/>
        <w:jc w:val="both"/>
        <w:rPr>
          <w:i/>
          <w:sz w:val="20"/>
          <w:rFonts w:hint="eastAsia"/>
        </w:rPr>
      </w:pPr>
      <w:r>
        <w:rPr>
          <w:i/>
          <w:sz w:val="20"/>
          <w:rFonts w:hint="eastAsia"/>
        </w:rPr>
        <w:t xml:space="preserve">利用机器人程序处理攻击信息</w:t>
      </w:r>
    </w:p>
    <w:p>
      <w:pPr>
        <w:pStyle w:val="BodyText"/>
        <w:spacing w:line="228" w:lineRule="auto" w:before="60"/>
        <w:ind w:left="112" w:right="334" w:firstLine="288"/>
        <w:jc w:val="both"/>
        <w:rPr>
          <w:rFonts w:hint="eastAsia"/>
        </w:rPr>
      </w:pPr>
      <w:r>
        <w:rPr>
          <w:rFonts w:hint="eastAsia"/>
        </w:rPr>
        <w:t xml:space="preserve">向信息上报平台上报攻击信息。</w:t>
      </w:r>
    </w:p>
    <w:p>
      <w:pPr>
        <w:pStyle w:val="BodyText"/>
        <w:spacing w:line="228" w:lineRule="auto" w:before="120"/>
        <w:ind w:left="112" w:right="331" w:firstLine="288"/>
        <w:jc w:val="both"/>
        <w:rPr>
          <w:rFonts w:hint="eastAsia"/>
        </w:rPr>
      </w:pPr>
      <w:r>
        <w:rPr>
          <w:rFonts w:hint="eastAsia"/>
        </w:rPr>
        <w:t xml:space="preserve">如果需要向信息上报平台上报攻击信息，则需要设置实际攻防机器人向信息上报平台网站发送HTTP post请求，并设置格式和内容，完成信息上报功能。</w:t>
      </w:r>
      <w:r>
        <w:rPr>
          <w:rFonts w:hint="eastAsia"/>
        </w:rPr>
        <w:t xml:space="preserve">提交完成后，可以考虑设置将提交完成信息发送到钉组，提醒监控人员，也方便监控人员识别信息是否缺失或错误。</w:t>
      </w:r>
    </w:p>
    <w:p>
      <w:pPr>
        <w:pStyle w:val="BodyText"/>
        <w:spacing w:line="228" w:lineRule="auto" w:before="119"/>
        <w:ind w:left="112" w:right="332" w:firstLine="288"/>
        <w:jc w:val="both"/>
        <w:rPr>
          <w:rFonts w:hint="eastAsia"/>
        </w:rPr>
      </w:pPr>
      <w:r>
        <w:rPr>
          <w:rFonts w:hint="eastAsia"/>
        </w:rPr>
        <w:t xml:space="preserve">实现与防火墙设备联动，实现IP拦截。</w:t>
      </w:r>
    </w:p>
    <w:p>
      <w:pPr>
        <w:pStyle w:val="BodyText"/>
        <w:spacing w:line="228" w:lineRule="auto" w:before="120"/>
        <w:ind w:left="112" w:right="329" w:firstLine="288"/>
        <w:jc w:val="both"/>
        <w:rPr>
          <w:rFonts w:hint="eastAsia"/>
        </w:rPr>
      </w:pPr>
      <w:r>
        <w:rPr>
          <w:rFonts w:hint="eastAsia"/>
        </w:rPr>
        <w:t xml:space="preserve">通过防火墙调度引擎联动联合防御，结合API或联动工具下发封禁处置任务;自动识别攻击源所在的攻击入口，自动识别正在使用的阻断节点设备的阻断路径和工作状态，阻断攻击源的IP;设置阻塞时间，不限于按小时/天/周的周期进行处理;可与值班工作的工单流程模块联动，以日/周/月为单位进行安全监控封禁IP表单;通过NETCONF接口协议开发防火墙接口，实现业务应用安全策略的自动发布和删除</w:t>
      </w:r>
    </w:p>
    <w:p>
      <w:pPr>
        <w:spacing w:after="0" w:line="228" w:lineRule="auto"/>
        <w:jc w:val="both"/>
        <w:sectPr>
          <w:footerReference w:type="default" r:id="rId10"/>
          <w:pgSz w:w="11910" w:h="16840"/>
          <w:pgMar w:footer="716" w:header="0" w:top="1320" w:bottom="900" w:left="1020" w:right="780"/>
          <w:pgNumType w:start="2130"/>
          <w:cols w:num="2" w:equalWidth="0">
            <w:col w:w="4824" w:space="178"/>
            <w:col w:w="5108"/>
          </w:cols>
        </w:sectPr>
      </w:pPr>
    </w:p>
    <w:p>
      <w:pPr>
        <w:pStyle w:val="BodyText"/>
        <w:spacing w:line="228" w:lineRule="auto" w:before="85"/>
        <w:ind w:left="112" w:right="169"/>
        <w:jc w:val="both"/>
        <w:rPr>
          <w:rFonts w:hint="eastAsia"/>
        </w:rPr>
      </w:pPr>
      <w:r>
        <w:rPr>
          <w:rFonts w:hint="eastAsia"/>
        </w:rPr>
        <w:t xml:space="preserve">内部业务应用系统。</w:t>
      </w:r>
      <w:r>
        <w:rPr>
          <w:rFonts w:hint="eastAsia"/>
        </w:rPr>
        <w:t xml:space="preserve">该功能使用实际的攻防机器人程序将提交的攻击IP以特定的格式记录和存储，然后将这些IP地址发送到FTP服务器。</w:t>
      </w:r>
      <w:r>
        <w:rPr>
          <w:rFonts w:hint="eastAsia"/>
        </w:rPr>
        <w:t xml:space="preserve">Netshield系统会定期在FTP服务器中自动识别这些IP地址，加入情报库并进行拦截。</w:t>
      </w:r>
    </w:p>
    <w:p>
      <w:pPr>
        <w:pStyle w:val="BodyText"/>
        <w:spacing w:before="7"/>
      </w:pPr>
    </w:p>
    <w:p>
      <w:pPr>
        <w:pStyle w:val="ListParagraph"/>
        <w:numPr>
          <w:ilvl w:val="0"/>
          <w:numId w:val="3"/>
        </w:numPr>
        <w:tabs>
          <w:tab w:pos="401" w:val="left" w:leader="none"/>
        </w:tabs>
        <w:spacing w:line="240" w:lineRule="auto" w:before="1" w:after="0"/>
        <w:ind w:left="400" w:right="209" w:hanging="288"/>
        <w:jc w:val="both"/>
        <w:rPr>
          <w:i/>
          <w:sz w:val="20"/>
          <w:rFonts w:hint="eastAsia"/>
        </w:rPr>
      </w:pPr>
      <w:r>
        <w:rPr>
          <w:i/>
          <w:sz w:val="20"/>
          <w:rFonts w:hint="eastAsia"/>
        </w:rPr>
        <w:t xml:space="preserve">开发和应用攻击监测的自动处置工具。</w:t>
      </w:r>
    </w:p>
    <w:p>
      <w:pPr>
        <w:pStyle w:val="BodyText"/>
        <w:spacing w:line="228" w:lineRule="auto" w:before="60"/>
        <w:ind w:left="112" w:right="166" w:firstLine="288"/>
        <w:jc w:val="both"/>
        <w:rPr>
          <w:rFonts w:hint="eastAsia"/>
        </w:rPr>
      </w:pPr>
      <w:r>
        <w:rPr>
          <w:rFonts w:hint="eastAsia"/>
        </w:rPr>
        <w:t xml:space="preserve">结合现有安防设备的报警进行数据采集、权重配置、攻击源与攻击类型、过滤、降噪和综合分析，结合内外威胁情报与报警条件的相关性分析实现攻击源IP的准确分类。</w:t>
      </w:r>
      <w:r>
        <w:rPr>
          <w:rFonts w:hint="eastAsia"/>
        </w:rPr>
        <w:t xml:space="preserve">与深度威胁安全防护网关进行联合防御，结合API或联动工具下发阻断处置任务，自动识别正在使用的阻断节点设备的阻断路径和工作状态，进行点对点攻击源IP阻断，实现对攻击源IP地址和恶意攻击(秒内多次攻击、攻击规则复杂等)的自动发现和联动阻断。</w:t>
      </w:r>
      <w:r>
        <w:rPr>
          <w:rFonts w:hint="eastAsia"/>
        </w:rPr>
        <w:t xml:space="preserve">制定实际的攻防机器人程序，将提交的攻击IP以特定格式进行记录和存储，发送到网盾系统的情报基地进行拦截和拦截。</w:t>
      </w:r>
      <w:r>
        <w:rPr>
          <w:rFonts w:hint="eastAsia"/>
        </w:rPr>
        <w:t xml:space="preserve">随后，通过漏洞预警平台，开展漏洞处置控制工作，实时反馈修复状态，实现网络安全监控信息集中、分析处置，形成网格网络安全预警处置机制和实时指挥机制。</w:t>
      </w:r>
    </w:p>
    <w:p>
      <w:pPr>
        <w:pStyle w:val="BodyText"/>
        <w:spacing w:before="4"/>
        <w:rPr>
          <w:sz w:val="10"/>
        </w:rPr>
      </w:pPr>
    </w:p>
    <w:p>
      <w:pPr>
        <w:pStyle w:val="BodyText"/>
        <w:ind w:left="403" w:right="-58"/>
        <w:rPr>
          <w:rFonts w:hint="eastAsia"/>
        </w:rPr>
      </w:pPr>
      <w:r>
        <w:rPr>
          <w:rFonts w:hint="eastAsia"/>
        </w:rPr>
        <w:drawing>
          <wp:inline distT="0" distB="0" distL="0" distR="0">
            <wp:extent cx="2893580" cy="123748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2893580" cy="1237488"/>
                    </a:xfrm>
                    <a:prstGeom prst="rect">
                      <a:avLst/>
                    </a:prstGeom>
                  </pic:spPr>
                </pic:pic>
              </a:graphicData>
            </a:graphic>
          </wp:inline>
        </w:drawing>
      </w:r>
    </w:p>
    <w:p>
      <w:pPr>
        <w:pStyle w:val="BodyText"/>
        <w:spacing w:before="3"/>
        <w:rPr>
          <w:sz w:val="21"/>
        </w:rPr>
      </w:pPr>
    </w:p>
    <w:p>
      <w:pPr>
        <w:spacing w:before="0"/>
        <w:ind w:left="338" w:right="0" w:firstLine="0"/>
        <w:jc w:val="left"/>
        <w:rPr>
          <w:sz w:val="16"/>
          <w:rFonts w:hint="eastAsia"/>
        </w:rPr>
      </w:pPr>
      <w:r>
        <w:rPr>
          <w:sz w:val="16"/>
          <w:rFonts w:hint="eastAsia"/>
        </w:rPr>
        <w:t xml:space="preserve">图1所示。攻击监控自动处置工具的体系结构。</w:t>
      </w:r>
    </w:p>
    <w:p>
      <w:pPr>
        <w:pStyle w:val="BodyText"/>
        <w:spacing w:before="3"/>
        <w:rPr>
          <w:sz w:val="7"/>
          <w:rFonts w:hint="eastAsia"/>
        </w:rPr>
      </w:pPr>
      <w:r>
        <w:rPr>
          <w:rFonts w:hint="eastAsia"/>
        </w:rPr>
        <w:br w:type="column"/>
      </w:r>
    </w:p>
    <w:p>
      <w:pPr>
        <w:pStyle w:val="BodyText"/>
        <w:ind w:left="112"/>
        <w:rPr>
          <w:rFonts w:hint="eastAsia"/>
        </w:rPr>
      </w:pPr>
      <w:r>
        <w:rPr>
          <w:rFonts w:hint="eastAsia"/>
        </w:rPr>
        <w:drawing>
          <wp:inline distT="0" distB="0" distL="0" distR="0">
            <wp:extent cx="2901771" cy="164934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2901771" cy="1649349"/>
                    </a:xfrm>
                    <a:prstGeom prst="rect">
                      <a:avLst/>
                    </a:prstGeom>
                  </pic:spPr>
                </pic:pic>
              </a:graphicData>
            </a:graphic>
          </wp:inline>
        </w:drawing>
      </w:r>
    </w:p>
    <w:p>
      <w:pPr>
        <w:pStyle w:val="BodyText"/>
        <w:rPr>
          <w:sz w:val="18"/>
        </w:rPr>
      </w:pPr>
    </w:p>
    <w:p>
      <w:pPr>
        <w:spacing w:before="107"/>
        <w:ind w:left="1019" w:right="1254" w:firstLine="0"/>
        <w:jc w:val="center"/>
        <w:rPr>
          <w:sz w:val="16"/>
          <w:rFonts w:hint="eastAsia"/>
        </w:rPr>
      </w:pPr>
      <w:r>
        <w:rPr>
          <w:sz w:val="16"/>
          <w:rFonts w:hint="eastAsia"/>
        </w:rPr>
        <w:t xml:space="preserve">图2所示。</w:t>
      </w:r>
      <w:r>
        <w:rPr>
          <w:sz w:val="16"/>
          <w:rFonts w:hint="eastAsia"/>
        </w:rPr>
        <w:t xml:space="preserve">人工智能机器人平台</w:t>
      </w:r>
    </w:p>
    <w:p>
      <w:pPr>
        <w:pStyle w:val="BodyText"/>
        <w:spacing w:before="1"/>
        <w:rPr>
          <w:sz w:val="21"/>
          <w:rFonts w:hint="eastAsia"/>
        </w:rPr>
      </w:pPr>
      <w:r>
        <w:rPr>
          <w:rFonts w:hint="eastAsia"/>
        </w:rPr>
        <w:drawing>
          <wp:anchor distT="0" distB="0" distL="0" distR="0" allowOverlap="1" layoutInCell="1" locked="0" behindDoc="0" simplePos="0" relativeHeight="1">
            <wp:simplePos x="0" y="0"/>
            <wp:positionH relativeFrom="page">
              <wp:posOffset>3895344</wp:posOffset>
            </wp:positionH>
            <wp:positionV relativeFrom="paragraph">
              <wp:posOffset>178905</wp:posOffset>
            </wp:positionV>
            <wp:extent cx="2962599" cy="198120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2962599" cy="1981200"/>
                    </a:xfrm>
                    <a:prstGeom prst="rect">
                      <a:avLst/>
                    </a:prstGeom>
                  </pic:spPr>
                </pic:pic>
              </a:graphicData>
            </a:graphic>
          </wp:anchor>
        </w:drawing>
      </w:r>
    </w:p>
    <w:p>
      <w:pPr>
        <w:pStyle w:val="BodyText"/>
      </w:pPr>
    </w:p>
    <w:p>
      <w:pPr>
        <w:spacing w:before="0"/>
        <w:ind w:left="1015" w:right="1254" w:firstLine="0"/>
        <w:jc w:val="center"/>
        <w:rPr>
          <w:sz w:val="16"/>
          <w:rFonts w:hint="eastAsia"/>
        </w:rPr>
      </w:pPr>
      <w:r>
        <w:rPr>
          <w:sz w:val="16"/>
          <w:rFonts w:hint="eastAsia"/>
        </w:rPr>
        <w:t xml:space="preserve">图3所示。</w:t>
      </w:r>
      <w:r>
        <w:rPr>
          <w:sz w:val="16"/>
          <w:rFonts w:hint="eastAsia"/>
        </w:rPr>
        <w:t xml:space="preserve">机器人自动报告</w:t>
      </w:r>
    </w:p>
    <w:p>
      <w:pPr>
        <w:pStyle w:val="BodyText"/>
        <w:rPr>
          <w:sz w:val="18"/>
        </w:rPr>
      </w:pPr>
    </w:p>
    <w:p>
      <w:pPr>
        <w:pStyle w:val="ListParagraph"/>
        <w:numPr>
          <w:ilvl w:val="0"/>
          <w:numId w:val="1"/>
        </w:numPr>
        <w:tabs>
          <w:tab w:pos="1761" w:val="left" w:leader="none"/>
          <w:tab w:pos="1762" w:val="left" w:leader="none"/>
        </w:tabs>
        <w:spacing w:line="240" w:lineRule="auto" w:before="114" w:after="0"/>
        <w:ind w:left="1761" w:right="0" w:hanging="491"/>
        <w:jc w:val="left"/>
        <w:rPr>
          <w:sz w:val="16"/>
          <w:rFonts w:hint="eastAsia"/>
        </w:rPr>
      </w:pPr>
      <w:r>
        <w:rPr>
          <w:sz w:val="20"/>
          <w:rFonts w:hint="eastAsia"/>
        </w:rPr>
        <w:t xml:space="preserve">应</w:t>
      </w:r>
      <w:r>
        <w:rPr>
          <w:sz w:val="16"/>
          <w:rFonts w:hint="eastAsia"/>
        </w:rPr>
        <w:t xml:space="preserve">用场景</w:t>
      </w:r>
    </w:p>
    <w:p>
      <w:pPr>
        <w:pStyle w:val="BodyText"/>
        <w:spacing w:line="228" w:lineRule="auto" w:before="80"/>
        <w:ind w:left="112" w:right="327" w:firstLine="288"/>
        <w:jc w:val="both"/>
        <w:rPr>
          <w:rFonts w:hint="eastAsia"/>
        </w:rPr>
      </w:pPr>
      <w:r>
        <w:rPr>
          <w:rFonts w:hint="eastAsia"/>
        </w:rPr>
        <w:t xml:space="preserve">为了避免机器人发送大量的垃圾信息，美甲机器人每分钟最多只能发送20条信息。</w:t>
      </w:r>
      <w:r>
        <w:rPr>
          <w:rFonts w:hint="eastAsia"/>
        </w:rPr>
        <w:t xml:space="preserve">因此，为了提高监控效果，进行了复位。</w:t>
      </w:r>
      <w:r>
        <w:rPr>
          <w:rFonts w:hint="eastAsia"/>
        </w:rPr>
        <w:t xml:space="preserve">当在实际应用中发现钉钉机器人每分钟提交大量攻击消息时，监控人员需要通过态势感知微应用、可追溯监控、WAF等方式，验证在这段时间内是否存在信息缺失。同时，可以根据目前需要报道的信息平台类型对applet进行调试，构建一种适应当前主流报道平台的方式。</w:t>
      </w:r>
      <w:r>
        <w:rPr>
          <w:rFonts w:hint="eastAsia"/>
        </w:rPr>
        <w:t xml:space="preserve">此外，结合日常值班场景、夜间值班场景、再保险期场景设置不同的安全处置流程，实现智能联动处置，包括:</w:t>
      </w:r>
    </w:p>
    <w:p>
      <w:pPr>
        <w:pStyle w:val="BodyText"/>
        <w:spacing w:before="11"/>
      </w:pPr>
    </w:p>
    <w:p>
      <w:pPr>
        <w:pStyle w:val="ListParagraph"/>
        <w:numPr>
          <w:ilvl w:val="0"/>
          <w:numId w:val="4"/>
        </w:numPr>
        <w:tabs>
          <w:tab w:pos="452" w:val="left" w:leader="none"/>
        </w:tabs>
        <w:spacing w:line="240" w:lineRule="auto" w:before="0" w:after="0"/>
        <w:ind w:left="451" w:right="0" w:hanging="340"/>
        <w:jc w:val="both"/>
        <w:rPr>
          <w:i/>
          <w:sz w:val="20"/>
          <w:rFonts w:hint="eastAsia"/>
        </w:rPr>
      </w:pPr>
      <w:r>
        <w:rPr>
          <w:i/>
          <w:sz w:val="20"/>
          <w:rFonts w:hint="eastAsia"/>
        </w:rPr>
        <w:t xml:space="preserve">日常工作场景</w:t>
      </w:r>
    </w:p>
    <w:p>
      <w:pPr>
        <w:pStyle w:val="BodyText"/>
        <w:spacing w:line="228" w:lineRule="auto" w:before="60"/>
        <w:ind w:left="112" w:right="330" w:firstLine="288"/>
        <w:jc w:val="both"/>
        <w:rPr>
          <w:rFonts w:hint="eastAsia"/>
        </w:rPr>
      </w:pPr>
      <w:r>
        <w:rPr>
          <w:rFonts w:hint="eastAsia"/>
        </w:rPr>
        <w:t xml:space="preserve">日常值班主要指安全人员在非再保险期间工作日的日常值班。</w:t>
      </w:r>
      <w:r>
        <w:rPr>
          <w:rFonts w:hint="eastAsia"/>
        </w:rPr>
        <w:t xml:space="preserve">其特点是:有安全人员值班，结合安全事件类型，可通过自动/手动判别处理。</w:t>
      </w:r>
    </w:p>
    <w:p>
      <w:pPr>
        <w:spacing w:after="0" w:line="228" w:lineRule="auto"/>
        <w:jc w:val="both"/>
        <w:sectPr>
          <w:pgSz w:w="11910" w:h="16840"/>
          <w:pgMar w:header="0" w:footer="716" w:top="1320" w:bottom="900" w:left="1020" w:right="780"/>
          <w:cols w:num="2" w:equalWidth="0">
            <w:col w:w="4950" w:space="51"/>
            <w:col w:w="5109"/>
          </w:cols>
        </w:sectPr>
      </w:pPr>
    </w:p>
    <w:p>
      <w:pPr>
        <w:pStyle w:val="ListParagraph"/>
        <w:numPr>
          <w:ilvl w:val="0"/>
          <w:numId w:val="4"/>
        </w:numPr>
        <w:tabs>
          <w:tab w:pos="452" w:val="left" w:leader="none"/>
        </w:tabs>
        <w:spacing w:line="240" w:lineRule="auto" w:before="83" w:after="0"/>
        <w:ind w:left="451" w:right="0" w:hanging="340"/>
        <w:jc w:val="both"/>
        <w:rPr>
          <w:i/>
          <w:sz w:val="20"/>
          <w:rFonts w:hint="eastAsia"/>
        </w:rPr>
      </w:pPr>
      <w:r>
        <w:rPr>
          <w:i/>
          <w:sz w:val="20"/>
          <w:rFonts w:hint="eastAsia"/>
        </w:rPr>
        <w:t xml:space="preserve">夜班现场</w:t>
      </w:r>
    </w:p>
    <w:p>
      <w:pPr>
        <w:pStyle w:val="BodyText"/>
        <w:spacing w:line="228" w:lineRule="auto" w:before="60"/>
        <w:ind w:left="112" w:right="38" w:firstLine="288"/>
        <w:jc w:val="both"/>
        <w:rPr>
          <w:rFonts w:hint="eastAsia"/>
        </w:rPr>
      </w:pPr>
      <w:r>
        <w:rPr>
          <w:rFonts w:hint="eastAsia"/>
        </w:rPr>
        <w:t xml:space="preserve">夜班主要是指非再保险期的值班期，通常由调度员协助看守安全系统。</w:t>
      </w:r>
      <w:r>
        <w:rPr>
          <w:rFonts w:hint="eastAsia"/>
        </w:rPr>
        <w:t xml:space="preserve">其特点是:没有安全人员值班，很难在第一时间人工判断是否处理，需要根据不同的事件类型自动处理。</w:t>
      </w:r>
    </w:p>
    <w:p>
      <w:pPr>
        <w:pStyle w:val="BodyText"/>
        <w:spacing w:before="10"/>
      </w:pPr>
    </w:p>
    <w:p>
      <w:pPr>
        <w:pStyle w:val="ListParagraph"/>
        <w:numPr>
          <w:ilvl w:val="0"/>
          <w:numId w:val="4"/>
        </w:numPr>
        <w:tabs>
          <w:tab w:pos="452" w:val="left" w:leader="none"/>
        </w:tabs>
        <w:spacing w:line="240" w:lineRule="auto" w:before="0" w:after="0"/>
        <w:ind w:left="451" w:right="0" w:hanging="340"/>
        <w:jc w:val="both"/>
        <w:rPr>
          <w:i/>
          <w:sz w:val="20"/>
          <w:rFonts w:hint="eastAsia"/>
        </w:rPr>
      </w:pPr>
      <w:r>
        <w:rPr>
          <w:i/>
          <w:sz w:val="20"/>
          <w:rFonts w:hint="eastAsia"/>
        </w:rPr>
        <w:t xml:space="preserve">再保险期方案</w:t>
      </w:r>
    </w:p>
    <w:p>
      <w:pPr>
        <w:pStyle w:val="BodyText"/>
        <w:spacing w:line="228" w:lineRule="auto" w:before="60"/>
        <w:ind w:left="112" w:right="44" w:firstLine="288"/>
        <w:jc w:val="both"/>
        <w:rPr>
          <w:rFonts w:hint="eastAsia"/>
        </w:rPr>
      </w:pPr>
      <w:r>
        <w:rPr>
          <w:rFonts w:hint="eastAsia"/>
        </w:rPr>
        <w:t xml:space="preserve">再保险期主要是指再保险期的值班期，以24小时安全人员值班为特征。</w:t>
      </w:r>
      <w:r>
        <w:rPr>
          <w:rFonts w:hint="eastAsia"/>
        </w:rPr>
        <w:t xml:space="preserve">针对不同类型的安全事件，结合封堵时间和封堵设备进行处理。</w:t>
      </w:r>
    </w:p>
    <w:p>
      <w:pPr>
        <w:pStyle w:val="BodyText"/>
        <w:spacing w:before="10"/>
      </w:pPr>
    </w:p>
    <w:p>
      <w:pPr>
        <w:pStyle w:val="ListParagraph"/>
        <w:numPr>
          <w:ilvl w:val="0"/>
          <w:numId w:val="1"/>
        </w:numPr>
        <w:tabs>
          <w:tab w:pos="1691" w:val="left" w:leader="none"/>
          <w:tab w:pos="1692" w:val="left" w:leader="none"/>
        </w:tabs>
        <w:spacing w:line="240" w:lineRule="auto" w:before="0" w:after="0"/>
        <w:ind w:left="1691" w:right="0" w:hanging="456"/>
        <w:jc w:val="left"/>
        <w:rPr>
          <w:sz w:val="16"/>
          <w:rFonts w:hint="eastAsia"/>
        </w:rPr>
      </w:pPr>
      <w:r>
        <w:rPr>
          <w:sz w:val="20"/>
          <w:rFonts w:hint="eastAsia"/>
        </w:rPr>
        <w:t xml:space="preserve">实</w:t>
      </w:r>
      <w:r>
        <w:rPr>
          <w:sz w:val="16"/>
          <w:rFonts w:hint="eastAsia"/>
        </w:rPr>
        <w:t xml:space="preserve">现的效果</w:t>
      </w:r>
    </w:p>
    <w:p>
      <w:pPr>
        <w:pStyle w:val="BodyText"/>
        <w:spacing w:line="228" w:lineRule="auto" w:before="79"/>
        <w:ind w:left="112" w:right="43" w:firstLine="288"/>
        <w:jc w:val="both"/>
        <w:rPr>
          <w:rFonts w:hint="eastAsia"/>
        </w:rPr>
      </w:pPr>
      <w:r>
        <w:rPr>
          <w:rFonts w:hint="eastAsia"/>
        </w:rPr>
        <w:t xml:space="preserve">通过测试和实际应用，网络安全分析室通过智能联动防御系统自动拦截大规模扫描攻击890124次，正向攻击1746867次，病毒、木马等反向外展IP地址90156次。</w:t>
      </w:r>
      <w:r>
        <w:rPr>
          <w:rFonts w:hint="eastAsia"/>
        </w:rPr>
        <w:t xml:space="preserve">采集安全设备报警信息，自动发送至钉组，对网络边界、终端、服务器、虚拟化等层面进行检测和阻断，创新网络安全态势监控平台、智能联动、全场景态势感知平台和自动攻击处置工具，自动准确定位安全事件根源，并快速判断、处置和恢复;全面支持公司信息系统安全稳定运行，提高应对网络安全的能力，为公司网络安全建设打下坚实的基础。</w:t>
      </w:r>
    </w:p>
    <w:p>
      <w:pPr>
        <w:pStyle w:val="BodyText"/>
        <w:spacing w:line="228" w:lineRule="auto" w:before="121"/>
        <w:ind w:left="112" w:right="46" w:firstLine="288"/>
        <w:jc w:val="both"/>
        <w:rPr>
          <w:rFonts w:hint="eastAsia"/>
        </w:rPr>
      </w:pPr>
      <w:r>
        <w:rPr>
          <w:rFonts w:hint="eastAsia"/>
        </w:rPr>
        <w:t xml:space="preserve">通过应用基于人工智能的网络攻击信息采集与监控方法，可以填补以往监控、分析、处置、跟踪和监控等非智能的空白</w:t>
      </w:r>
    </w:p>
    <w:p>
      <w:pPr>
        <w:pStyle w:val="BodyText"/>
        <w:spacing w:line="228" w:lineRule="auto" w:before="85"/>
        <w:ind w:left="112" w:right="328"/>
        <w:jc w:val="both"/>
        <w:rPr>
          <w:rFonts w:hint="eastAsia"/>
        </w:rPr>
      </w:pPr>
      <w:r>
        <w:rPr>
          <w:rFonts w:hint="eastAsia"/>
        </w:rPr>
        <w:br w:type="column"/>
      </w:r>
      <w:r>
        <w:rPr>
          <w:rFonts w:hint="eastAsia"/>
        </w:rPr>
        <w:t xml:space="preserve">跟踪全部是人工参与，提高了整个过程中处理安全事件的效率。</w:t>
      </w:r>
      <w:r>
        <w:rPr>
          <w:rFonts w:hint="eastAsia"/>
        </w:rPr>
        <w:t xml:space="preserve">建立联动机制后，可以有效摆脱“单兵作战”，建立安全生态系统，增加网络灵活性，最大限度地实现业务支持，在防御设备和分析设备之间进行实时联动，实时共享情报，让威胁无处可逃。</w:t>
      </w:r>
      <w:r>
        <w:rPr>
          <w:rFonts w:hint="eastAsia"/>
        </w:rPr>
        <w:t xml:space="preserve">当受到网络攻击时，安全设备能够快速响应，及时拦截病毒的传播，保证业务系统的正常运行，满足合规性要求，有效监控和预防，使信息管理者比以往更加了解系统中的所有信息和系统的健康状况，变被动为主动，“抵御门外的敌人”。</w:t>
      </w:r>
      <w:r>
        <w:rPr>
          <w:rFonts w:hint="eastAsia"/>
        </w:rPr>
        <w:t xml:space="preserve">实现信息安全的提前预防、事件检测与分析、事件中快速响应、事后可追溯等全流程的智能化、自动化处置。</w:t>
      </w:r>
      <w:r>
        <w:rPr>
          <w:rFonts w:hint="eastAsia"/>
        </w:rPr>
        <w:t xml:space="preserve">做到有效预警、及时处置、有序回收、持续改进。</w:t>
      </w:r>
    </w:p>
    <w:p>
      <w:pPr>
        <w:pStyle w:val="BodyText"/>
        <w:spacing w:before="4"/>
        <w:rPr>
          <w:sz w:val="27"/>
        </w:rPr>
      </w:pPr>
    </w:p>
    <w:p>
      <w:pPr>
        <w:spacing w:before="0"/>
        <w:ind w:left="1019" w:right="1252" w:firstLine="0"/>
        <w:jc w:val="center"/>
        <w:rPr>
          <w:sz w:val="16"/>
          <w:rFonts w:hint="eastAsia"/>
        </w:rPr>
      </w:pPr>
      <w:r>
        <w:rPr>
          <w:sz w:val="16"/>
          <w:rFonts w:hint="eastAsia"/>
        </w:rPr>
        <w:t xml:space="preserve">参考</w:t>
      </w:r>
    </w:p>
    <w:p>
      <w:pPr>
        <w:pStyle w:val="BodyText"/>
        <w:rPr>
          <w:sz w:val="18"/>
        </w:rPr>
      </w:pPr>
    </w:p>
    <w:p>
      <w:pPr>
        <w:pStyle w:val="ListParagraph"/>
        <w:numPr>
          <w:ilvl w:val="0"/>
          <w:numId w:val="5"/>
        </w:numPr>
        <w:tabs>
          <w:tab w:pos="473" w:val="left" w:leader="none"/>
        </w:tabs>
        <w:spacing w:line="235" w:lineRule="auto" w:before="111" w:after="0"/>
        <w:ind w:left="472" w:right="344" w:hanging="360"/>
        <w:jc w:val="both"/>
        <w:rPr>
          <w:sz w:val="16"/>
          <w:rFonts w:hint="eastAsia"/>
        </w:rPr>
      </w:pPr>
      <w:r>
        <w:rPr>
          <w:sz w:val="16"/>
          <w:rFonts w:hint="eastAsia"/>
        </w:rPr>
        <w:t xml:space="preserve">[6]项成成基于并行深度森林的网络安全态势预测方法研究与应用</w:t>
      </w:r>
    </w:p>
    <w:p>
      <w:pPr>
        <w:spacing w:line="180" w:lineRule="exact" w:before="0"/>
        <w:ind w:left="472" w:right="0" w:firstLine="0"/>
        <w:jc w:val="both"/>
        <w:rPr>
          <w:sz w:val="16"/>
          <w:rFonts w:hint="eastAsia"/>
        </w:rPr>
      </w:pPr>
      <w:r>
        <w:rPr>
          <w:sz w:val="16"/>
          <w:rFonts w:hint="eastAsia"/>
        </w:rPr>
        <w:t xml:space="preserve">[D]电子科技大学，2021。</w:t>
      </w:r>
    </w:p>
    <w:p>
      <w:pPr>
        <w:pStyle w:val="ListParagraph"/>
        <w:numPr>
          <w:ilvl w:val="0"/>
          <w:numId w:val="5"/>
        </w:numPr>
        <w:tabs>
          <w:tab w:pos="473" w:val="left" w:leader="none"/>
        </w:tabs>
        <w:spacing w:line="235" w:lineRule="auto" w:before="47" w:after="0"/>
        <w:ind w:left="472" w:right="343" w:hanging="360"/>
        <w:jc w:val="both"/>
        <w:rPr>
          <w:sz w:val="16"/>
          <w:rFonts w:hint="eastAsia"/>
        </w:rPr>
      </w:pPr>
      <w:r>
        <w:rPr>
          <w:sz w:val="16"/>
          <w:rFonts w:hint="eastAsia"/>
        </w:rPr>
        <w:t xml:space="preserve">杨义跃，付志波，肖晓分析电力系统网络安全架构[J]电子技术与软件工程，2020 (22):</w:t>
      </w:r>
      <w:r>
        <w:rPr>
          <w:sz w:val="16"/>
          <w:rFonts w:hint="eastAsia"/>
        </w:rPr>
        <w:t xml:space="preserve"> </w:t>
      </w:r>
      <w:r>
        <w:rPr>
          <w:sz w:val="16"/>
          <w:rFonts w:hint="eastAsia"/>
        </w:rPr>
        <w:t xml:space="preserve">247 - 248</w:t>
      </w:r>
    </w:p>
    <w:p>
      <w:pPr>
        <w:pStyle w:val="ListParagraph"/>
        <w:numPr>
          <w:ilvl w:val="0"/>
          <w:numId w:val="5"/>
        </w:numPr>
        <w:tabs>
          <w:tab w:pos="473" w:val="left" w:leader="none"/>
        </w:tabs>
        <w:spacing w:line="235" w:lineRule="auto" w:before="50" w:after="0"/>
        <w:ind w:left="472" w:right="345" w:hanging="360"/>
        <w:jc w:val="both"/>
        <w:rPr>
          <w:sz w:val="16"/>
          <w:rFonts w:hint="eastAsia"/>
        </w:rPr>
      </w:pPr>
      <w:r>
        <w:rPr>
          <w:sz w:val="16"/>
          <w:rFonts w:hint="eastAsia"/>
        </w:rPr>
        <w:t xml:space="preserve">邓涛供电公司信息安全防护技术方案研究[J]通信电力技术，2020,37 (11):</w:t>
      </w:r>
      <w:r>
        <w:rPr>
          <w:sz w:val="16"/>
          <w:rFonts w:hint="eastAsia"/>
        </w:rPr>
        <w:t xml:space="preserve"> </w:t>
      </w:r>
      <w:r>
        <w:rPr>
          <w:sz w:val="16"/>
          <w:rFonts w:hint="eastAsia"/>
        </w:rPr>
        <w:t xml:space="preserve">154 - 156。</w:t>
      </w:r>
    </w:p>
    <w:p>
      <w:pPr>
        <w:pStyle w:val="ListParagraph"/>
        <w:numPr>
          <w:ilvl w:val="0"/>
          <w:numId w:val="5"/>
        </w:numPr>
        <w:tabs>
          <w:tab w:pos="512" w:val="left" w:leader="none"/>
        </w:tabs>
        <w:spacing w:line="235" w:lineRule="auto" w:before="49" w:after="0"/>
        <w:ind w:left="472" w:right="345" w:hanging="360"/>
        <w:jc w:val="both"/>
        <w:rPr>
          <w:sz w:val="16"/>
          <w:rFonts w:hint="eastAsia"/>
        </w:rPr>
      </w:pPr>
      <w:r>
        <w:rPr>
          <w:sz w:val="16"/>
          <w:rFonts w:hint="eastAsia"/>
        </w:rPr>
        <w:t xml:space="preserve">熊申铎基于区域能源互联网的电力监控系统信息保护研究[D]华北电力大学(北京)，2019。</w:t>
      </w:r>
    </w:p>
    <w:p>
      <w:pPr>
        <w:pStyle w:val="ListParagraph"/>
        <w:numPr>
          <w:ilvl w:val="0"/>
          <w:numId w:val="5"/>
        </w:numPr>
        <w:tabs>
          <w:tab w:pos="512" w:val="left" w:leader="none"/>
        </w:tabs>
        <w:spacing w:line="235" w:lineRule="auto" w:before="50" w:after="0"/>
        <w:ind w:left="472" w:right="343" w:hanging="360"/>
        <w:jc w:val="both"/>
        <w:rPr>
          <w:sz w:val="16"/>
          <w:rFonts w:hint="eastAsia"/>
        </w:rPr>
      </w:pPr>
      <w:r>
        <w:rPr>
          <w:sz w:val="16"/>
          <w:rFonts w:hint="eastAsia"/>
        </w:rPr>
        <w:t xml:space="preserve">基于机器学习的电力工业控制网络异常流量检测技术研究[D] .上海交通大学，2019。</w:t>
      </w:r>
    </w:p>
    <w:p>
      <w:pPr>
        <w:pStyle w:val="ListParagraph"/>
        <w:numPr>
          <w:ilvl w:val="0"/>
          <w:numId w:val="5"/>
        </w:numPr>
        <w:tabs>
          <w:tab w:pos="512" w:val="left" w:leader="none"/>
        </w:tabs>
        <w:spacing w:line="235" w:lineRule="auto" w:before="49" w:after="0"/>
        <w:ind w:left="472" w:right="342" w:hanging="360"/>
        <w:jc w:val="both"/>
        <w:rPr>
          <w:sz w:val="16"/>
          <w:rFonts w:hint="eastAsia"/>
        </w:rPr>
      </w:pPr>
      <w:r>
        <w:rPr>
          <w:sz w:val="16"/>
          <w:rFonts w:hint="eastAsia"/>
        </w:rPr>
        <w:t xml:space="preserve">康文杰基于信息物理融合的智能电网鲁棒性分析及安全新模型研究[D] .国防科技大学，2018。</w:t>
      </w:r>
    </w:p>
    <w:sectPr>
      <w:pgSz w:w="11910" w:h="16840"/>
      <w:pgMar w:header="0" w:footer="716" w:top="1320" w:bottom="900" w:left="1020" w:right="780"/>
      <w:cols w:num="2" w:equalWidth="0">
        <w:col w:w="4823" w:space="178"/>
        <w:col w:w="510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MS Gothic">
    <w:altName w:val="MS Gothic"/>
    <w:charset w:val="0"/>
    <w:family w:val="modern"/>
    <w:pitch w:val="fixed"/>
  </w:font>
  <w:font w:name="Arial Narrow">
    <w:altName w:val="Arial Narrow"/>
    <w:charset w:val="0"/>
    <w:family w:val="swiss"/>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rFonts w:hint="eastAsia"/>
      </w:rPr>
    </w:pPr>
    <w:r>
      <w:rPr>
        <w:rFonts w:hint="eastAsia"/>
      </w:rPr>
      <w:pict>
        <v:shapetype id="_x0000_t202" o:spt="202" coordsize="21600,21600" path="m,l,21600r21600,l21600,xe">
          <v:stroke joinstyle="miter"/>
          <v:path gradientshapeok="t" o:connecttype="rect"/>
        </v:shapetype>
        <v:shape style="position:absolute;margin-left:38.689499pt;margin-top:795.183533pt;width:192.9pt;height:13.2pt;mso-position-horizontal-relative:page;mso-position-vertical-relative:page;z-index:-15816704" type="#_x0000_t202" filled="false" stroked="false">
          <v:textbox inset="0,0,0,0">
            <w:txbxContent>
              <w:p>
                <w:pPr>
                  <w:spacing w:before="13"/>
                  <w:ind w:left="20" w:right="0" w:firstLine="0"/>
                  <w:jc w:val="left"/>
                  <w:rPr>
                    <w:b/>
                    <w:sz w:val="20"/>
                    <w:rFonts w:ascii="Arial" w:hAnsi="Arial" w:hint="eastAsia" w:eastAsia="SimSun"/>
                  </w:rPr>
                </w:pPr>
                <w:r>
                  <w:rPr>
                    <w:b/>
                    <w:sz w:val="20"/>
                    <w:rFonts w:ascii="Arial" w:hAnsi="Arial" w:hint="eastAsia" w:eastAsia="SimSun"/>
                  </w:rPr>
                  <w:t xml:space="preserve">978-1-6654-2207-9/22/$31.00©2022 ieee</w:t>
                </w:r>
              </w:p>
            </w:txbxContent>
          </v:textbox>
          <w10:wrap type="none"/>
        </v:shape>
      </w:pict>
    </w:r>
    <w:r>
      <w:rPr>
        <w:rFonts w:hint="eastAsia"/>
      </w:rPr>
      <w:pict>
        <v:shape style="position:absolute;margin-left:285.603516pt;margin-top:794.880798pt;width:24.25pt;height:13.5pt;mso-position-horizontal-relative:page;mso-position-vertical-relative:page;z-index:-15816192" type="#_x0000_t202" filled="false" stroked="false">
          <v:textbox inset="0,0,0,0">
            <w:txbxContent>
              <w:p>
                <w:pPr>
                  <w:pStyle w:val="BodyText"/>
                  <w:spacing w:before="19"/>
                  <w:ind w:left="60"/>
                  <w:rPr>
                    <w:rFonts w:ascii="Arial Narrow" w:hint="eastAsia" w:eastAsia="SimSun"/>
                  </w:rPr>
                </w:pPr>
                <w:r>
                  <w:rPr/>
                  <w:fldChar w:fldCharType="begin"/>
                </w:r>
                <w:r>
                  <w:rPr>
                    <w:rFonts w:ascii="Arial Narrow" w:hint="eastAsia" w:eastAsia="SimSun"/>
                  </w:rPr>
                  <w:instrText> PAGE </w:instrText>
                </w:r>
                <w:r>
                  <w:rPr/>
                  <w:fldChar w:fldCharType="separate"/>
                </w:r>
                <w:r>
                  <w:rPr/>
                  <w:t>2129</w:t>
                </w:r>
                <w:r>
                  <w:rPr/>
                  <w:fldChar w:fldCharType="end"/>
                </w:r>
              </w:p>
            </w:txbxContent>
          </v:textbox>
          <w10:wrap type="none"/>
        </v:shape>
      </w:pict>
    </w:r>
    <w:r>
      <w:rPr>
        <w:rFonts w:hint="eastAsia"/>
      </w:rPr>
      <w:pict>
        <v:shape style="position:absolute;margin-left:29.83252pt;margin-top:812.455078pt;width:533.9pt;height:9.85pt;mso-position-horizontal-relative:page;mso-position-vertical-relative:page;z-index:-15815680" type="#_x0000_t202" filled="false" stroked="false">
          <v:textbox inset="0,0,0,0">
            <w:txbxContent>
              <w:p>
                <w:pPr>
                  <w:spacing w:before="15"/>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下载于2023年7月17日06:49:58 UTC从IEEE探索。</w:t>
                </w:r>
                <w:r>
                  <w:rPr>
                    <w:sz w:val="14"/>
                    <w:rFonts w:ascii="Arial" w:hint="eastAsia" w:eastAsia="SimSun"/>
                  </w:rPr>
                  <w:t xml:space="preserve">限制适用。</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rFonts w:hint="eastAsia"/>
      </w:rPr>
    </w:pPr>
    <w:r>
      <w:rPr>
        <w:rFonts w:hint="eastAsia"/>
      </w:rPr>
      <w:pict>
        <v:shape style="position:absolute;margin-left:29.83252pt;margin-top:794.880798pt;width:533.9pt;height:27.4pt;mso-position-horizontal-relative:page;mso-position-vertical-relative:page;z-index:-15815168" type="#_x0000_t202" filled="false" stroked="false">
          <v:textbox inset="0,0,0,0">
            <w:txbxContent>
              <w:p>
                <w:pPr>
                  <w:pStyle w:val="BodyText"/>
                  <w:spacing w:before="19"/>
                  <w:ind w:left="56" w:right="19"/>
                  <w:jc w:val="center"/>
                  <w:rPr>
                    <w:rFonts w:ascii="Arial Narrow" w:hint="eastAsia" w:eastAsia="SimSun"/>
                  </w:rPr>
                </w:pPr>
                <w:r>
                  <w:rPr/>
                  <w:fldChar w:fldCharType="begin"/>
                </w:r>
                <w:r>
                  <w:rPr>
                    <w:rFonts w:ascii="Arial Narrow" w:hint="eastAsia" w:eastAsia="SimSun"/>
                  </w:rPr>
                  <w:instrText> PAGE </w:instrText>
                </w:r>
                <w:r>
                  <w:rPr/>
                  <w:fldChar w:fldCharType="separate"/>
                </w:r>
                <w:r>
                  <w:rPr/>
                  <w:t>2130</w:t>
                </w:r>
                <w:r>
                  <w:rPr/>
                  <w:fldChar w:fldCharType="end"/>
                </w:r>
              </w:p>
              <w:p>
                <w:pPr>
                  <w:spacing w:before="118"/>
                  <w:ind w:left="19" w:right="19" w:firstLine="0"/>
                  <w:jc w:val="center"/>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下载于2023年7月17日06:49:58 UTC从IEEE探索。</w:t>
                </w:r>
                <w:r>
                  <w:rPr>
                    <w:sz w:val="14"/>
                    <w:rFonts w:ascii="Arial" w:hint="eastAsia" w:eastAsia="SimSun"/>
                  </w:rPr>
                  <w:t xml:space="preserve">限制适用。</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72" w:hanging="360"/>
        <w:jc w:val="left"/>
      </w:pPr>
      <w:rPr>
        <w:rFonts w:hint="default" w:ascii="Times New Roman" w:hAnsi="Times New Roman" w:eastAsia="Times New Roman" w:cs="Times New Roman"/>
        <w:w w:val="100"/>
        <w:sz w:val="16"/>
        <w:szCs w:val="16"/>
        <w:lang w:val="en-US" w:eastAsia="en-US" w:bidi="ar-SA"/>
      </w:rPr>
    </w:lvl>
    <w:lvl w:ilvl="1">
      <w:start w:val="0"/>
      <w:numFmt w:val="bullet"/>
      <w:lvlText w:val="•"/>
      <w:lvlJc w:val="left"/>
      <w:pPr>
        <w:ind w:left="740" w:hanging="360"/>
      </w:pPr>
      <w:rPr>
        <w:rFonts w:hint="default"/>
        <w:lang w:val="en-US" w:eastAsia="en-US" w:bidi="ar-SA"/>
      </w:rPr>
    </w:lvl>
    <w:lvl w:ilvl="2">
      <w:start w:val="0"/>
      <w:numFmt w:val="bullet"/>
      <w:lvlText w:val="•"/>
      <w:lvlJc w:val="left"/>
      <w:pPr>
        <w:ind w:left="1225" w:hanging="360"/>
      </w:pPr>
      <w:rPr>
        <w:rFonts w:hint="default"/>
        <w:lang w:val="en-US" w:eastAsia="en-US" w:bidi="ar-SA"/>
      </w:rPr>
    </w:lvl>
    <w:lvl w:ilvl="3">
      <w:start w:val="0"/>
      <w:numFmt w:val="bullet"/>
      <w:lvlText w:val="•"/>
      <w:lvlJc w:val="left"/>
      <w:pPr>
        <w:ind w:left="1710" w:hanging="360"/>
      </w:pPr>
      <w:rPr>
        <w:rFonts w:hint="default"/>
        <w:lang w:val="en-US" w:eastAsia="en-US" w:bidi="ar-SA"/>
      </w:rPr>
    </w:lvl>
    <w:lvl w:ilvl="4">
      <w:start w:val="0"/>
      <w:numFmt w:val="bullet"/>
      <w:lvlText w:val="•"/>
      <w:lvlJc w:val="left"/>
      <w:pPr>
        <w:ind w:left="2195" w:hanging="360"/>
      </w:pPr>
      <w:rPr>
        <w:rFonts w:hint="default"/>
        <w:lang w:val="en-US" w:eastAsia="en-US" w:bidi="ar-SA"/>
      </w:rPr>
    </w:lvl>
    <w:lvl w:ilvl="5">
      <w:start w:val="0"/>
      <w:numFmt w:val="bullet"/>
      <w:lvlText w:val="•"/>
      <w:lvlJc w:val="left"/>
      <w:pPr>
        <w:ind w:left="2681" w:hanging="360"/>
      </w:pPr>
      <w:rPr>
        <w:rFonts w:hint="default"/>
        <w:lang w:val="en-US" w:eastAsia="en-US" w:bidi="ar-SA"/>
      </w:rPr>
    </w:lvl>
    <w:lvl w:ilvl="6">
      <w:start w:val="0"/>
      <w:numFmt w:val="bullet"/>
      <w:lvlText w:val="•"/>
      <w:lvlJc w:val="left"/>
      <w:pPr>
        <w:ind w:left="3166" w:hanging="360"/>
      </w:pPr>
      <w:rPr>
        <w:rFonts w:hint="default"/>
        <w:lang w:val="en-US" w:eastAsia="en-US" w:bidi="ar-SA"/>
      </w:rPr>
    </w:lvl>
    <w:lvl w:ilvl="7">
      <w:start w:val="0"/>
      <w:numFmt w:val="bullet"/>
      <w:lvlText w:val="•"/>
      <w:lvlJc w:val="left"/>
      <w:pPr>
        <w:ind w:left="3651" w:hanging="360"/>
      </w:pPr>
      <w:rPr>
        <w:rFonts w:hint="default"/>
        <w:lang w:val="en-US" w:eastAsia="en-US" w:bidi="ar-SA"/>
      </w:rPr>
    </w:lvl>
    <w:lvl w:ilvl="8">
      <w:start w:val="0"/>
      <w:numFmt w:val="bullet"/>
      <w:lvlText w:val="•"/>
      <w:lvlJc w:val="left"/>
      <w:pPr>
        <w:ind w:left="4136" w:hanging="360"/>
      </w:pPr>
      <w:rPr>
        <w:rFonts w:hint="default"/>
        <w:lang w:val="en-US" w:eastAsia="en-US" w:bidi="ar-SA"/>
      </w:rPr>
    </w:lvl>
  </w:abstractNum>
  <w:abstractNum w:abstractNumId="3">
    <w:multiLevelType w:val="hybridMultilevel"/>
    <w:lvl w:ilvl="0">
      <w:start w:val="1"/>
      <w:numFmt w:val="upperLetter"/>
      <w:lvlText w:val="%1."/>
      <w:lvlJc w:val="left"/>
      <w:pPr>
        <w:ind w:left="451" w:hanging="339"/>
        <w:jc w:val="left"/>
      </w:pPr>
      <w:rPr>
        <w:rFonts w:hint="default" w:ascii="Times New Roman" w:hAnsi="Times New Roman" w:eastAsia="Times New Roman" w:cs="Times New Roman"/>
        <w:i/>
        <w:w w:val="99"/>
        <w:sz w:val="20"/>
        <w:szCs w:val="20"/>
        <w:lang w:val="en-US" w:eastAsia="en-US" w:bidi="ar-SA"/>
      </w:rPr>
    </w:lvl>
    <w:lvl w:ilvl="1">
      <w:start w:val="0"/>
      <w:numFmt w:val="bullet"/>
      <w:lvlText w:val="•"/>
      <w:lvlJc w:val="left"/>
      <w:pPr>
        <w:ind w:left="924" w:hanging="339"/>
      </w:pPr>
      <w:rPr>
        <w:rFonts w:hint="default"/>
        <w:lang w:val="en-US" w:eastAsia="en-US" w:bidi="ar-SA"/>
      </w:rPr>
    </w:lvl>
    <w:lvl w:ilvl="2">
      <w:start w:val="0"/>
      <w:numFmt w:val="bullet"/>
      <w:lvlText w:val="•"/>
      <w:lvlJc w:val="left"/>
      <w:pPr>
        <w:ind w:left="1389" w:hanging="339"/>
      </w:pPr>
      <w:rPr>
        <w:rFonts w:hint="default"/>
        <w:lang w:val="en-US" w:eastAsia="en-US" w:bidi="ar-SA"/>
      </w:rPr>
    </w:lvl>
    <w:lvl w:ilvl="3">
      <w:start w:val="0"/>
      <w:numFmt w:val="bullet"/>
      <w:lvlText w:val="•"/>
      <w:lvlJc w:val="left"/>
      <w:pPr>
        <w:ind w:left="1854" w:hanging="339"/>
      </w:pPr>
      <w:rPr>
        <w:rFonts w:hint="default"/>
        <w:lang w:val="en-US" w:eastAsia="en-US" w:bidi="ar-SA"/>
      </w:rPr>
    </w:lvl>
    <w:lvl w:ilvl="4">
      <w:start w:val="0"/>
      <w:numFmt w:val="bullet"/>
      <w:lvlText w:val="•"/>
      <w:lvlJc w:val="left"/>
      <w:pPr>
        <w:ind w:left="2318" w:hanging="339"/>
      </w:pPr>
      <w:rPr>
        <w:rFonts w:hint="default"/>
        <w:lang w:val="en-US" w:eastAsia="en-US" w:bidi="ar-SA"/>
      </w:rPr>
    </w:lvl>
    <w:lvl w:ilvl="5">
      <w:start w:val="0"/>
      <w:numFmt w:val="bullet"/>
      <w:lvlText w:val="•"/>
      <w:lvlJc w:val="left"/>
      <w:pPr>
        <w:ind w:left="2783" w:hanging="339"/>
      </w:pPr>
      <w:rPr>
        <w:rFonts w:hint="default"/>
        <w:lang w:val="en-US" w:eastAsia="en-US" w:bidi="ar-SA"/>
      </w:rPr>
    </w:lvl>
    <w:lvl w:ilvl="6">
      <w:start w:val="0"/>
      <w:numFmt w:val="bullet"/>
      <w:lvlText w:val="•"/>
      <w:lvlJc w:val="left"/>
      <w:pPr>
        <w:ind w:left="3248" w:hanging="339"/>
      </w:pPr>
      <w:rPr>
        <w:rFonts w:hint="default"/>
        <w:lang w:val="en-US" w:eastAsia="en-US" w:bidi="ar-SA"/>
      </w:rPr>
    </w:lvl>
    <w:lvl w:ilvl="7">
      <w:start w:val="0"/>
      <w:numFmt w:val="bullet"/>
      <w:lvlText w:val="•"/>
      <w:lvlJc w:val="left"/>
      <w:pPr>
        <w:ind w:left="3713" w:hanging="339"/>
      </w:pPr>
      <w:rPr>
        <w:rFonts w:hint="default"/>
        <w:lang w:val="en-US" w:eastAsia="en-US" w:bidi="ar-SA"/>
      </w:rPr>
    </w:lvl>
    <w:lvl w:ilvl="8">
      <w:start w:val="0"/>
      <w:numFmt w:val="bullet"/>
      <w:lvlText w:val="•"/>
      <w:lvlJc w:val="left"/>
      <w:pPr>
        <w:ind w:left="4177" w:hanging="339"/>
      </w:pPr>
      <w:rPr>
        <w:rFonts w:hint="default"/>
        <w:lang w:val="en-US" w:eastAsia="en-US" w:bidi="ar-SA"/>
      </w:rPr>
    </w:lvl>
  </w:abstractNum>
  <w:abstractNum w:abstractNumId="2">
    <w:multiLevelType w:val="hybridMultilevel"/>
    <w:lvl w:ilvl="0">
      <w:start w:val="1"/>
      <w:numFmt w:val="upperLetter"/>
      <w:lvlText w:val="%1."/>
      <w:lvlJc w:val="left"/>
      <w:pPr>
        <w:ind w:left="400" w:hanging="288"/>
        <w:jc w:val="left"/>
      </w:pPr>
      <w:rPr>
        <w:rFonts w:hint="default" w:ascii="Times New Roman" w:hAnsi="Times New Roman" w:eastAsia="Times New Roman" w:cs="Times New Roman"/>
        <w:i/>
        <w:w w:val="99"/>
        <w:sz w:val="20"/>
        <w:szCs w:val="20"/>
        <w:lang w:val="en-US" w:eastAsia="en-US" w:bidi="ar-SA"/>
      </w:rPr>
    </w:lvl>
    <w:lvl w:ilvl="1">
      <w:start w:val="0"/>
      <w:numFmt w:val="bullet"/>
      <w:lvlText w:val="•"/>
      <w:lvlJc w:val="left"/>
      <w:pPr>
        <w:ind w:left="870" w:hanging="288"/>
      </w:pPr>
      <w:rPr>
        <w:rFonts w:hint="default"/>
        <w:lang w:val="en-US" w:eastAsia="en-US" w:bidi="ar-SA"/>
      </w:rPr>
    </w:lvl>
    <w:lvl w:ilvl="2">
      <w:start w:val="0"/>
      <w:numFmt w:val="bullet"/>
      <w:lvlText w:val="•"/>
      <w:lvlJc w:val="left"/>
      <w:pPr>
        <w:ind w:left="1341" w:hanging="288"/>
      </w:pPr>
      <w:rPr>
        <w:rFonts w:hint="default"/>
        <w:lang w:val="en-US" w:eastAsia="en-US" w:bidi="ar-SA"/>
      </w:rPr>
    </w:lvl>
    <w:lvl w:ilvl="3">
      <w:start w:val="0"/>
      <w:numFmt w:val="bullet"/>
      <w:lvlText w:val="•"/>
      <w:lvlJc w:val="left"/>
      <w:pPr>
        <w:ind w:left="1812" w:hanging="288"/>
      </w:pPr>
      <w:rPr>
        <w:rFonts w:hint="default"/>
        <w:lang w:val="en-US" w:eastAsia="en-US" w:bidi="ar-SA"/>
      </w:rPr>
    </w:lvl>
    <w:lvl w:ilvl="4">
      <w:start w:val="0"/>
      <w:numFmt w:val="bullet"/>
      <w:lvlText w:val="•"/>
      <w:lvlJc w:val="left"/>
      <w:pPr>
        <w:ind w:left="2282" w:hanging="288"/>
      </w:pPr>
      <w:rPr>
        <w:rFonts w:hint="default"/>
        <w:lang w:val="en-US" w:eastAsia="en-US" w:bidi="ar-SA"/>
      </w:rPr>
    </w:lvl>
    <w:lvl w:ilvl="5">
      <w:start w:val="0"/>
      <w:numFmt w:val="bullet"/>
      <w:lvlText w:val="•"/>
      <w:lvlJc w:val="left"/>
      <w:pPr>
        <w:ind w:left="2753" w:hanging="288"/>
      </w:pPr>
      <w:rPr>
        <w:rFonts w:hint="default"/>
        <w:lang w:val="en-US" w:eastAsia="en-US" w:bidi="ar-SA"/>
      </w:rPr>
    </w:lvl>
    <w:lvl w:ilvl="6">
      <w:start w:val="0"/>
      <w:numFmt w:val="bullet"/>
      <w:lvlText w:val="•"/>
      <w:lvlJc w:val="left"/>
      <w:pPr>
        <w:ind w:left="3224" w:hanging="288"/>
      </w:pPr>
      <w:rPr>
        <w:rFonts w:hint="default"/>
        <w:lang w:val="en-US" w:eastAsia="en-US" w:bidi="ar-SA"/>
      </w:rPr>
    </w:lvl>
    <w:lvl w:ilvl="7">
      <w:start w:val="0"/>
      <w:numFmt w:val="bullet"/>
      <w:lvlText w:val="•"/>
      <w:lvlJc w:val="left"/>
      <w:pPr>
        <w:ind w:left="3695" w:hanging="288"/>
      </w:pPr>
      <w:rPr>
        <w:rFonts w:hint="default"/>
        <w:lang w:val="en-US" w:eastAsia="en-US" w:bidi="ar-SA"/>
      </w:rPr>
    </w:lvl>
    <w:lvl w:ilvl="8">
      <w:start w:val="0"/>
      <w:numFmt w:val="bullet"/>
      <w:lvlText w:val="•"/>
      <w:lvlJc w:val="left"/>
      <w:pPr>
        <w:ind w:left="4165" w:hanging="288"/>
      </w:pPr>
      <w:rPr>
        <w:rFonts w:hint="default"/>
        <w:lang w:val="en-US" w:eastAsia="en-US" w:bidi="ar-SA"/>
      </w:rPr>
    </w:lvl>
  </w:abstractNum>
  <w:abstractNum w:abstractNumId="1">
    <w:multiLevelType w:val="hybridMultilevel"/>
    <w:lvl w:ilvl="0">
      <w:start w:val="1"/>
      <w:numFmt w:val="upperLetter"/>
      <w:lvlText w:val="%1."/>
      <w:lvlJc w:val="left"/>
      <w:pPr>
        <w:ind w:left="400" w:hanging="288"/>
        <w:jc w:val="left"/>
      </w:pPr>
      <w:rPr>
        <w:rFonts w:hint="default" w:ascii="Times New Roman" w:hAnsi="Times New Roman" w:eastAsia="Times New Roman" w:cs="Times New Roman"/>
        <w:i/>
        <w:w w:val="99"/>
        <w:sz w:val="20"/>
        <w:szCs w:val="20"/>
        <w:lang w:val="en-US" w:eastAsia="en-US" w:bidi="ar-SA"/>
      </w:rPr>
    </w:lvl>
    <w:lvl w:ilvl="1">
      <w:start w:val="0"/>
      <w:numFmt w:val="bullet"/>
      <w:lvlText w:val="•"/>
      <w:lvlJc w:val="left"/>
      <w:pPr>
        <w:ind w:left="842" w:hanging="288"/>
      </w:pPr>
      <w:rPr>
        <w:rFonts w:hint="default"/>
        <w:lang w:val="en-US" w:eastAsia="en-US" w:bidi="ar-SA"/>
      </w:rPr>
    </w:lvl>
    <w:lvl w:ilvl="2">
      <w:start w:val="0"/>
      <w:numFmt w:val="bullet"/>
      <w:lvlText w:val="•"/>
      <w:lvlJc w:val="left"/>
      <w:pPr>
        <w:ind w:left="1284" w:hanging="288"/>
      </w:pPr>
      <w:rPr>
        <w:rFonts w:hint="default"/>
        <w:lang w:val="en-US" w:eastAsia="en-US" w:bidi="ar-SA"/>
      </w:rPr>
    </w:lvl>
    <w:lvl w:ilvl="3">
      <w:start w:val="0"/>
      <w:numFmt w:val="bullet"/>
      <w:lvlText w:val="•"/>
      <w:lvlJc w:val="left"/>
      <w:pPr>
        <w:ind w:left="1727" w:hanging="288"/>
      </w:pPr>
      <w:rPr>
        <w:rFonts w:hint="default"/>
        <w:lang w:val="en-US" w:eastAsia="en-US" w:bidi="ar-SA"/>
      </w:rPr>
    </w:lvl>
    <w:lvl w:ilvl="4">
      <w:start w:val="0"/>
      <w:numFmt w:val="bullet"/>
      <w:lvlText w:val="•"/>
      <w:lvlJc w:val="left"/>
      <w:pPr>
        <w:ind w:left="2169" w:hanging="288"/>
      </w:pPr>
      <w:rPr>
        <w:rFonts w:hint="default"/>
        <w:lang w:val="en-US" w:eastAsia="en-US" w:bidi="ar-SA"/>
      </w:rPr>
    </w:lvl>
    <w:lvl w:ilvl="5">
      <w:start w:val="0"/>
      <w:numFmt w:val="bullet"/>
      <w:lvlText w:val="•"/>
      <w:lvlJc w:val="left"/>
      <w:pPr>
        <w:ind w:left="2611" w:hanging="288"/>
      </w:pPr>
      <w:rPr>
        <w:rFonts w:hint="default"/>
        <w:lang w:val="en-US" w:eastAsia="en-US" w:bidi="ar-SA"/>
      </w:rPr>
    </w:lvl>
    <w:lvl w:ilvl="6">
      <w:start w:val="0"/>
      <w:numFmt w:val="bullet"/>
      <w:lvlText w:val="•"/>
      <w:lvlJc w:val="left"/>
      <w:pPr>
        <w:ind w:left="3054" w:hanging="288"/>
      </w:pPr>
      <w:rPr>
        <w:rFonts w:hint="default"/>
        <w:lang w:val="en-US" w:eastAsia="en-US" w:bidi="ar-SA"/>
      </w:rPr>
    </w:lvl>
    <w:lvl w:ilvl="7">
      <w:start w:val="0"/>
      <w:numFmt w:val="bullet"/>
      <w:lvlText w:val="•"/>
      <w:lvlJc w:val="left"/>
      <w:pPr>
        <w:ind w:left="3496" w:hanging="288"/>
      </w:pPr>
      <w:rPr>
        <w:rFonts w:hint="default"/>
        <w:lang w:val="en-US" w:eastAsia="en-US" w:bidi="ar-SA"/>
      </w:rPr>
    </w:lvl>
    <w:lvl w:ilvl="8">
      <w:start w:val="0"/>
      <w:numFmt w:val="bullet"/>
      <w:lvlText w:val="•"/>
      <w:lvlJc w:val="left"/>
      <w:pPr>
        <w:ind w:left="3938" w:hanging="288"/>
      </w:pPr>
      <w:rPr>
        <w:rFonts w:hint="default"/>
        <w:lang w:val="en-US" w:eastAsia="en-US" w:bidi="ar-SA"/>
      </w:rPr>
    </w:lvl>
  </w:abstractNum>
  <w:abstractNum w:abstractNumId="0">
    <w:multiLevelType w:val="hybridMultilevel"/>
    <w:lvl w:ilvl="0">
      <w:start w:val="1"/>
      <w:numFmt w:val="upperRoman"/>
      <w:lvlText w:val="%1."/>
      <w:lvlJc w:val="left"/>
      <w:pPr>
        <w:ind w:left="2133" w:hanging="459"/>
        <w:jc w:val="righ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2411" w:hanging="459"/>
      </w:pPr>
      <w:rPr>
        <w:rFonts w:hint="default"/>
        <w:lang w:val="en-US" w:eastAsia="en-US" w:bidi="ar-SA"/>
      </w:rPr>
    </w:lvl>
    <w:lvl w:ilvl="2">
      <w:start w:val="0"/>
      <w:numFmt w:val="bullet"/>
      <w:lvlText w:val="•"/>
      <w:lvlJc w:val="left"/>
      <w:pPr>
        <w:ind w:left="2683" w:hanging="459"/>
      </w:pPr>
      <w:rPr>
        <w:rFonts w:hint="default"/>
        <w:lang w:val="en-US" w:eastAsia="en-US" w:bidi="ar-SA"/>
      </w:rPr>
    </w:lvl>
    <w:lvl w:ilvl="3">
      <w:start w:val="0"/>
      <w:numFmt w:val="bullet"/>
      <w:lvlText w:val="•"/>
      <w:lvlJc w:val="left"/>
      <w:pPr>
        <w:ind w:left="2955" w:hanging="459"/>
      </w:pPr>
      <w:rPr>
        <w:rFonts w:hint="default"/>
        <w:lang w:val="en-US" w:eastAsia="en-US" w:bidi="ar-SA"/>
      </w:rPr>
    </w:lvl>
    <w:lvl w:ilvl="4">
      <w:start w:val="0"/>
      <w:numFmt w:val="bullet"/>
      <w:lvlText w:val="•"/>
      <w:lvlJc w:val="left"/>
      <w:pPr>
        <w:ind w:left="3227" w:hanging="459"/>
      </w:pPr>
      <w:rPr>
        <w:rFonts w:hint="default"/>
        <w:lang w:val="en-US" w:eastAsia="en-US" w:bidi="ar-SA"/>
      </w:rPr>
    </w:lvl>
    <w:lvl w:ilvl="5">
      <w:start w:val="0"/>
      <w:numFmt w:val="bullet"/>
      <w:lvlText w:val="•"/>
      <w:lvlJc w:val="left"/>
      <w:pPr>
        <w:ind w:left="3498" w:hanging="459"/>
      </w:pPr>
      <w:rPr>
        <w:rFonts w:hint="default"/>
        <w:lang w:val="en-US" w:eastAsia="en-US" w:bidi="ar-SA"/>
      </w:rPr>
    </w:lvl>
    <w:lvl w:ilvl="6">
      <w:start w:val="0"/>
      <w:numFmt w:val="bullet"/>
      <w:lvlText w:val="•"/>
      <w:lvlJc w:val="left"/>
      <w:pPr>
        <w:ind w:left="3770" w:hanging="459"/>
      </w:pPr>
      <w:rPr>
        <w:rFonts w:hint="default"/>
        <w:lang w:val="en-US" w:eastAsia="en-US" w:bidi="ar-SA"/>
      </w:rPr>
    </w:lvl>
    <w:lvl w:ilvl="7">
      <w:start w:val="0"/>
      <w:numFmt w:val="bullet"/>
      <w:lvlText w:val="•"/>
      <w:lvlJc w:val="left"/>
      <w:pPr>
        <w:ind w:left="4042" w:hanging="459"/>
      </w:pPr>
      <w:rPr>
        <w:rFonts w:hint="default"/>
        <w:lang w:val="en-US" w:eastAsia="en-US" w:bidi="ar-SA"/>
      </w:rPr>
    </w:lvl>
    <w:lvl w:ilvl="8">
      <w:start w:val="0"/>
      <w:numFmt w:val="bullet"/>
      <w:lvlText w:val="•"/>
      <w:lvlJc w:val="left"/>
      <w:pPr>
        <w:ind w:left="4314" w:hanging="45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rPr>
      <w:rFonts w:ascii="Times New Roman" w:hAnsi="Times New Roman" w:eastAsia="SimSun" w:cs="Times New Roman"/>
      <w:sz w:val="20"/>
      <w:szCs w:val="20"/>
      <w:lang w:val="en-US" w:eastAsia="zh-CN" w:bidi="ar-SA"/>
    </w:rPr>
  </w:style>
  <w:style w:styleId="Title" w:type="paragraph">
    <w:name w:val="Title"/>
    <w:basedOn w:val="Normal"/>
    <w:uiPriority w:val="1"/>
    <w:qFormat/>
    <w:pPr>
      <w:spacing w:before="79"/>
      <w:ind w:left="544" w:right="778" w:firstLine="3"/>
      <w:jc w:val="center"/>
    </w:pPr>
    <w:rPr>
      <w:rFonts w:ascii="Times New Roman" w:hAnsi="Times New Roman" w:eastAsia="SimSun" w:cs="Times New Roman"/>
      <w:sz w:val="48"/>
      <w:szCs w:val="48"/>
      <w:lang w:val="en-US" w:eastAsia="zh-CN" w:bidi="ar-SA"/>
    </w:rPr>
  </w:style>
  <w:style w:styleId="ListParagraph" w:type="paragraph">
    <w:name w:val="List Paragraph"/>
    <w:basedOn w:val="Normal"/>
    <w:uiPriority w:val="1"/>
    <w:qFormat/>
    <w:pPr>
      <w:ind w:left="400" w:hanging="360"/>
      <w:jc w:val="both"/>
    </w:pPr>
    <w:rPr>
      <w:rFonts w:ascii="Times New Roman" w:hAnsi="Times New Roman" w:eastAsia="SimSun" w:cs="Times New Roman"/>
      <w:lang w:val="en-US" w:eastAsia="zh-CN" w:bidi="ar-SA"/>
    </w:rPr>
  </w:style>
  <w:style w:styleId="TableParagraph" w:type="paragraph">
    <w:name w:val="Table Paragraph"/>
    <w:basedOn w:val="Normal"/>
    <w:uiPriority w:val="1"/>
    <w:qFormat/>
    <w:pPr/>
    <w:rPr>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yanleirty@163.com" TargetMode="External"/><Relationship Id="rId7" Type="http://schemas.openxmlformats.org/officeDocument/2006/relationships/hyperlink" Target="mailto:982157601%20@qq.com" TargetMode="External"/><Relationship Id="rId8" Type="http://schemas.openxmlformats.org/officeDocument/2006/relationships/hyperlink" Target="mailto:15002637533%20@163.com" TargetMode="External"/><Relationship Id="rId9" Type="http://schemas.openxmlformats.org/officeDocument/2006/relationships/hyperlink" Target="mailto:peijunjie18@163.com" TargetMode="External"/><Relationship Id="rId10" Type="http://schemas.openxmlformats.org/officeDocument/2006/relationships/footer" Target="footer2.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 Yan</dc:creator>
  <dc:subject>2022 IEEE 10th Joint International Information Technology and Artificial Intelligence Conference (ITAIC);2022;10; ;10.1109/ITAIC54216.2022.9836895</dc:subject>
  <dc:title>Research on Network Attack Information Acquisition and Monitoring Method based on Artificial Intelligence</dc:title>
  <dcterms:created xsi:type="dcterms:W3CDTF">2023-07-19T05:53:46Z</dcterms:created>
  <dcterms:modified xsi:type="dcterms:W3CDTF">2023-07-19T05:53:46Z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2022-05-27T00:00:00Z</vt:filetime>
  </property>
  <property fmtid="{D5CDD505-2E9C-101B-9397-08002B2CF9AE}" pid="3" name="Creator">
    <vt:lpwstr>Adobe Acrobat Pro 9.3.4</vt:lpwstr>
  </property>
  <property fmtid="{D5CDD505-2E9C-101B-9397-08002B2CF9AE}" pid="4" name="LastSaved">
    <vt:filetime>2023-07-19T00:00:00Z</vt:filetime>
  </property>
</Properties>
</file>