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25A1" w:rsidRPr="00B025A1" w:rsidRDefault="00B025A1" w:rsidP="00B025A1">
      <w:pPr>
        <w:spacing w:line="360" w:lineRule="auto"/>
        <w:jc w:val="center"/>
        <w:rPr>
          <w:rFonts w:ascii="標楷體" w:eastAsia="標楷體" w:hAnsi="標楷體"/>
          <w:sz w:val="44"/>
          <w:szCs w:val="44"/>
        </w:rPr>
      </w:pPr>
      <w:r w:rsidRPr="00B025A1">
        <w:rPr>
          <w:rFonts w:ascii="標楷體" w:eastAsia="標楷體" w:hAnsi="標楷體" w:hint="eastAsia"/>
          <w:sz w:val="44"/>
          <w:szCs w:val="44"/>
        </w:rPr>
        <w:t>食安醫藥與農業生技之細胞與動物實驗平台服務聯盟</w:t>
      </w:r>
    </w:p>
    <w:p w:rsidR="00B025A1" w:rsidRDefault="00B025A1" w:rsidP="00EF7E86">
      <w:pPr>
        <w:spacing w:line="360" w:lineRule="auto"/>
        <w:jc w:val="both"/>
        <w:rPr>
          <w:rFonts w:ascii="Times New Roman" w:eastAsia="標楷體" w:hAnsi="Times New Roman"/>
        </w:rPr>
      </w:pPr>
    </w:p>
    <w:p w:rsidR="00EF7E86" w:rsidRDefault="006353D5" w:rsidP="00B025A1">
      <w:pPr>
        <w:spacing w:line="360" w:lineRule="exact"/>
        <w:jc w:val="both"/>
        <w:rPr>
          <w:rFonts w:ascii="Times New Roman" w:eastAsia="標楷體" w:hAnsi="Times New Roman"/>
          <w:b/>
          <w:sz w:val="28"/>
          <w:szCs w:val="28"/>
        </w:rPr>
      </w:pPr>
      <w:r>
        <w:rPr>
          <w:rFonts w:ascii="Times New Roman" w:eastAsia="標楷體" w:hAnsi="Times New Roman" w:hint="eastAsia"/>
          <w:b/>
          <w:sz w:val="28"/>
          <w:szCs w:val="28"/>
        </w:rPr>
        <w:t>簡介</w:t>
      </w:r>
    </w:p>
    <w:p w:rsidR="00EF7E86" w:rsidRPr="00E66B47" w:rsidRDefault="00EF7E86" w:rsidP="00B025A1">
      <w:pPr>
        <w:spacing w:line="360" w:lineRule="exact"/>
        <w:jc w:val="both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/>
        </w:rPr>
        <w:t xml:space="preserve">   </w:t>
      </w:r>
      <w:r w:rsidRPr="00E66B47">
        <w:rPr>
          <w:rFonts w:ascii="Times New Roman" w:eastAsia="標楷體" w:hAnsi="Times New Roman"/>
          <w:szCs w:val="24"/>
        </w:rPr>
        <w:t xml:space="preserve"> </w:t>
      </w:r>
      <w:r w:rsidR="006353D5" w:rsidRPr="00E66B47">
        <w:rPr>
          <w:rFonts w:ascii="Times New Roman" w:eastAsia="標楷體" w:hAnsi="Times New Roman"/>
          <w:szCs w:val="24"/>
        </w:rPr>
        <w:t>｢</w:t>
      </w:r>
      <w:r w:rsidRPr="00E66B47">
        <w:rPr>
          <w:rFonts w:ascii="Times New Roman" w:eastAsia="標楷體" w:hAnsi="Times New Roman"/>
          <w:szCs w:val="24"/>
        </w:rPr>
        <w:t>食安醫藥與農業生技之細胞與動物實驗平台服務聯盟</w:t>
      </w:r>
      <w:r w:rsidR="006353D5" w:rsidRPr="00E66B47">
        <w:rPr>
          <w:rFonts w:ascii="Times New Roman" w:eastAsia="標楷體" w:hAnsi="Times New Roman"/>
          <w:szCs w:val="24"/>
        </w:rPr>
        <w:t>」</w:t>
      </w:r>
      <w:r w:rsidRPr="00E66B47">
        <w:rPr>
          <w:rFonts w:ascii="Times New Roman" w:eastAsia="標楷體" w:hAnsi="Times New Roman"/>
          <w:szCs w:val="24"/>
        </w:rPr>
        <w:t>之成立為協助產業界從事細胞與動物實驗。服務業者之類別包括</w:t>
      </w:r>
      <w:r w:rsidRPr="00E66B47">
        <w:rPr>
          <w:rFonts w:ascii="Times New Roman" w:eastAsia="標楷體" w:hAnsi="Times New Roman"/>
          <w:szCs w:val="24"/>
        </w:rPr>
        <w:t>:</w:t>
      </w:r>
      <w:r w:rsidRPr="00E66B47">
        <w:rPr>
          <w:rFonts w:ascii="Times New Roman" w:eastAsia="標楷體" w:hAnsi="Times New Roman"/>
          <w:szCs w:val="24"/>
        </w:rPr>
        <w:t>健康食品業、醫藥業、農業與生技等，</w:t>
      </w:r>
      <w:r w:rsidRPr="00E66B47">
        <w:rPr>
          <w:rFonts w:ascii="Times New Roman" w:eastAsia="標楷體" w:hAnsi="Times New Roman"/>
          <w:color w:val="000000"/>
          <w:kern w:val="0"/>
          <w:szCs w:val="24"/>
        </w:rPr>
        <w:t>預期</w:t>
      </w:r>
      <w:r w:rsidRPr="00E66B47">
        <w:rPr>
          <w:rFonts w:ascii="Times New Roman" w:eastAsia="標楷體" w:hAnsi="Times New Roman"/>
          <w:color w:val="000000"/>
          <w:szCs w:val="24"/>
        </w:rPr>
        <w:t>對於產品安全與功能性研發、醫藥學術研究與應用</w:t>
      </w:r>
      <w:r w:rsidRPr="00E66B47">
        <w:rPr>
          <w:rFonts w:ascii="Times New Roman" w:eastAsia="標楷體" w:hAnsi="Times New Roman"/>
          <w:color w:val="000000"/>
          <w:kern w:val="0"/>
          <w:szCs w:val="24"/>
        </w:rPr>
        <w:t>皆有正向影響</w:t>
      </w:r>
      <w:r w:rsidRPr="00E66B47">
        <w:rPr>
          <w:rFonts w:ascii="Times New Roman" w:eastAsia="標楷體" w:hAnsi="Times New Roman"/>
          <w:color w:val="000000"/>
          <w:szCs w:val="24"/>
        </w:rPr>
        <w:t>。</w:t>
      </w:r>
      <w:r w:rsidR="006353D5" w:rsidRPr="00E66B47">
        <w:rPr>
          <w:rFonts w:ascii="Times New Roman" w:eastAsia="標楷體" w:hAnsi="Times New Roman"/>
          <w:color w:val="000000"/>
          <w:szCs w:val="24"/>
        </w:rPr>
        <w:t>本</w:t>
      </w:r>
      <w:r w:rsidR="006353D5" w:rsidRPr="00E66B47">
        <w:rPr>
          <w:rFonts w:ascii="Times New Roman" w:eastAsia="標楷體" w:hAnsi="Times New Roman"/>
          <w:szCs w:val="24"/>
        </w:rPr>
        <w:t>實驗平台服務聯盟</w:t>
      </w:r>
      <w:r w:rsidR="006353D5" w:rsidRPr="00E66B47">
        <w:rPr>
          <w:rFonts w:ascii="Times New Roman" w:eastAsia="標楷體" w:hAnsi="Times New Roman"/>
          <w:kern w:val="0"/>
          <w:szCs w:val="24"/>
        </w:rPr>
        <w:t>已獲科技部之產學小聯盟第一期計畫補助</w:t>
      </w:r>
      <w:r w:rsidR="006353D5" w:rsidRPr="00E66B47">
        <w:rPr>
          <w:rFonts w:ascii="Times New Roman" w:eastAsia="標楷體" w:hAnsi="Times New Roman"/>
          <w:kern w:val="0"/>
          <w:szCs w:val="24"/>
        </w:rPr>
        <w:t>(107</w:t>
      </w:r>
      <w:r w:rsidR="006353D5" w:rsidRPr="00E66B47">
        <w:rPr>
          <w:rFonts w:ascii="Times New Roman" w:eastAsia="標楷體" w:hAnsi="Times New Roman"/>
          <w:kern w:val="0"/>
          <w:szCs w:val="24"/>
        </w:rPr>
        <w:t>年至</w:t>
      </w:r>
      <w:r w:rsidR="006353D5" w:rsidRPr="00E66B47">
        <w:rPr>
          <w:rFonts w:ascii="Times New Roman" w:eastAsia="標楷體" w:hAnsi="Times New Roman"/>
          <w:kern w:val="0"/>
          <w:szCs w:val="24"/>
        </w:rPr>
        <w:t>110</w:t>
      </w:r>
      <w:r w:rsidR="006353D5" w:rsidRPr="00E66B47">
        <w:rPr>
          <w:rFonts w:ascii="Times New Roman" w:eastAsia="標楷體" w:hAnsi="Times New Roman"/>
          <w:kern w:val="0"/>
          <w:szCs w:val="24"/>
        </w:rPr>
        <w:t>年</w:t>
      </w:r>
      <w:r w:rsidR="006353D5" w:rsidRPr="00E66B47">
        <w:rPr>
          <w:rFonts w:ascii="Times New Roman" w:eastAsia="標楷體" w:hAnsi="Times New Roman"/>
          <w:kern w:val="0"/>
          <w:szCs w:val="24"/>
        </w:rPr>
        <w:t>)</w:t>
      </w:r>
      <w:r w:rsidR="006353D5" w:rsidRPr="00E66B47">
        <w:rPr>
          <w:rFonts w:ascii="Times New Roman" w:eastAsia="標楷體" w:hAnsi="Times New Roman"/>
          <w:kern w:val="0"/>
          <w:szCs w:val="24"/>
        </w:rPr>
        <w:t>，國立</w:t>
      </w:r>
      <w:proofErr w:type="gramStart"/>
      <w:r w:rsidR="006353D5" w:rsidRPr="00E66B47">
        <w:rPr>
          <w:rFonts w:ascii="Times New Roman" w:eastAsia="標楷體" w:hAnsi="Times New Roman"/>
          <w:kern w:val="0"/>
          <w:szCs w:val="24"/>
        </w:rPr>
        <w:t>臺</w:t>
      </w:r>
      <w:proofErr w:type="gramEnd"/>
      <w:r w:rsidR="006353D5" w:rsidRPr="00E66B47">
        <w:rPr>
          <w:rFonts w:ascii="Times New Roman" w:eastAsia="標楷體" w:hAnsi="Times New Roman"/>
          <w:kern w:val="0"/>
          <w:szCs w:val="24"/>
        </w:rPr>
        <w:t>東大學</w:t>
      </w:r>
      <w:r w:rsidR="006353D5" w:rsidRPr="00E66B47">
        <w:rPr>
          <w:rFonts w:ascii="Times New Roman" w:eastAsia="標楷體" w:hAnsi="Times New Roman"/>
          <w:b/>
          <w:szCs w:val="24"/>
        </w:rPr>
        <w:t>並</w:t>
      </w:r>
      <w:r w:rsidR="006353D5" w:rsidRPr="00E66B47">
        <w:rPr>
          <w:rFonts w:ascii="Times New Roman" w:eastAsia="標楷體" w:hAnsi="Times New Roman"/>
          <w:kern w:val="0"/>
          <w:szCs w:val="24"/>
        </w:rPr>
        <w:t>規劃成立為學校二級單位之「細胞與動物實驗中心」</w:t>
      </w:r>
      <w:r w:rsidRPr="00E66B47">
        <w:rPr>
          <w:rFonts w:ascii="Times New Roman" w:eastAsia="標楷體" w:hAnsi="Times New Roman"/>
          <w:szCs w:val="24"/>
        </w:rPr>
        <w:t>。</w:t>
      </w:r>
      <w:r w:rsidR="00E66B47" w:rsidRPr="00E66B47">
        <w:rPr>
          <w:rFonts w:ascii="Times New Roman" w:eastAsia="標楷體" w:hAnsi="Times New Roman"/>
          <w:szCs w:val="24"/>
        </w:rPr>
        <w:t>近期將申請</w:t>
      </w:r>
      <w:r w:rsidR="00E66B47" w:rsidRPr="00E66B47">
        <w:rPr>
          <w:rFonts w:ascii="Times New Roman" w:eastAsia="標楷體" w:hAnsi="Times New Roman"/>
          <w:szCs w:val="24"/>
        </w:rPr>
        <w:t>ISO(9003)</w:t>
      </w:r>
      <w:r w:rsidR="00E66B47" w:rsidRPr="00E66B47">
        <w:rPr>
          <w:rFonts w:ascii="Times New Roman" w:eastAsia="標楷體" w:hAnsi="Times New Roman"/>
          <w:szCs w:val="24"/>
        </w:rPr>
        <w:t>品保，確保品質系統按</w:t>
      </w:r>
      <w:r w:rsidR="00E66B47" w:rsidRPr="00E66B47">
        <w:rPr>
          <w:rFonts w:ascii="Times New Roman" w:eastAsia="標楷體" w:hAnsi="Times New Roman"/>
          <w:szCs w:val="24"/>
        </w:rPr>
        <w:t>ISO</w:t>
      </w:r>
      <w:r w:rsidR="00E66B47" w:rsidRPr="00E66B47">
        <w:rPr>
          <w:rFonts w:ascii="Times New Roman" w:eastAsia="標楷體" w:hAnsi="Times New Roman"/>
          <w:szCs w:val="24"/>
        </w:rPr>
        <w:t>標準建立、實施與維持。</w:t>
      </w:r>
    </w:p>
    <w:p w:rsidR="00EF7E86" w:rsidRPr="00E66B47" w:rsidRDefault="00EF7E86" w:rsidP="00B025A1">
      <w:pPr>
        <w:spacing w:line="360" w:lineRule="exact"/>
        <w:jc w:val="both"/>
        <w:rPr>
          <w:rFonts w:ascii="Times New Roman" w:eastAsia="標楷體" w:hAnsi="Times New Roman"/>
          <w:szCs w:val="24"/>
        </w:rPr>
      </w:pPr>
    </w:p>
    <w:p w:rsidR="00EF7E86" w:rsidRDefault="00EF7E86" w:rsidP="00B025A1">
      <w:pPr>
        <w:spacing w:line="360" w:lineRule="exact"/>
        <w:jc w:val="both"/>
        <w:rPr>
          <w:rFonts w:ascii="Times New Roman" w:eastAsia="標楷體" w:hAnsi="Times New Roman"/>
          <w:b/>
          <w:sz w:val="28"/>
          <w:szCs w:val="28"/>
        </w:rPr>
      </w:pPr>
      <w:r>
        <w:rPr>
          <w:rFonts w:ascii="Times New Roman" w:eastAsia="標楷體" w:hAnsi="Times New Roman" w:hint="eastAsia"/>
          <w:b/>
          <w:sz w:val="28"/>
          <w:szCs w:val="28"/>
        </w:rPr>
        <w:t>細胞與動物實驗平台之重要性</w:t>
      </w:r>
    </w:p>
    <w:p w:rsidR="00EF7E86" w:rsidRDefault="00EF7E86" w:rsidP="00B025A1">
      <w:pPr>
        <w:spacing w:line="360" w:lineRule="exact"/>
        <w:jc w:val="both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/>
        </w:rPr>
        <w:t xml:space="preserve">    </w:t>
      </w:r>
      <w:r>
        <w:rPr>
          <w:rFonts w:ascii="Times New Roman" w:eastAsia="標楷體" w:hAnsi="Times New Roman" w:hint="eastAsia"/>
        </w:rPr>
        <w:t>依據衛生福利部食品藥物管理署之健康食品管理法第二條第二項</w:t>
      </w:r>
      <w:r>
        <w:rPr>
          <w:rFonts w:ascii="Times New Roman" w:eastAsia="標楷體" w:hAnsi="Times New Roman"/>
        </w:rPr>
        <w:t>:</w:t>
      </w:r>
      <w:r>
        <w:rPr>
          <w:rFonts w:ascii="Times New Roman" w:eastAsia="標楷體" w:hAnsi="Times New Roman" w:hint="eastAsia"/>
        </w:rPr>
        <w:t>｢保健功效之項目如下</w:t>
      </w:r>
      <w:r>
        <w:rPr>
          <w:rFonts w:ascii="Times New Roman" w:eastAsia="標楷體" w:hAnsi="Times New Roman"/>
        </w:rPr>
        <w:t>:</w:t>
      </w:r>
      <w:r>
        <w:rPr>
          <w:rFonts w:ascii="Times New Roman" w:eastAsia="標楷體" w:hAnsi="Times New Roman" w:hint="eastAsia"/>
        </w:rPr>
        <w:t>包括護肝、抗</w:t>
      </w:r>
      <w:proofErr w:type="gramStart"/>
      <w:r>
        <w:rPr>
          <w:rFonts w:ascii="Times New Roman" w:eastAsia="標楷體" w:hAnsi="Times New Roman" w:hint="eastAsia"/>
        </w:rPr>
        <w:t>疲勞、</w:t>
      </w:r>
      <w:proofErr w:type="gramEnd"/>
      <w:r>
        <w:rPr>
          <w:rFonts w:ascii="Times New Roman" w:eastAsia="標楷體" w:hAnsi="Times New Roman" w:hint="eastAsia"/>
        </w:rPr>
        <w:t>調節血脂、免疫調節、骨質保健、牙齒保健、延緩衰老、促進鐵吸收、胃腸功能改善、輔助調節血壓、不易形成體脂肪、輔助調整過敏體質以及其他使用</w:t>
      </w:r>
      <w:proofErr w:type="gramStart"/>
      <w:r>
        <w:rPr>
          <w:rFonts w:ascii="Times New Roman" w:eastAsia="標楷體" w:hAnsi="Times New Roman" w:hint="eastAsia"/>
        </w:rPr>
        <w:t>類似詞包</w:t>
      </w:r>
      <w:proofErr w:type="gramEnd"/>
      <w:r>
        <w:rPr>
          <w:rFonts w:ascii="Times New Roman" w:eastAsia="標楷體" w:hAnsi="Times New Roman" w:hint="eastAsia"/>
        </w:rPr>
        <w:t>之功效。」</w:t>
      </w:r>
      <w:r>
        <w:rPr>
          <w:rFonts w:ascii="Times New Roman" w:eastAsia="標楷體" w:hAnsi="Times New Roman"/>
        </w:rPr>
        <w:t xml:space="preserve"> </w:t>
      </w:r>
      <w:proofErr w:type="gramStart"/>
      <w:r>
        <w:rPr>
          <w:rFonts w:ascii="Times New Roman" w:eastAsia="標楷體" w:hAnsi="Times New Roman" w:hint="eastAsia"/>
        </w:rPr>
        <w:t>衛福部</w:t>
      </w:r>
      <w:proofErr w:type="gramEnd"/>
      <w:r>
        <w:rPr>
          <w:rFonts w:ascii="Times New Roman" w:eastAsia="標楷體" w:hAnsi="Times New Roman" w:hint="eastAsia"/>
        </w:rPr>
        <w:t>食品藥物管理署</w:t>
      </w:r>
      <w:r>
        <w:rPr>
          <w:rFonts w:ascii="Times New Roman" w:eastAsia="標楷體" w:hAnsi="Times New Roman" w:hint="eastAsia"/>
          <w:szCs w:val="15"/>
        </w:rPr>
        <w:t>為評估健康食品之安全性，依健康食品管理法第三條第二項規定</w:t>
      </w:r>
      <w:r>
        <w:rPr>
          <w:rFonts w:ascii="Times New Roman" w:eastAsia="標楷體" w:hAnsi="Times New Roman"/>
        </w:rPr>
        <w:t>13</w:t>
      </w:r>
      <w:r>
        <w:rPr>
          <w:rFonts w:ascii="Times New Roman" w:eastAsia="標楷體" w:hAnsi="Times New Roman" w:hint="eastAsia"/>
        </w:rPr>
        <w:t>項保健功效項目，包括「骨質保健」、「調節血脂」、「不易形成體脂肪」、「護肝」、「免疫調節」、「延緩衰老」、「胃腸功能改善」、「調節血糖」、「抗</w:t>
      </w:r>
      <w:proofErr w:type="gramStart"/>
      <w:r>
        <w:rPr>
          <w:rFonts w:ascii="Times New Roman" w:eastAsia="標楷體" w:hAnsi="Times New Roman" w:hint="eastAsia"/>
        </w:rPr>
        <w:t>疲勞」</w:t>
      </w:r>
      <w:proofErr w:type="gramEnd"/>
      <w:r>
        <w:rPr>
          <w:rFonts w:ascii="Times New Roman" w:eastAsia="標楷體" w:hAnsi="Times New Roman" w:hint="eastAsia"/>
        </w:rPr>
        <w:t>、「輔助調節血壓」、「輔助調整過敏體質」、「牙齒保健」、「促進鐵吸收」及</w:t>
      </w:r>
      <w:r>
        <w:rPr>
          <w:rFonts w:ascii="Times New Roman" w:eastAsia="標楷體" w:hAnsi="Times New Roman" w:hint="eastAsia"/>
          <w:szCs w:val="15"/>
        </w:rPr>
        <w:t>訂定健康食品安全性評估資料及毒性試驗項目及方法。在此公告中，</w:t>
      </w:r>
      <w:r>
        <w:rPr>
          <w:rFonts w:ascii="Times New Roman" w:eastAsia="標楷體" w:hAnsi="Times New Roman" w:hint="eastAsia"/>
          <w:szCs w:val="20"/>
        </w:rPr>
        <w:t>健康食品之安全評估分為四個類別，其安全評估項目要求最多的第四類</w:t>
      </w:r>
      <w:r>
        <w:rPr>
          <w:rFonts w:ascii="標楷體" w:eastAsia="標楷體" w:hAnsi="標楷體" w:hint="eastAsia"/>
          <w:szCs w:val="20"/>
        </w:rPr>
        <w:t>健康食品，甚至必需檢具下列項目之毒性測試資料，包括（一）基因毒性試驗（二）</w:t>
      </w:r>
      <w:r>
        <w:rPr>
          <w:rFonts w:ascii="Arial" w:eastAsia="標楷體" w:hAnsi="Arial" w:cs="Arial"/>
          <w:szCs w:val="20"/>
        </w:rPr>
        <w:t>28</w:t>
      </w:r>
      <w:r>
        <w:rPr>
          <w:rFonts w:ascii="Arial" w:eastAsia="標楷體" w:hAnsi="Arial" w:cs="Arial" w:hint="eastAsia"/>
          <w:szCs w:val="20"/>
        </w:rPr>
        <w:t>天餵食毒性試驗</w:t>
      </w:r>
      <w:r>
        <w:rPr>
          <w:rFonts w:ascii="標楷體" w:eastAsia="標楷體" w:hAnsi="標楷體" w:hint="eastAsia"/>
          <w:szCs w:val="20"/>
        </w:rPr>
        <w:t>（三）90天餵食毒性試驗（四）致</w:t>
      </w:r>
      <w:proofErr w:type="gramStart"/>
      <w:r>
        <w:rPr>
          <w:rFonts w:ascii="標楷體" w:eastAsia="標楷體" w:hAnsi="標楷體" w:hint="eastAsia"/>
          <w:szCs w:val="20"/>
        </w:rPr>
        <w:t>畸</w:t>
      </w:r>
      <w:proofErr w:type="gramEnd"/>
      <w:r>
        <w:rPr>
          <w:rFonts w:ascii="標楷體" w:eastAsia="標楷體" w:hAnsi="標楷體" w:hint="eastAsia"/>
          <w:szCs w:val="20"/>
        </w:rPr>
        <w:t>試驗（五）致癌性試驗（六）繁殖試驗等，</w:t>
      </w:r>
      <w:r>
        <w:rPr>
          <w:rFonts w:ascii="標楷體" w:eastAsia="標楷體" w:hAnsi="標楷體" w:hint="eastAsia"/>
        </w:rPr>
        <w:t>執行保健功效評估試驗，以科學實驗結果證明該產品的功效</w:t>
      </w:r>
      <w:r>
        <w:rPr>
          <w:rFonts w:ascii="標楷體" w:eastAsia="標楷體" w:hAnsi="標楷體" w:hint="eastAsia"/>
          <w:szCs w:val="20"/>
        </w:rPr>
        <w:t>。因此</w:t>
      </w:r>
      <w:r>
        <w:rPr>
          <w:rFonts w:ascii="Times New Roman" w:eastAsia="標楷體" w:hAnsi="Times New Roman" w:hint="eastAsia"/>
        </w:rPr>
        <w:t>廠商除須提供與其產品相關之資料與科學文獻，以佐證該產品或其部分原料可能</w:t>
      </w:r>
      <w:r>
        <w:rPr>
          <w:rFonts w:ascii="Times New Roman" w:eastAsia="標楷體" w:hAnsi="Times New Roman" w:hint="eastAsia"/>
          <w:color w:val="000000"/>
        </w:rPr>
        <w:t>具有之功能</w:t>
      </w:r>
      <w:r>
        <w:rPr>
          <w:rFonts w:ascii="Times New Roman" w:eastAsia="標楷體" w:hAnsi="Times New Roman" w:hint="eastAsia"/>
        </w:rPr>
        <w:t>外，必須針對擬以「健康食品」上市之產品，除了細胞實驗外</w:t>
      </w:r>
      <w:r>
        <w:rPr>
          <w:rFonts w:ascii="新細明體" w:hAnsi="新細明體" w:hint="eastAsia"/>
        </w:rPr>
        <w:t>，</w:t>
      </w:r>
      <w:r>
        <w:rPr>
          <w:rFonts w:ascii="Times New Roman" w:eastAsia="標楷體" w:hAnsi="Times New Roman" w:hint="eastAsia"/>
        </w:rPr>
        <w:t>進行至少包括上述所規定之「人體實驗」或「動物實驗」</w:t>
      </w:r>
      <w:r>
        <w:rPr>
          <w:rFonts w:ascii="Times New Roman" w:eastAsia="標楷體" w:hAnsi="Times New Roman" w:hint="eastAsia"/>
          <w:b/>
        </w:rPr>
        <w:t>之</w:t>
      </w:r>
      <w:proofErr w:type="gramStart"/>
      <w:r>
        <w:rPr>
          <w:rFonts w:ascii="Times New Roman" w:eastAsia="標楷體" w:hAnsi="Times New Roman" w:hint="eastAsia"/>
          <w:b/>
        </w:rPr>
        <w:t>一</w:t>
      </w:r>
      <w:proofErr w:type="gramEnd"/>
      <w:r>
        <w:rPr>
          <w:rFonts w:ascii="Times New Roman" w:eastAsia="標楷體" w:hAnsi="Times New Roman" w:hint="eastAsia"/>
        </w:rPr>
        <w:t>。欲對產品加以宣稱、廣告或介紹其具有某項生理機能時，必須提出相符且足夠之科學證據來支持。通常適當的檢測項目越多，其證據越明確。</w:t>
      </w:r>
      <w:r>
        <w:rPr>
          <w:rFonts w:ascii="標楷體" w:eastAsia="標楷體" w:hAnsi="標楷體" w:hint="eastAsia"/>
          <w:szCs w:val="20"/>
        </w:rPr>
        <w:t>本</w:t>
      </w:r>
      <w:r>
        <w:rPr>
          <w:rFonts w:ascii="Times New Roman" w:eastAsia="標楷體" w:hAnsi="Times New Roman" w:hint="eastAsia"/>
        </w:rPr>
        <w:t>細胞與動物實驗平台即擁有上述之</w:t>
      </w:r>
      <w:r>
        <w:rPr>
          <w:rFonts w:ascii="標楷體" w:eastAsia="標楷體" w:hAnsi="標楷體" w:hint="eastAsia"/>
          <w:szCs w:val="24"/>
        </w:rPr>
        <w:t>核心技術</w:t>
      </w:r>
      <w:r>
        <w:rPr>
          <w:rFonts w:ascii="新細明體" w:hAnsi="新細明體" w:hint="eastAsia"/>
          <w:szCs w:val="24"/>
        </w:rPr>
        <w:t>，</w:t>
      </w:r>
      <w:r>
        <w:rPr>
          <w:rFonts w:ascii="標楷體" w:eastAsia="標楷體" w:hAnsi="標楷體" w:hint="eastAsia"/>
          <w:szCs w:val="24"/>
        </w:rPr>
        <w:t>包括</w:t>
      </w:r>
      <w:r>
        <w:rPr>
          <w:rFonts w:ascii="Times New Roman" w:eastAsia="標楷體" w:hAnsi="Times New Roman" w:hint="eastAsia"/>
          <w:szCs w:val="20"/>
        </w:rPr>
        <w:t>體內</w:t>
      </w:r>
      <w:r>
        <w:rPr>
          <w:rFonts w:ascii="Times New Roman" w:eastAsia="標楷體" w:hAnsi="Times New Roman"/>
          <w:szCs w:val="20"/>
        </w:rPr>
        <w:t>(in vivo)</w:t>
      </w:r>
      <w:r>
        <w:rPr>
          <w:rFonts w:ascii="Times New Roman" w:eastAsia="標楷體" w:hAnsi="Times New Roman" w:hint="eastAsia"/>
          <w:szCs w:val="20"/>
        </w:rPr>
        <w:t>細胞與體外</w:t>
      </w:r>
      <w:r>
        <w:rPr>
          <w:rFonts w:ascii="Times New Roman" w:eastAsia="標楷體" w:hAnsi="Times New Roman"/>
          <w:szCs w:val="20"/>
        </w:rPr>
        <w:t>(in vitro)</w:t>
      </w:r>
      <w:r>
        <w:rPr>
          <w:rFonts w:ascii="Times New Roman" w:eastAsia="標楷體" w:hAnsi="Times New Roman" w:hint="eastAsia"/>
          <w:szCs w:val="20"/>
        </w:rPr>
        <w:t>動物測試</w:t>
      </w:r>
      <w:r>
        <w:rPr>
          <w:rFonts w:ascii="Times New Roman" w:eastAsia="標楷體" w:hAnsi="Times New Roman" w:hint="eastAsia"/>
          <w:szCs w:val="24"/>
        </w:rPr>
        <w:t>。</w:t>
      </w:r>
    </w:p>
    <w:p w:rsidR="00E66B47" w:rsidRDefault="00E66B47" w:rsidP="00B025A1">
      <w:pPr>
        <w:spacing w:line="360" w:lineRule="exact"/>
        <w:jc w:val="both"/>
      </w:pPr>
    </w:p>
    <w:p w:rsidR="00E66B47" w:rsidRDefault="00E66B47" w:rsidP="00B025A1">
      <w:pPr>
        <w:pStyle w:val="Default"/>
        <w:numPr>
          <w:ilvl w:val="0"/>
          <w:numId w:val="3"/>
        </w:numPr>
        <w:spacing w:line="360" w:lineRule="exact"/>
        <w:jc w:val="both"/>
        <w:rPr>
          <w:rFonts w:eastAsia="標楷體"/>
          <w:color w:val="auto"/>
        </w:rPr>
      </w:pPr>
      <w:r w:rsidRPr="00AB4A97">
        <w:rPr>
          <w:rFonts w:eastAsia="標楷體" w:hint="eastAsia"/>
          <w:color w:val="auto"/>
        </w:rPr>
        <w:t>平台服務聯盟秉持的精神與宗旨為品質、專業、服務。</w:t>
      </w:r>
    </w:p>
    <w:p w:rsidR="00E66B47" w:rsidRPr="002060D0" w:rsidRDefault="00E66B47" w:rsidP="00B025A1">
      <w:pPr>
        <w:pStyle w:val="Default"/>
        <w:numPr>
          <w:ilvl w:val="0"/>
          <w:numId w:val="3"/>
        </w:numPr>
        <w:spacing w:line="360" w:lineRule="exact"/>
        <w:jc w:val="both"/>
        <w:rPr>
          <w:rFonts w:ascii="Times New Roman" w:eastAsia="標楷體" w:hAnsi="Times New Roman" w:cs="Times New Roman"/>
          <w:color w:val="auto"/>
        </w:rPr>
      </w:pPr>
      <w:r w:rsidRPr="00AB4A97">
        <w:rPr>
          <w:rFonts w:eastAsia="標楷體" w:hint="eastAsia"/>
          <w:color w:val="auto"/>
        </w:rPr>
        <w:t>平台服務聯盟</w:t>
      </w:r>
      <w:r>
        <w:rPr>
          <w:rFonts w:eastAsia="標楷體" w:hint="eastAsia"/>
          <w:color w:val="auto"/>
        </w:rPr>
        <w:t>現有之核心技</w:t>
      </w:r>
      <w:r w:rsidRPr="002060D0">
        <w:rPr>
          <w:rFonts w:ascii="Times New Roman" w:eastAsia="標楷體" w:hAnsi="Times New Roman" w:cs="Times New Roman"/>
          <w:color w:val="auto"/>
        </w:rPr>
        <w:t>術</w:t>
      </w:r>
      <w:r w:rsidRPr="002060D0">
        <w:rPr>
          <w:rFonts w:ascii="Times New Roman" w:eastAsia="標楷體" w:hAnsi="Times New Roman" w:cs="Times New Roman"/>
          <w:color w:val="auto"/>
        </w:rPr>
        <w:t>:</w:t>
      </w:r>
    </w:p>
    <w:p w:rsidR="00E66B47" w:rsidRPr="00A443C7" w:rsidRDefault="00E66B47" w:rsidP="00B025A1">
      <w:pPr>
        <w:pStyle w:val="Default"/>
        <w:numPr>
          <w:ilvl w:val="0"/>
          <w:numId w:val="2"/>
        </w:numPr>
        <w:spacing w:line="360" w:lineRule="exact"/>
        <w:jc w:val="both"/>
        <w:rPr>
          <w:rFonts w:ascii="Times New Roman" w:eastAsia="標楷體" w:hAnsi="Times New Roman" w:cs="Times New Roman"/>
          <w:color w:val="auto"/>
        </w:rPr>
      </w:pPr>
      <w:r w:rsidRPr="00A443C7">
        <w:rPr>
          <w:rFonts w:ascii="Times New Roman" w:eastAsia="標楷體" w:hAnsi="Times New Roman" w:cs="Times New Roman"/>
          <w:color w:val="auto"/>
        </w:rPr>
        <w:t>細胞實驗</w:t>
      </w:r>
      <w:r w:rsidRPr="00A443C7">
        <w:rPr>
          <w:rFonts w:ascii="Times New Roman" w:eastAsia="標楷體" w:hAnsi="Times New Roman" w:cs="Times New Roman"/>
          <w:color w:val="auto"/>
        </w:rPr>
        <w:t>:</w:t>
      </w:r>
      <w:r w:rsidRPr="00A443C7">
        <w:rPr>
          <w:rFonts w:ascii="Times New Roman" w:eastAsia="標楷體" w:hAnsi="Times New Roman" w:cs="Times New Roman" w:hint="eastAsia"/>
          <w:color w:val="auto"/>
        </w:rPr>
        <w:t>以國內食品工業發展研究所提供之細胞與微生物為主</w:t>
      </w:r>
      <w:r w:rsidRPr="00A443C7">
        <w:rPr>
          <w:rFonts w:ascii="新細明體" w:hAnsi="新細明體" w:cs="Times New Roman" w:hint="eastAsia"/>
          <w:color w:val="auto"/>
        </w:rPr>
        <w:t>，</w:t>
      </w:r>
      <w:r w:rsidRPr="00A443C7">
        <w:rPr>
          <w:rFonts w:ascii="Times New Roman" w:eastAsia="標楷體" w:hAnsi="Times New Roman" w:cs="Times New Roman" w:hint="eastAsia"/>
          <w:color w:val="auto"/>
        </w:rPr>
        <w:t>必要時再向國外</w:t>
      </w:r>
      <w:r w:rsidRPr="00A443C7">
        <w:rPr>
          <w:rFonts w:ascii="Times New Roman" w:eastAsia="標楷體" w:hAnsi="Times New Roman" w:cs="Times New Roman" w:hint="eastAsia"/>
          <w:color w:val="auto"/>
        </w:rPr>
        <w:t>ATCC</w:t>
      </w:r>
      <w:r w:rsidRPr="00A443C7">
        <w:rPr>
          <w:rFonts w:ascii="Times New Roman" w:eastAsia="標楷體" w:hAnsi="Times New Roman" w:cs="Times New Roman" w:hint="eastAsia"/>
          <w:color w:val="auto"/>
        </w:rPr>
        <w:t>購置</w:t>
      </w:r>
      <w:r w:rsidRPr="00A443C7">
        <w:rPr>
          <w:rFonts w:ascii="新細明體" w:hAnsi="新細明體" w:cs="Times New Roman" w:hint="eastAsia"/>
          <w:color w:val="auto"/>
        </w:rPr>
        <w:t>。</w:t>
      </w:r>
      <w:r w:rsidRPr="00A443C7">
        <w:rPr>
          <w:rFonts w:eastAsia="標楷體" w:cs="Times New Roman" w:hint="eastAsia"/>
          <w:color w:val="auto"/>
        </w:rPr>
        <w:t>本</w:t>
      </w:r>
      <w:r w:rsidRPr="00A443C7">
        <w:rPr>
          <w:rFonts w:eastAsia="標楷體" w:hint="eastAsia"/>
          <w:color w:val="auto"/>
        </w:rPr>
        <w:t>聯盟現有小量細胞庫之建置</w:t>
      </w:r>
      <w:r w:rsidRPr="00A443C7">
        <w:rPr>
          <w:rFonts w:ascii="新細明體" w:hAnsi="新細明體" w:hint="eastAsia"/>
          <w:color w:val="auto"/>
        </w:rPr>
        <w:t>，</w:t>
      </w:r>
      <w:r w:rsidRPr="00A443C7">
        <w:rPr>
          <w:rFonts w:eastAsia="標楷體" w:hint="eastAsia"/>
          <w:color w:val="auto"/>
        </w:rPr>
        <w:t>可提供實驗之使用與對外銷售</w:t>
      </w:r>
      <w:r w:rsidRPr="00A443C7">
        <w:rPr>
          <w:rFonts w:ascii="新細明體" w:hAnsi="新細明體" w:hint="eastAsia"/>
          <w:color w:val="auto"/>
        </w:rPr>
        <w:t>。</w:t>
      </w:r>
      <w:r w:rsidRPr="00A443C7">
        <w:rPr>
          <w:rFonts w:ascii="Times New Roman" w:eastAsia="標楷體" w:hAnsi="Times New Roman" w:cs="Times New Roman"/>
          <w:color w:val="auto"/>
        </w:rPr>
        <w:t>實驗包括</w:t>
      </w:r>
      <w:r w:rsidRPr="00A443C7">
        <w:rPr>
          <w:rFonts w:ascii="Times New Roman" w:eastAsia="標楷體" w:hAnsi="Times New Roman" w:cs="Times New Roman"/>
          <w:szCs w:val="20"/>
        </w:rPr>
        <w:t>毒性</w:t>
      </w:r>
      <w:r w:rsidRPr="00A443C7">
        <w:rPr>
          <w:rFonts w:ascii="Times New Roman" w:eastAsia="標楷體" w:hAnsi="Times New Roman" w:cs="Times New Roman"/>
          <w:color w:val="auto"/>
        </w:rPr>
        <w:t>存活細胞測試</w:t>
      </w:r>
      <w:r w:rsidRPr="00A443C7">
        <w:rPr>
          <w:rFonts w:ascii="Times New Roman" w:hAnsi="Times New Roman" w:cs="Times New Roman"/>
          <w:color w:val="auto"/>
        </w:rPr>
        <w:t>、</w:t>
      </w:r>
      <w:r w:rsidRPr="00A443C7">
        <w:rPr>
          <w:rFonts w:ascii="Times New Roman" w:eastAsia="標楷體" w:hAnsi="Times New Roman" w:cs="Times New Roman"/>
          <w:color w:val="auto"/>
        </w:rPr>
        <w:t>安全劑量細胞測試</w:t>
      </w:r>
      <w:r w:rsidRPr="00A443C7">
        <w:rPr>
          <w:rFonts w:ascii="Times New Roman" w:hAnsi="Times New Roman" w:cs="Times New Roman"/>
          <w:color w:val="auto"/>
        </w:rPr>
        <w:t>、</w:t>
      </w:r>
      <w:r w:rsidRPr="00A443C7">
        <w:rPr>
          <w:rFonts w:ascii="Times New Roman" w:eastAsia="標楷體" w:hAnsi="Times New Roman" w:cs="Times New Roman"/>
          <w:szCs w:val="20"/>
        </w:rPr>
        <w:t>細菌基因突變測試</w:t>
      </w:r>
      <w:r w:rsidRPr="00A443C7">
        <w:rPr>
          <w:rFonts w:ascii="Times New Roman" w:hAnsi="Times New Roman" w:cs="Times New Roman"/>
          <w:szCs w:val="20"/>
        </w:rPr>
        <w:t>、</w:t>
      </w:r>
      <w:r w:rsidRPr="00A443C7">
        <w:rPr>
          <w:rFonts w:ascii="Times New Roman" w:eastAsia="標楷體" w:hAnsi="Times New Roman" w:cs="Times New Roman"/>
          <w:color w:val="auto"/>
        </w:rPr>
        <w:t>細胞凋亡測試</w:t>
      </w:r>
      <w:r w:rsidRPr="00A443C7">
        <w:rPr>
          <w:rFonts w:ascii="Times New Roman" w:hAnsi="Times New Roman" w:cs="Times New Roman"/>
          <w:color w:val="auto"/>
        </w:rPr>
        <w:t>、</w:t>
      </w:r>
      <w:r w:rsidRPr="00A443C7">
        <w:rPr>
          <w:rFonts w:ascii="Times New Roman" w:eastAsia="標楷體" w:hAnsi="Times New Roman" w:cs="Times New Roman"/>
          <w:color w:val="auto"/>
        </w:rPr>
        <w:t>免疫細胞分類</w:t>
      </w:r>
      <w:r w:rsidRPr="00A443C7">
        <w:rPr>
          <w:rFonts w:ascii="Times New Roman" w:hAnsi="Times New Roman" w:cs="Times New Roman"/>
          <w:color w:val="auto"/>
        </w:rPr>
        <w:t>、</w:t>
      </w:r>
      <w:r w:rsidRPr="00A443C7">
        <w:rPr>
          <w:rFonts w:ascii="Times New Roman" w:eastAsia="標楷體" w:hAnsi="Times New Roman" w:cs="Times New Roman"/>
          <w:color w:val="auto"/>
        </w:rPr>
        <w:t>血球細胞計數與分類</w:t>
      </w:r>
      <w:r w:rsidRPr="00A443C7">
        <w:rPr>
          <w:rFonts w:ascii="Times New Roman" w:hAnsi="Times New Roman" w:cs="Times New Roman"/>
          <w:color w:val="auto"/>
        </w:rPr>
        <w:t>、</w:t>
      </w:r>
      <w:r w:rsidRPr="00A443C7">
        <w:rPr>
          <w:rFonts w:ascii="Times New Roman" w:eastAsia="標楷體" w:hAnsi="Times New Roman" w:cs="Times New Roman"/>
          <w:color w:val="auto"/>
        </w:rPr>
        <w:t>免疫細胞抗體與細胞激素檢測</w:t>
      </w:r>
      <w:r w:rsidRPr="00A443C7">
        <w:rPr>
          <w:rFonts w:ascii="Times New Roman" w:hAnsi="Times New Roman" w:cs="Times New Roman"/>
          <w:color w:val="auto"/>
        </w:rPr>
        <w:t>、</w:t>
      </w:r>
      <w:r w:rsidRPr="00A443C7">
        <w:rPr>
          <w:rFonts w:ascii="Times New Roman" w:eastAsia="標楷體" w:hAnsi="Times New Roman" w:cs="Times New Roman"/>
          <w:color w:val="auto"/>
        </w:rPr>
        <w:t>免疫</w:t>
      </w:r>
      <w:r w:rsidRPr="00A443C7">
        <w:rPr>
          <w:rFonts w:eastAsia="標楷體" w:hint="eastAsia"/>
          <w:color w:val="auto"/>
          <w:sz w:val="23"/>
          <w:szCs w:val="23"/>
        </w:rPr>
        <w:t>功能性</w:t>
      </w:r>
      <w:r w:rsidRPr="00A443C7">
        <w:rPr>
          <w:rFonts w:ascii="Times New Roman" w:eastAsia="標楷體" w:hAnsi="Times New Roman" w:cs="Times New Roman"/>
          <w:szCs w:val="20"/>
        </w:rPr>
        <w:t>測試</w:t>
      </w:r>
      <w:r w:rsidRPr="00A443C7">
        <w:rPr>
          <w:rFonts w:ascii="新細明體" w:hAnsi="新細明體" w:cs="Times New Roman" w:hint="eastAsia"/>
          <w:szCs w:val="20"/>
        </w:rPr>
        <w:t>、</w:t>
      </w:r>
      <w:r w:rsidRPr="00A443C7">
        <w:rPr>
          <w:rFonts w:ascii="Times New Roman" w:eastAsia="標楷體" w:hAnsi="Times New Roman" w:cs="Times New Roman"/>
          <w:color w:val="auto"/>
        </w:rPr>
        <w:t>細胞核酸與蛋白質檢測</w:t>
      </w:r>
      <w:r w:rsidRPr="00A443C7">
        <w:rPr>
          <w:rFonts w:ascii="Times New Roman" w:hAnsi="Times New Roman" w:cs="Times New Roman"/>
          <w:color w:val="auto"/>
        </w:rPr>
        <w:t>、</w:t>
      </w:r>
      <w:r w:rsidRPr="00A443C7">
        <w:rPr>
          <w:rFonts w:ascii="Times New Roman" w:eastAsia="標楷體" w:hAnsi="Times New Roman" w:cs="Times New Roman"/>
          <w:szCs w:val="20"/>
        </w:rPr>
        <w:t>細胞染色體異常分析</w:t>
      </w:r>
      <w:r w:rsidRPr="00A443C7">
        <w:rPr>
          <w:rFonts w:ascii="Times New Roman" w:hAnsi="Times New Roman" w:cs="Times New Roman"/>
          <w:szCs w:val="20"/>
        </w:rPr>
        <w:t>、</w:t>
      </w:r>
      <w:r w:rsidRPr="00A443C7">
        <w:rPr>
          <w:rFonts w:ascii="Times New Roman" w:eastAsia="標楷體" w:hAnsi="Times New Roman" w:cs="Times New Roman"/>
          <w:color w:val="auto"/>
        </w:rPr>
        <w:t>細胞週期檢測</w:t>
      </w:r>
      <w:r w:rsidRPr="00A443C7">
        <w:rPr>
          <w:rFonts w:ascii="Times New Roman" w:hAnsi="Times New Roman" w:cs="Times New Roman"/>
          <w:color w:val="auto"/>
        </w:rPr>
        <w:t>、</w:t>
      </w:r>
      <w:r w:rsidRPr="00A443C7">
        <w:rPr>
          <w:rFonts w:ascii="Times New Roman" w:eastAsia="標楷體" w:hAnsi="Times New Roman" w:cs="Times New Roman"/>
          <w:color w:val="auto"/>
        </w:rPr>
        <w:t>癌細胞檢測</w:t>
      </w:r>
      <w:r w:rsidRPr="00A443C7">
        <w:rPr>
          <w:rFonts w:ascii="Times New Roman" w:hAnsi="Times New Roman" w:cs="Times New Roman"/>
          <w:color w:val="auto"/>
        </w:rPr>
        <w:t>、</w:t>
      </w:r>
      <w:r w:rsidRPr="00A443C7">
        <w:rPr>
          <w:rFonts w:ascii="Times New Roman" w:eastAsia="標楷體" w:hAnsi="Times New Roman" w:cs="Times New Roman"/>
          <w:color w:val="auto"/>
        </w:rPr>
        <w:t>細胞移動檢測等</w:t>
      </w:r>
      <w:r w:rsidRPr="00A443C7">
        <w:rPr>
          <w:rFonts w:ascii="Times New Roman" w:hAnsi="Times New Roman" w:cs="Times New Roman"/>
          <w:color w:val="auto"/>
        </w:rPr>
        <w:t>。</w:t>
      </w:r>
    </w:p>
    <w:p w:rsidR="00E66B47" w:rsidRPr="003E0C7C" w:rsidRDefault="00E66B47" w:rsidP="00B025A1">
      <w:pPr>
        <w:numPr>
          <w:ilvl w:val="0"/>
          <w:numId w:val="2"/>
        </w:numPr>
        <w:snapToGrid w:val="0"/>
        <w:spacing w:line="360" w:lineRule="exact"/>
        <w:jc w:val="both"/>
        <w:rPr>
          <w:rFonts w:ascii="Times New Roman" w:eastAsia="標楷體" w:hAnsi="Times New Roman"/>
        </w:rPr>
      </w:pPr>
      <w:r w:rsidRPr="003E0C7C">
        <w:rPr>
          <w:rFonts w:ascii="Times New Roman" w:eastAsia="標楷體" w:hAnsi="Times New Roman"/>
        </w:rPr>
        <w:t>動物實驗</w:t>
      </w:r>
      <w:r w:rsidRPr="003E0C7C">
        <w:rPr>
          <w:rFonts w:ascii="Times New Roman" w:eastAsia="標楷體" w:hAnsi="Times New Roman"/>
        </w:rPr>
        <w:t>:</w:t>
      </w:r>
      <w:r>
        <w:rPr>
          <w:rFonts w:ascii="Times New Roman" w:eastAsia="標楷體" w:hAnsi="Times New Roman" w:hint="eastAsia"/>
        </w:rPr>
        <w:t>為檢疫安全考量</w:t>
      </w:r>
      <w:r>
        <w:rPr>
          <w:rFonts w:ascii="新細明體" w:hAnsi="新細明體" w:hint="eastAsia"/>
        </w:rPr>
        <w:t>，</w:t>
      </w:r>
      <w:r w:rsidRPr="003E0C7C">
        <w:rPr>
          <w:rFonts w:ascii="Times New Roman" w:eastAsia="標楷體" w:hAnsi="Times New Roman" w:hint="eastAsia"/>
        </w:rPr>
        <w:t>以</w:t>
      </w:r>
      <w:r>
        <w:rPr>
          <w:rFonts w:ascii="Times New Roman" w:eastAsia="標楷體" w:hAnsi="Times New Roman" w:hint="eastAsia"/>
        </w:rPr>
        <w:t>國家實驗動物中心提供之</w:t>
      </w:r>
      <w:r w:rsidRPr="003E0C7C">
        <w:rPr>
          <w:rFonts w:ascii="Times New Roman" w:eastAsia="標楷體" w:hAnsi="Times New Roman" w:hint="eastAsia"/>
        </w:rPr>
        <w:t>大</w:t>
      </w:r>
      <w:r w:rsidRPr="003E0C7C">
        <w:rPr>
          <w:rFonts w:ascii="新細明體" w:hAnsi="新細明體" w:hint="eastAsia"/>
        </w:rPr>
        <w:t>、</w:t>
      </w:r>
      <w:r w:rsidRPr="003E0C7C">
        <w:rPr>
          <w:rFonts w:ascii="Times New Roman" w:eastAsia="標楷體" w:hAnsi="Times New Roman" w:hint="eastAsia"/>
        </w:rPr>
        <w:t>小鼠為</w:t>
      </w:r>
      <w:r>
        <w:rPr>
          <w:rFonts w:ascii="Times New Roman" w:eastAsia="標楷體" w:hAnsi="Times New Roman" w:hint="eastAsia"/>
        </w:rPr>
        <w:t>限</w:t>
      </w:r>
      <w:r>
        <w:rPr>
          <w:rFonts w:ascii="新細明體" w:hAnsi="新細明體" w:hint="eastAsia"/>
        </w:rPr>
        <w:t>。</w:t>
      </w:r>
      <w:r w:rsidRPr="003E0C7C">
        <w:rPr>
          <w:rFonts w:ascii="Times New Roman" w:eastAsia="標楷體" w:hAnsi="Times New Roman"/>
        </w:rPr>
        <w:t>實驗包括</w:t>
      </w:r>
      <w:r w:rsidRPr="003E0C7C">
        <w:rPr>
          <w:rFonts w:ascii="Times New Roman" w:eastAsia="標楷體" w:hAnsi="Times New Roman"/>
        </w:rPr>
        <w:t>3</w:t>
      </w:r>
      <w:r w:rsidRPr="003E0C7C">
        <w:rPr>
          <w:rFonts w:ascii="Times New Roman" w:eastAsia="標楷體" w:hAnsi="Times New Roman"/>
        </w:rPr>
        <w:t>天餵食急性毒性試驗</w:t>
      </w:r>
      <w:r w:rsidRPr="003E0C7C">
        <w:rPr>
          <w:rFonts w:ascii="Times New Roman" w:hAnsi="Times New Roman"/>
        </w:rPr>
        <w:t>、</w:t>
      </w:r>
      <w:r w:rsidRPr="003E0C7C">
        <w:rPr>
          <w:rFonts w:ascii="Times New Roman" w:eastAsia="標楷體" w:hAnsi="Times New Roman"/>
          <w:szCs w:val="20"/>
        </w:rPr>
        <w:t>28</w:t>
      </w:r>
      <w:r w:rsidRPr="003E0C7C">
        <w:rPr>
          <w:rFonts w:ascii="Times New Roman" w:eastAsia="標楷體" w:hAnsi="Times New Roman"/>
          <w:szCs w:val="20"/>
        </w:rPr>
        <w:t>天餵食</w:t>
      </w:r>
      <w:r w:rsidRPr="003E0C7C">
        <w:rPr>
          <w:rFonts w:ascii="Times New Roman" w:eastAsia="標楷體" w:hAnsi="Times New Roman" w:hint="eastAsia"/>
          <w:szCs w:val="20"/>
        </w:rPr>
        <w:t>亞</w:t>
      </w:r>
      <w:r w:rsidRPr="003E0C7C">
        <w:rPr>
          <w:rFonts w:ascii="Times New Roman" w:eastAsia="標楷體" w:hAnsi="Times New Roman"/>
        </w:rPr>
        <w:t>急性</w:t>
      </w:r>
      <w:r w:rsidRPr="003E0C7C">
        <w:rPr>
          <w:rFonts w:ascii="Times New Roman" w:eastAsia="標楷體" w:hAnsi="Times New Roman"/>
          <w:szCs w:val="20"/>
        </w:rPr>
        <w:t>毒性試驗</w:t>
      </w:r>
      <w:r w:rsidRPr="003E0C7C">
        <w:rPr>
          <w:rFonts w:ascii="新細明體" w:hAnsi="新細明體" w:hint="eastAsia"/>
          <w:szCs w:val="20"/>
        </w:rPr>
        <w:t>、</w:t>
      </w:r>
      <w:r w:rsidRPr="003E0C7C">
        <w:rPr>
          <w:rFonts w:ascii="Times New Roman" w:eastAsia="標楷體" w:hAnsi="Times New Roman"/>
          <w:szCs w:val="20"/>
        </w:rPr>
        <w:t>90</w:t>
      </w:r>
      <w:r w:rsidRPr="003E0C7C">
        <w:rPr>
          <w:rFonts w:ascii="Times New Roman" w:eastAsia="標楷體" w:hAnsi="Times New Roman"/>
          <w:szCs w:val="20"/>
        </w:rPr>
        <w:t>天餵食毒性試驗</w:t>
      </w:r>
      <w:r w:rsidRPr="003E0C7C">
        <w:rPr>
          <w:rFonts w:ascii="新細明體" w:hAnsi="新細明體" w:hint="eastAsia"/>
          <w:szCs w:val="20"/>
        </w:rPr>
        <w:t>、</w:t>
      </w:r>
      <w:r w:rsidRPr="003E0C7C">
        <w:rPr>
          <w:rFonts w:ascii="Arial" w:eastAsia="標楷體" w:hAnsi="Arial" w:cs="Arial" w:hint="eastAsia"/>
          <w:szCs w:val="20"/>
        </w:rPr>
        <w:t>致</w:t>
      </w:r>
      <w:proofErr w:type="gramStart"/>
      <w:r w:rsidRPr="003E0C7C">
        <w:rPr>
          <w:rFonts w:ascii="Arial" w:eastAsia="標楷體" w:hAnsi="Arial" w:cs="Arial" w:hint="eastAsia"/>
          <w:szCs w:val="20"/>
        </w:rPr>
        <w:t>畸</w:t>
      </w:r>
      <w:proofErr w:type="gramEnd"/>
      <w:r w:rsidRPr="003E0C7C">
        <w:rPr>
          <w:rFonts w:ascii="Arial" w:eastAsia="標楷體" w:hAnsi="Arial" w:cs="Arial" w:hint="eastAsia"/>
          <w:szCs w:val="20"/>
        </w:rPr>
        <w:t>試驗</w:t>
      </w:r>
      <w:r w:rsidRPr="003E0C7C">
        <w:rPr>
          <w:rFonts w:ascii="新細明體" w:hAnsi="新細明體" w:cs="Arial" w:hint="eastAsia"/>
          <w:szCs w:val="20"/>
        </w:rPr>
        <w:t>、</w:t>
      </w:r>
      <w:r w:rsidRPr="003E0C7C">
        <w:rPr>
          <w:rFonts w:ascii="Arial" w:eastAsia="標楷體" w:hAnsi="Arial" w:cs="Arial" w:hint="eastAsia"/>
          <w:szCs w:val="20"/>
        </w:rPr>
        <w:t>致癌性試驗</w:t>
      </w:r>
      <w:r w:rsidRPr="003E0C7C">
        <w:rPr>
          <w:rFonts w:ascii="新細明體" w:hAnsi="新細明體" w:cs="Arial" w:hint="eastAsia"/>
          <w:szCs w:val="20"/>
        </w:rPr>
        <w:t>、</w:t>
      </w:r>
      <w:r w:rsidRPr="003E0C7C">
        <w:rPr>
          <w:rFonts w:ascii="Arial" w:eastAsia="標楷體" w:hAnsi="Arial" w:cs="Arial" w:hint="eastAsia"/>
          <w:szCs w:val="20"/>
        </w:rPr>
        <w:t>繁殖試驗</w:t>
      </w:r>
      <w:r w:rsidRPr="003E0C7C">
        <w:rPr>
          <w:rFonts w:ascii="新細明體" w:hAnsi="新細明體" w:cs="Arial" w:hint="eastAsia"/>
          <w:szCs w:val="20"/>
        </w:rPr>
        <w:t>、</w:t>
      </w:r>
      <w:r w:rsidRPr="003E0C7C">
        <w:rPr>
          <w:rFonts w:ascii="標楷體" w:eastAsia="標楷體" w:hint="eastAsia"/>
        </w:rPr>
        <w:t>生存實驗</w:t>
      </w:r>
      <w:r w:rsidRPr="003E0C7C">
        <w:rPr>
          <w:rFonts w:ascii="新細明體" w:hAnsi="新細明體" w:hint="eastAsia"/>
        </w:rPr>
        <w:t>、</w:t>
      </w:r>
      <w:r w:rsidRPr="003E0C7C">
        <w:rPr>
          <w:rFonts w:eastAsia="標楷體" w:hint="eastAsia"/>
        </w:rPr>
        <w:t>游泳測試</w:t>
      </w:r>
      <w:r w:rsidRPr="003E0C7C">
        <w:rPr>
          <w:rFonts w:ascii="新細明體" w:hAnsi="新細明體" w:hint="eastAsia"/>
        </w:rPr>
        <w:t>、</w:t>
      </w:r>
      <w:r w:rsidRPr="003E0C7C">
        <w:rPr>
          <w:rFonts w:eastAsia="標楷體" w:hint="eastAsia"/>
        </w:rPr>
        <w:t>骨質密度</w:t>
      </w:r>
      <w:r w:rsidRPr="003E0C7C">
        <w:rPr>
          <w:rFonts w:ascii="Times New Roman" w:eastAsia="標楷體" w:hAnsi="Times New Roman"/>
        </w:rPr>
        <w:t>檢測</w:t>
      </w:r>
      <w:r w:rsidRPr="003E0C7C">
        <w:rPr>
          <w:rFonts w:ascii="新細明體" w:hAnsi="新細明體" w:hint="eastAsia"/>
        </w:rPr>
        <w:t>、</w:t>
      </w:r>
      <w:r w:rsidRPr="003E0C7C">
        <w:rPr>
          <w:rFonts w:eastAsia="標楷體" w:hint="eastAsia"/>
        </w:rPr>
        <w:t>動物抗齲齒實驗</w:t>
      </w:r>
      <w:r w:rsidRPr="003E0C7C">
        <w:rPr>
          <w:rFonts w:ascii="新細明體" w:hAnsi="新細明體" w:hint="eastAsia"/>
        </w:rPr>
        <w:t>、</w:t>
      </w:r>
      <w:r w:rsidRPr="003E0C7C">
        <w:rPr>
          <w:rFonts w:eastAsia="標楷體" w:hint="eastAsia"/>
        </w:rPr>
        <w:t>動物</w:t>
      </w:r>
      <w:r w:rsidRPr="003E0C7C">
        <w:rPr>
          <w:rFonts w:ascii="標楷體" w:eastAsia="標楷體" w:hint="eastAsia"/>
          <w:color w:val="000000"/>
        </w:rPr>
        <w:t>免疫調節</w:t>
      </w:r>
      <w:r w:rsidRPr="003E0C7C">
        <w:rPr>
          <w:rFonts w:eastAsia="標楷體" w:hint="eastAsia"/>
        </w:rPr>
        <w:t>實驗</w:t>
      </w:r>
      <w:r w:rsidRPr="003E0C7C">
        <w:rPr>
          <w:rFonts w:ascii="新細明體" w:hAnsi="新細明體" w:hint="eastAsia"/>
        </w:rPr>
        <w:t>、</w:t>
      </w:r>
      <w:r w:rsidRPr="003E0C7C">
        <w:rPr>
          <w:rFonts w:ascii="標楷體" w:eastAsia="標楷體" w:hAnsi="標楷體" w:cs="Arial" w:hint="eastAsia"/>
          <w:szCs w:val="20"/>
        </w:rPr>
        <w:t>各類疾</w:t>
      </w:r>
      <w:r w:rsidRPr="003E0C7C">
        <w:rPr>
          <w:rFonts w:ascii="Arial" w:eastAsia="標楷體" w:hAnsi="Arial" w:cs="Arial" w:hint="eastAsia"/>
          <w:szCs w:val="20"/>
        </w:rPr>
        <w:t>病與癌症誘導模式</w:t>
      </w:r>
      <w:r w:rsidRPr="003E0C7C">
        <w:rPr>
          <w:rFonts w:ascii="Times New Roman" w:eastAsia="標楷體" w:hAnsi="Times New Roman"/>
        </w:rPr>
        <w:t>等</w:t>
      </w:r>
      <w:r w:rsidRPr="003E0C7C">
        <w:rPr>
          <w:rFonts w:ascii="新細明體" w:hAnsi="新細明體" w:hint="eastAsia"/>
        </w:rPr>
        <w:t>。</w:t>
      </w:r>
      <w:r w:rsidRPr="003E0C7C">
        <w:rPr>
          <w:rFonts w:ascii="Times New Roman" w:eastAsia="標楷體" w:hAnsi="Times New Roman" w:hint="eastAsia"/>
        </w:rPr>
        <w:t>檢測項目包括</w:t>
      </w:r>
      <w:r w:rsidRPr="003E0C7C">
        <w:rPr>
          <w:rFonts w:ascii="Arial" w:eastAsia="標楷體" w:hAnsi="Arial" w:cs="Arial" w:hint="eastAsia"/>
          <w:szCs w:val="20"/>
        </w:rPr>
        <w:t>體重與食物消耗量</w:t>
      </w:r>
      <w:r w:rsidRPr="003E0C7C">
        <w:rPr>
          <w:rFonts w:ascii="新細明體" w:hAnsi="新細明體" w:cs="Arial" w:hint="eastAsia"/>
          <w:szCs w:val="20"/>
        </w:rPr>
        <w:t>、</w:t>
      </w:r>
      <w:r w:rsidRPr="003E0C7C">
        <w:rPr>
          <w:rFonts w:ascii="Arial" w:eastAsia="標楷體" w:hAnsi="Arial" w:cs="Arial" w:hint="eastAsia"/>
          <w:szCs w:val="20"/>
        </w:rPr>
        <w:t>組織病理檢驗</w:t>
      </w:r>
      <w:r w:rsidRPr="003E0C7C">
        <w:rPr>
          <w:rFonts w:ascii="新細明體" w:hAnsi="新細明體" w:cs="Arial" w:hint="eastAsia"/>
          <w:szCs w:val="20"/>
        </w:rPr>
        <w:t>、</w:t>
      </w:r>
      <w:r w:rsidRPr="003E0C7C">
        <w:rPr>
          <w:rFonts w:ascii="Arial" w:eastAsia="標楷體" w:hAnsi="Arial" w:cs="Arial" w:hint="eastAsia"/>
          <w:szCs w:val="20"/>
        </w:rPr>
        <w:t>血球檢驗</w:t>
      </w:r>
      <w:r w:rsidRPr="003E0C7C">
        <w:rPr>
          <w:rFonts w:ascii="新細明體" w:hAnsi="新細明體" w:cs="Arial" w:hint="eastAsia"/>
          <w:szCs w:val="20"/>
        </w:rPr>
        <w:t>、</w:t>
      </w:r>
      <w:r w:rsidRPr="003E0C7C">
        <w:rPr>
          <w:rFonts w:ascii="Arial" w:eastAsia="標楷體" w:hAnsi="Arial" w:cs="Arial" w:hint="eastAsia"/>
          <w:szCs w:val="20"/>
        </w:rPr>
        <w:t>血液檢驗</w:t>
      </w:r>
      <w:r w:rsidRPr="003E0C7C">
        <w:rPr>
          <w:rFonts w:ascii="新細明體" w:hAnsi="新細明體" w:cs="Arial" w:hint="eastAsia"/>
          <w:szCs w:val="20"/>
        </w:rPr>
        <w:t>、</w:t>
      </w:r>
      <w:r w:rsidRPr="003E0C7C">
        <w:rPr>
          <w:rFonts w:ascii="Arial" w:eastAsia="標楷體" w:hAnsi="Arial" w:cs="Arial" w:hint="eastAsia"/>
          <w:szCs w:val="20"/>
        </w:rPr>
        <w:t>血清生化檢驗</w:t>
      </w:r>
      <w:r>
        <w:rPr>
          <w:rFonts w:ascii="新細明體" w:hAnsi="新細明體" w:cs="Arial" w:hint="eastAsia"/>
          <w:szCs w:val="20"/>
        </w:rPr>
        <w:t>、</w:t>
      </w:r>
      <w:r w:rsidRPr="00EE0823">
        <w:rPr>
          <w:rFonts w:ascii="標楷體" w:eastAsia="標楷體" w:hAnsi="標楷體" w:cs="Arial" w:hint="eastAsia"/>
          <w:szCs w:val="24"/>
        </w:rPr>
        <w:t>血糖</w:t>
      </w:r>
      <w:r w:rsidRPr="003E0C7C">
        <w:rPr>
          <w:rFonts w:ascii="Arial" w:eastAsia="標楷體" w:hAnsi="Arial" w:cs="Arial" w:hint="eastAsia"/>
          <w:szCs w:val="20"/>
        </w:rPr>
        <w:t>檢驗</w:t>
      </w:r>
      <w:r>
        <w:rPr>
          <w:rFonts w:ascii="新細明體" w:hAnsi="新細明體" w:cs="Arial" w:hint="eastAsia"/>
          <w:szCs w:val="20"/>
        </w:rPr>
        <w:t>、</w:t>
      </w:r>
      <w:r>
        <w:rPr>
          <w:rFonts w:ascii="Times New Roman" w:eastAsia="標楷體" w:hAnsi="Times New Roman" w:hint="eastAsia"/>
        </w:rPr>
        <w:t>脂質和脂蛋白</w:t>
      </w:r>
      <w:r w:rsidRPr="00F604E8">
        <w:rPr>
          <w:rFonts w:ascii="Times New Roman" w:eastAsia="標楷體" w:hAnsi="Times New Roman" w:hint="eastAsia"/>
        </w:rPr>
        <w:t>檢測</w:t>
      </w:r>
      <w:r>
        <w:rPr>
          <w:rFonts w:ascii="新細明體" w:hAnsi="新細明體" w:hint="eastAsia"/>
        </w:rPr>
        <w:t>、</w:t>
      </w:r>
      <w:r>
        <w:rPr>
          <w:rFonts w:ascii="標楷體" w:eastAsia="標楷體" w:hint="eastAsia"/>
        </w:rPr>
        <w:t>消化酵素活性</w:t>
      </w:r>
      <w:r w:rsidRPr="002060D0">
        <w:rPr>
          <w:rFonts w:ascii="Times New Roman" w:eastAsia="標楷體" w:hAnsi="Times New Roman"/>
        </w:rPr>
        <w:t>檢測等</w:t>
      </w:r>
      <w:r w:rsidRPr="002060D0">
        <w:rPr>
          <w:rFonts w:ascii="Times New Roman" w:hAnsi="Times New Roman"/>
        </w:rPr>
        <w:t>。</w:t>
      </w:r>
    </w:p>
    <w:p w:rsidR="00E66B47" w:rsidRPr="00E66B47" w:rsidRDefault="00E66B47" w:rsidP="00B025A1">
      <w:pPr>
        <w:spacing w:line="360" w:lineRule="exact"/>
      </w:pPr>
    </w:p>
    <w:p w:rsidR="00EF7E86" w:rsidRDefault="00EF7E86" w:rsidP="00B025A1">
      <w:pPr>
        <w:spacing w:line="360" w:lineRule="exact"/>
        <w:rPr>
          <w:rFonts w:ascii="Times New Roman" w:eastAsia="標楷體" w:hAnsi="Times New Roman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核心技術</w:t>
      </w:r>
      <w:r>
        <w:rPr>
          <w:rFonts w:ascii="Times New Roman" w:eastAsia="標楷體" w:hAnsi="Times New Roman" w:hint="eastAsia"/>
          <w:b/>
          <w:sz w:val="28"/>
          <w:szCs w:val="28"/>
        </w:rPr>
        <w:t>過往經驗與成果</w:t>
      </w:r>
    </w:p>
    <w:p w:rsidR="00EF7E86" w:rsidRDefault="00EF7E86" w:rsidP="00B025A1">
      <w:pPr>
        <w:spacing w:line="360" w:lineRule="exact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    </w:t>
      </w:r>
      <w:r>
        <w:rPr>
          <w:rFonts w:ascii="Times New Roman" w:eastAsia="標楷體" w:hAnsi="Times New Roman" w:hint="eastAsia"/>
        </w:rPr>
        <w:t>保健食品的發展過程中，最重要的目標之</w:t>
      </w:r>
      <w:proofErr w:type="gramStart"/>
      <w:r>
        <w:rPr>
          <w:rFonts w:ascii="Times New Roman" w:eastAsia="標楷體" w:hAnsi="Times New Roman" w:hint="eastAsia"/>
        </w:rPr>
        <w:t>一</w:t>
      </w:r>
      <w:proofErr w:type="gramEnd"/>
      <w:r>
        <w:rPr>
          <w:rFonts w:ascii="Times New Roman" w:eastAsia="標楷體" w:hAnsi="Times New Roman" w:hint="eastAsia"/>
        </w:rPr>
        <w:t>即為獲得健康食品字號之國家認證</w:t>
      </w:r>
      <w:r>
        <w:rPr>
          <w:rFonts w:ascii="標楷體" w:eastAsia="標楷體" w:hAnsi="標楷體" w:hint="eastAsia"/>
        </w:rPr>
        <w:t>。</w:t>
      </w:r>
      <w:r>
        <w:rPr>
          <w:rFonts w:ascii="Times New Roman" w:eastAsia="標楷體" w:hAnsi="Times New Roman" w:hint="eastAsia"/>
        </w:rPr>
        <w:t>本平台服務聯盟</w:t>
      </w:r>
      <w:r>
        <w:rPr>
          <w:rFonts w:ascii="Times New Roman" w:eastAsia="標楷體" w:hAnsi="Times New Roman" w:hint="eastAsia"/>
        </w:rPr>
        <w:lastRenderedPageBreak/>
        <w:t>具有豐富進行健康食品功效評估</w:t>
      </w:r>
      <w:r>
        <w:rPr>
          <w:rFonts w:ascii="標楷體" w:eastAsia="標楷體" w:hAnsi="標楷體" w:hint="eastAsia"/>
          <w:szCs w:val="24"/>
        </w:rPr>
        <w:t>核心</w:t>
      </w:r>
      <w:r>
        <w:rPr>
          <w:rFonts w:ascii="Times New Roman" w:eastAsia="標楷體" w:hAnsi="Times New Roman" w:hint="eastAsia"/>
          <w:szCs w:val="24"/>
        </w:rPr>
        <w:t>技術</w:t>
      </w:r>
      <w:r>
        <w:rPr>
          <w:rFonts w:ascii="Times New Roman" w:eastAsia="標楷體" w:hAnsi="Times New Roman" w:hint="eastAsia"/>
        </w:rPr>
        <w:t>之能力，已建立多項功效評估之平台，包含延緩衰老之阿茲海默症、調節血脂、不易形成體脂肪、糖尿病、護肝功能評估</w:t>
      </w:r>
      <w:r>
        <w:rPr>
          <w:rFonts w:ascii="Times New Roman" w:eastAsia="標楷體" w:hAnsi="Times New Roman"/>
        </w:rPr>
        <w:t xml:space="preserve"> (</w:t>
      </w:r>
      <w:proofErr w:type="gramStart"/>
      <w:r>
        <w:rPr>
          <w:rFonts w:ascii="Times New Roman" w:eastAsia="標楷體" w:hAnsi="Times New Roman" w:hint="eastAsia"/>
        </w:rPr>
        <w:t>酒精性肝損傷</w:t>
      </w:r>
      <w:proofErr w:type="gramEnd"/>
      <w:r>
        <w:rPr>
          <w:rFonts w:ascii="Times New Roman" w:eastAsia="標楷體" w:hAnsi="Times New Roman" w:hint="eastAsia"/>
        </w:rPr>
        <w:t>、非酒精性脂肪肝、</w:t>
      </w:r>
      <w:proofErr w:type="gramStart"/>
      <w:r>
        <w:rPr>
          <w:rFonts w:ascii="Times New Roman" w:eastAsia="標楷體" w:hAnsi="Times New Roman" w:hint="eastAsia"/>
        </w:rPr>
        <w:t>化學性肝損傷</w:t>
      </w:r>
      <w:proofErr w:type="gramEnd"/>
      <w:r>
        <w:rPr>
          <w:rFonts w:ascii="Times New Roman" w:eastAsia="標楷體" w:hAnsi="Times New Roman" w:hint="eastAsia"/>
        </w:rPr>
        <w:t>、肝纖維化</w:t>
      </w:r>
      <w:r>
        <w:rPr>
          <w:rFonts w:ascii="Times New Roman" w:eastAsia="標楷體" w:hAnsi="Times New Roman"/>
        </w:rPr>
        <w:t>)</w:t>
      </w:r>
      <w:r>
        <w:rPr>
          <w:rFonts w:ascii="Times New Roman" w:eastAsia="標楷體" w:hAnsi="Times New Roman" w:hint="eastAsia"/>
        </w:rPr>
        <w:t>、抗疲勞等功能評估技術。具有完整且先進設備之細胞實驗室</w:t>
      </w:r>
      <w:r>
        <w:rPr>
          <w:rFonts w:ascii="標楷體" w:eastAsia="標楷體" w:hAnsi="標楷體" w:hint="eastAsia"/>
        </w:rPr>
        <w:t>、</w:t>
      </w:r>
      <w:r>
        <w:rPr>
          <w:rFonts w:ascii="Times New Roman" w:eastAsia="標楷體" w:hAnsi="Times New Roman" w:hint="eastAsia"/>
        </w:rPr>
        <w:t>實驗動物房、細胞與實驗動物技術，作為保健食品推向健康食品功效評估認證的動物實驗場所。</w:t>
      </w:r>
    </w:p>
    <w:p w:rsidR="00EF7E86" w:rsidRDefault="00EF7E86"/>
    <w:p w:rsidR="00EF7E86" w:rsidRPr="00EF7E86" w:rsidRDefault="00EF7E86">
      <w:pPr>
        <w:rPr>
          <w:rFonts w:ascii="標楷體" w:eastAsia="標楷體" w:hAnsi="標楷體"/>
          <w:b/>
          <w:sz w:val="28"/>
          <w:szCs w:val="28"/>
        </w:rPr>
      </w:pPr>
      <w:r w:rsidRPr="00EF7E86">
        <w:rPr>
          <w:rFonts w:ascii="標楷體" w:eastAsia="標楷體" w:hAnsi="標楷體" w:hint="eastAsia"/>
          <w:b/>
          <w:sz w:val="28"/>
          <w:szCs w:val="28"/>
        </w:rPr>
        <w:t>專業團隊</w:t>
      </w:r>
    </w:p>
    <w:p w:rsidR="00F92798" w:rsidRDefault="00EF7E86">
      <w:r w:rsidRPr="00EF7E86">
        <w:rPr>
          <w:noProof/>
        </w:rPr>
        <w:drawing>
          <wp:inline distT="0" distB="0" distL="0" distR="0">
            <wp:extent cx="4320540" cy="4899660"/>
            <wp:effectExtent l="0" t="0" r="381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489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3D5" w:rsidRDefault="006353D5"/>
    <w:p w:rsidR="006353D5" w:rsidRDefault="006353D5" w:rsidP="00B025A1">
      <w:pPr>
        <w:spacing w:line="360" w:lineRule="exact"/>
        <w:rPr>
          <w:rFonts w:ascii="Times New Roman" w:eastAsia="標楷體" w:hAnsi="Times New Roman"/>
          <w:b/>
          <w:sz w:val="28"/>
          <w:szCs w:val="28"/>
        </w:rPr>
      </w:pPr>
      <w:r>
        <w:rPr>
          <w:rFonts w:ascii="Times New Roman" w:eastAsia="標楷體" w:hAnsi="Times New Roman" w:hint="eastAsia"/>
          <w:b/>
          <w:sz w:val="28"/>
          <w:szCs w:val="28"/>
        </w:rPr>
        <w:t>現有細胞與動物實驗空間與設備</w:t>
      </w:r>
    </w:p>
    <w:p w:rsidR="006353D5" w:rsidRDefault="006353D5" w:rsidP="00B025A1">
      <w:pPr>
        <w:pStyle w:val="a3"/>
        <w:numPr>
          <w:ilvl w:val="0"/>
          <w:numId w:val="1"/>
        </w:numPr>
        <w:spacing w:line="360" w:lineRule="exact"/>
        <w:ind w:leftChars="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bCs/>
          <w:szCs w:val="24"/>
        </w:rPr>
        <w:t>細胞培養室</w:t>
      </w:r>
    </w:p>
    <w:p w:rsidR="006353D5" w:rsidRDefault="006353D5" w:rsidP="00B025A1">
      <w:pPr>
        <w:spacing w:line="360" w:lineRule="exact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位置：理工學院</w:t>
      </w:r>
      <w:r>
        <w:rPr>
          <w:rFonts w:ascii="Times New Roman" w:eastAsia="標楷體" w:hAnsi="Times New Roman"/>
        </w:rPr>
        <w:t xml:space="preserve"> A </w:t>
      </w:r>
      <w:r>
        <w:rPr>
          <w:rFonts w:ascii="Times New Roman" w:eastAsia="標楷體" w:hAnsi="Times New Roman" w:hint="eastAsia"/>
        </w:rPr>
        <w:t>棟</w:t>
      </w:r>
      <w:r>
        <w:rPr>
          <w:rFonts w:ascii="Times New Roman" w:eastAsia="標楷體" w:hAnsi="Times New Roman"/>
        </w:rPr>
        <w:t xml:space="preserve"> 4 </w:t>
      </w:r>
      <w:r>
        <w:rPr>
          <w:rFonts w:ascii="Times New Roman" w:eastAsia="標楷體" w:hAnsi="Times New Roman" w:hint="eastAsia"/>
        </w:rPr>
        <w:t>樓</w:t>
      </w:r>
    </w:p>
    <w:p w:rsidR="006353D5" w:rsidRDefault="006353D5" w:rsidP="00B025A1">
      <w:pPr>
        <w:spacing w:line="360" w:lineRule="exact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數量：</w:t>
      </w:r>
      <w:r>
        <w:rPr>
          <w:rFonts w:ascii="Times New Roman" w:eastAsia="標楷體" w:hAnsi="Times New Roman"/>
        </w:rPr>
        <w:t xml:space="preserve"> 3 </w:t>
      </w:r>
      <w:r>
        <w:rPr>
          <w:rFonts w:ascii="Times New Roman" w:eastAsia="標楷體" w:hAnsi="Times New Roman" w:hint="eastAsia"/>
        </w:rPr>
        <w:t>間</w:t>
      </w:r>
    </w:p>
    <w:p w:rsidR="006353D5" w:rsidRDefault="006353D5" w:rsidP="00B025A1">
      <w:pPr>
        <w:spacing w:line="360" w:lineRule="exact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無菌空間：</w:t>
      </w:r>
      <w:proofErr w:type="gramStart"/>
      <w:r>
        <w:rPr>
          <w:rFonts w:ascii="Times New Roman" w:eastAsia="標楷體" w:hAnsi="Times New Roman" w:hint="eastAsia"/>
        </w:rPr>
        <w:t>庫板隔間</w:t>
      </w:r>
      <w:proofErr w:type="gramEnd"/>
      <w:r>
        <w:rPr>
          <w:rFonts w:ascii="Times New Roman" w:eastAsia="標楷體" w:hAnsi="Times New Roman" w:hint="eastAsia"/>
        </w:rPr>
        <w:t>、</w:t>
      </w:r>
      <w:r>
        <w:rPr>
          <w:rFonts w:ascii="Times New Roman" w:eastAsia="標楷體" w:hAnsi="Times New Roman"/>
        </w:rPr>
        <w:t xml:space="preserve">HEPA </w:t>
      </w:r>
      <w:r>
        <w:rPr>
          <w:rFonts w:ascii="Times New Roman" w:eastAsia="標楷體" w:hAnsi="Times New Roman" w:hint="eastAsia"/>
        </w:rPr>
        <w:t>負壓空調</w:t>
      </w:r>
    </w:p>
    <w:p w:rsidR="006353D5" w:rsidRDefault="006353D5" w:rsidP="00B025A1">
      <w:pPr>
        <w:spacing w:line="360" w:lineRule="exact"/>
        <w:ind w:rightChars="-82" w:right="-197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主要設備：倒立式顯微鏡、二氧化碳培養箱、無菌操作台、</w:t>
      </w:r>
      <w:proofErr w:type="gramStart"/>
      <w:r>
        <w:rPr>
          <w:rFonts w:ascii="Times New Roman" w:eastAsia="標楷體" w:hAnsi="Times New Roman" w:hint="eastAsia"/>
        </w:rPr>
        <w:t>水浴槽</w:t>
      </w:r>
      <w:proofErr w:type="gramEnd"/>
      <w:r>
        <w:rPr>
          <w:rFonts w:ascii="新細明體" w:hAnsi="新細明體" w:hint="eastAsia"/>
        </w:rPr>
        <w:t>、</w:t>
      </w:r>
      <w:proofErr w:type="gramStart"/>
      <w:r>
        <w:rPr>
          <w:rFonts w:ascii="Times New Roman" w:eastAsia="標楷體" w:hAnsi="Times New Roman" w:hint="eastAsia"/>
        </w:rPr>
        <w:t>液態氮桶</w:t>
      </w:r>
      <w:proofErr w:type="gramEnd"/>
      <w:r>
        <w:rPr>
          <w:rFonts w:ascii="Times New Roman" w:eastAsia="標楷體" w:hAnsi="Times New Roman" w:hint="eastAsia"/>
        </w:rPr>
        <w:t>。</w:t>
      </w:r>
    </w:p>
    <w:p w:rsidR="006353D5" w:rsidRPr="00AB4A97" w:rsidRDefault="006353D5" w:rsidP="006353D5">
      <w:pPr>
        <w:spacing w:line="360" w:lineRule="auto"/>
      </w:pPr>
      <w:r w:rsidRPr="00AB4A97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4658360</wp:posOffset>
            </wp:positionH>
            <wp:positionV relativeFrom="paragraph">
              <wp:posOffset>7620</wp:posOffset>
            </wp:positionV>
            <wp:extent cx="1932305" cy="1416050"/>
            <wp:effectExtent l="76200" t="57150" r="106045" b="127000"/>
            <wp:wrapNone/>
            <wp:docPr id="7" name="圖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/>
                    <pic:cNvPicPr/>
                  </pic:nvPicPr>
                  <pic:blipFill rotWithShape="1">
                    <a:blip r:embed="rId6"/>
                    <a:srcRect t="1250"/>
                    <a:stretch/>
                  </pic:blipFill>
                  <pic:spPr bwMode="auto">
                    <a:xfrm>
                      <a:off x="0" y="0"/>
                      <a:ext cx="1275715" cy="9340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noFill/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1470660" cy="12954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66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01140" cy="1287780"/>
            <wp:effectExtent l="0" t="0" r="381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14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67840" cy="1264920"/>
            <wp:effectExtent l="0" t="0" r="381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84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3D5" w:rsidRDefault="006353D5" w:rsidP="00B025A1">
      <w:pPr>
        <w:pStyle w:val="a3"/>
        <w:numPr>
          <w:ilvl w:val="0"/>
          <w:numId w:val="1"/>
        </w:numPr>
        <w:spacing w:line="360" w:lineRule="exact"/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實驗動物房</w:t>
      </w:r>
    </w:p>
    <w:p w:rsidR="006353D5" w:rsidRDefault="006353D5" w:rsidP="00B025A1">
      <w:pPr>
        <w:spacing w:line="360" w:lineRule="exact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位置：理工學院</w:t>
      </w:r>
      <w:r>
        <w:rPr>
          <w:rFonts w:ascii="Times New Roman" w:eastAsia="標楷體" w:hAnsi="Times New Roman"/>
        </w:rPr>
        <w:t xml:space="preserve"> A </w:t>
      </w:r>
      <w:r>
        <w:rPr>
          <w:rFonts w:ascii="Times New Roman" w:eastAsia="標楷體" w:hAnsi="Times New Roman" w:hint="eastAsia"/>
        </w:rPr>
        <w:t>棟</w:t>
      </w:r>
      <w:r>
        <w:rPr>
          <w:rFonts w:ascii="Times New Roman" w:eastAsia="標楷體" w:hAnsi="Times New Roman"/>
        </w:rPr>
        <w:t xml:space="preserve"> 3 </w:t>
      </w:r>
      <w:r>
        <w:rPr>
          <w:rFonts w:ascii="Times New Roman" w:eastAsia="標楷體" w:hAnsi="Times New Roman" w:hint="eastAsia"/>
        </w:rPr>
        <w:t>樓</w:t>
      </w:r>
    </w:p>
    <w:p w:rsidR="006353D5" w:rsidRDefault="006353D5" w:rsidP="00B025A1">
      <w:pPr>
        <w:spacing w:line="360" w:lineRule="exact"/>
        <w:rPr>
          <w:rFonts w:ascii="新細明體" w:hAnsi="新細明體"/>
        </w:rPr>
      </w:pPr>
      <w:r>
        <w:rPr>
          <w:rFonts w:ascii="Times New Roman" w:eastAsia="標楷體" w:hAnsi="Times New Roman" w:hint="eastAsia"/>
        </w:rPr>
        <w:t>空間：</w:t>
      </w:r>
      <w:proofErr w:type="gramStart"/>
      <w:r>
        <w:rPr>
          <w:rFonts w:ascii="Times New Roman" w:eastAsia="標楷體" w:hAnsi="Times New Roman" w:hint="eastAsia"/>
        </w:rPr>
        <w:t>庫板隔間</w:t>
      </w:r>
      <w:proofErr w:type="gramEnd"/>
      <w:r>
        <w:rPr>
          <w:rFonts w:ascii="新細明體" w:hAnsi="新細明體" w:hint="eastAsia"/>
        </w:rPr>
        <w:t>、</w:t>
      </w:r>
      <w:r>
        <w:rPr>
          <w:rFonts w:ascii="Times New Roman" w:eastAsia="標楷體" w:hAnsi="Times New Roman"/>
        </w:rPr>
        <w:t>HEPA</w:t>
      </w:r>
      <w:r>
        <w:rPr>
          <w:rFonts w:ascii="Times New Roman" w:eastAsia="標楷體" w:hAnsi="Times New Roman" w:hint="eastAsia"/>
        </w:rPr>
        <w:t>負壓空調</w:t>
      </w:r>
      <w:r>
        <w:rPr>
          <w:rFonts w:ascii="新細明體" w:hAnsi="新細明體" w:hint="eastAsia"/>
        </w:rPr>
        <w:t>、</w:t>
      </w:r>
      <w:r>
        <w:rPr>
          <w:rFonts w:ascii="Times New Roman" w:eastAsia="標楷體" w:hAnsi="Times New Roman"/>
        </w:rPr>
        <w:t xml:space="preserve">12 </w:t>
      </w:r>
      <w:r>
        <w:rPr>
          <w:rFonts w:ascii="Times New Roman" w:eastAsia="標楷體" w:hAnsi="Times New Roman" w:hint="eastAsia"/>
        </w:rPr>
        <w:t>小時循環光照</w:t>
      </w:r>
      <w:r>
        <w:rPr>
          <w:rFonts w:ascii="新細明體" w:hAnsi="新細明體" w:hint="eastAsia"/>
        </w:rPr>
        <w:t>、</w:t>
      </w:r>
      <w:proofErr w:type="gramStart"/>
      <w:r>
        <w:rPr>
          <w:rFonts w:ascii="Times New Roman" w:eastAsia="標楷體" w:hAnsi="Times New Roman" w:hint="eastAsia"/>
        </w:rPr>
        <w:t>定溫</w:t>
      </w:r>
      <w:proofErr w:type="gramEnd"/>
      <w:r>
        <w:rPr>
          <w:rFonts w:ascii="Times New Roman" w:eastAsia="標楷體" w:hAnsi="Times New Roman"/>
        </w:rPr>
        <w:t xml:space="preserve"> 25</w:t>
      </w:r>
      <w:r>
        <w:rPr>
          <w:rFonts w:ascii="Times New Roman" w:eastAsia="標楷體" w:hAnsi="Times New Roman"/>
          <w:vertAlign w:val="superscript"/>
        </w:rPr>
        <w:t>o</w:t>
      </w:r>
      <w:r>
        <w:rPr>
          <w:rFonts w:ascii="Times New Roman" w:eastAsia="標楷體" w:hAnsi="Times New Roman"/>
        </w:rPr>
        <w:t>C</w:t>
      </w:r>
    </w:p>
    <w:p w:rsidR="006353D5" w:rsidRDefault="006353D5" w:rsidP="00B025A1">
      <w:pPr>
        <w:spacing w:line="360" w:lineRule="exact"/>
        <w:rPr>
          <w:rFonts w:ascii="Times New Roman" w:eastAsia="標楷體" w:hAnsi="Times New Roman"/>
          <w:szCs w:val="24"/>
        </w:rPr>
      </w:pPr>
      <w:r>
        <w:rPr>
          <w:rFonts w:ascii="新細明體" w:hAnsi="新細明體" w:hint="eastAsia"/>
        </w:rPr>
        <w:t xml:space="preserve">      </w:t>
      </w:r>
      <w:r>
        <w:rPr>
          <w:rFonts w:ascii="Times New Roman" w:eastAsia="標楷體" w:hAnsi="Times New Roman" w:hint="eastAsia"/>
        </w:rPr>
        <w:t>設有</w:t>
      </w:r>
      <w:r>
        <w:rPr>
          <w:rFonts w:ascii="Times New Roman" w:eastAsia="標楷體" w:hAnsi="Times New Roman"/>
        </w:rPr>
        <w:t xml:space="preserve"> 220 </w:t>
      </w:r>
      <w:r>
        <w:rPr>
          <w:rFonts w:ascii="Times New Roman" w:eastAsia="標楷體" w:hAnsi="Times New Roman" w:hint="eastAsia"/>
        </w:rPr>
        <w:t>大</w:t>
      </w:r>
      <w:r>
        <w:rPr>
          <w:rFonts w:ascii="標楷體" w:eastAsia="標楷體" w:hAnsi="標楷體" w:hint="eastAsia"/>
        </w:rPr>
        <w:t>、</w:t>
      </w:r>
      <w:r>
        <w:rPr>
          <w:rFonts w:ascii="Times New Roman" w:eastAsia="標楷體" w:hAnsi="Times New Roman" w:hint="eastAsia"/>
        </w:rPr>
        <w:t>小鼠</w:t>
      </w:r>
      <w:proofErr w:type="gramStart"/>
      <w:r>
        <w:rPr>
          <w:rFonts w:ascii="Times New Roman" w:eastAsia="標楷體" w:hAnsi="Times New Roman" w:hint="eastAsia"/>
        </w:rPr>
        <w:t>飼養籠</w:t>
      </w:r>
      <w:proofErr w:type="gramEnd"/>
      <w:r>
        <w:rPr>
          <w:rFonts w:ascii="Times New Roman" w:eastAsia="標楷體" w:hAnsi="Times New Roman" w:hint="eastAsia"/>
        </w:rPr>
        <w:t>之規模</w:t>
      </w:r>
      <w:r>
        <w:rPr>
          <w:rFonts w:ascii="Tahoma" w:hAnsi="Tahoma" w:cs="Tahoma" w:hint="eastAsia"/>
          <w:sz w:val="18"/>
          <w:szCs w:val="18"/>
        </w:rPr>
        <w:t>，</w:t>
      </w:r>
      <w:proofErr w:type="gramStart"/>
      <w:r>
        <w:rPr>
          <w:rFonts w:ascii="Times New Roman" w:eastAsia="標楷體" w:hAnsi="Times New Roman" w:hint="eastAsia"/>
          <w:szCs w:val="24"/>
        </w:rPr>
        <w:t>可飼育</w:t>
      </w:r>
      <w:proofErr w:type="gramEnd"/>
      <w:r>
        <w:rPr>
          <w:rFonts w:ascii="Times New Roman" w:eastAsia="標楷體" w:hAnsi="Times New Roman" w:hint="eastAsia"/>
          <w:szCs w:val="24"/>
        </w:rPr>
        <w:t>包括剔除胸</w:t>
      </w:r>
      <w:proofErr w:type="gramStart"/>
      <w:r>
        <w:rPr>
          <w:rFonts w:ascii="Times New Roman" w:eastAsia="標楷體" w:hAnsi="Times New Roman" w:hint="eastAsia"/>
          <w:szCs w:val="24"/>
        </w:rPr>
        <w:t>腺的裸鼠</w:t>
      </w:r>
      <w:proofErr w:type="gramEnd"/>
      <w:r>
        <w:rPr>
          <w:rFonts w:ascii="Times New Roman" w:eastAsia="標楷體" w:hAnsi="Times New Roman" w:hint="eastAsia"/>
          <w:szCs w:val="24"/>
        </w:rPr>
        <w:t>（</w:t>
      </w:r>
      <w:r>
        <w:rPr>
          <w:rFonts w:ascii="Times New Roman" w:eastAsia="標楷體" w:hAnsi="Times New Roman"/>
          <w:szCs w:val="24"/>
        </w:rPr>
        <w:t>Nude mice</w:t>
      </w:r>
      <w:r>
        <w:rPr>
          <w:rFonts w:ascii="Times New Roman" w:eastAsia="標楷體" w:hAnsi="Times New Roman" w:hint="eastAsia"/>
          <w:szCs w:val="24"/>
        </w:rPr>
        <w:t>）、基因轉</w:t>
      </w:r>
      <w:proofErr w:type="gramStart"/>
      <w:r>
        <w:rPr>
          <w:rFonts w:ascii="Times New Roman" w:eastAsia="標楷體" w:hAnsi="Times New Roman" w:hint="eastAsia"/>
          <w:szCs w:val="24"/>
        </w:rPr>
        <w:t>殖</w:t>
      </w:r>
      <w:proofErr w:type="gramEnd"/>
      <w:r>
        <w:rPr>
          <w:rFonts w:ascii="Times New Roman" w:eastAsia="標楷體" w:hAnsi="Times New Roman" w:hint="eastAsia"/>
          <w:szCs w:val="24"/>
        </w:rPr>
        <w:t>鼠</w:t>
      </w:r>
    </w:p>
    <w:p w:rsidR="006353D5" w:rsidRDefault="006353D5" w:rsidP="00B025A1">
      <w:pPr>
        <w:spacing w:line="360" w:lineRule="exact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  <w:szCs w:val="24"/>
        </w:rPr>
        <w:t xml:space="preserve">      </w:t>
      </w:r>
      <w:r>
        <w:rPr>
          <w:rFonts w:ascii="Times New Roman" w:eastAsia="標楷體" w:hAnsi="Times New Roman"/>
          <w:szCs w:val="24"/>
        </w:rPr>
        <w:t>(Transgenic mice)</w:t>
      </w:r>
      <w:r>
        <w:rPr>
          <w:rFonts w:ascii="Times New Roman" w:eastAsia="標楷體" w:hAnsi="Times New Roman" w:hint="eastAsia"/>
          <w:szCs w:val="24"/>
        </w:rPr>
        <w:t>及基因剔除鼠</w:t>
      </w:r>
      <w:r>
        <w:rPr>
          <w:rFonts w:ascii="Times New Roman" w:eastAsia="標楷體" w:hAnsi="Times New Roman"/>
          <w:szCs w:val="24"/>
        </w:rPr>
        <w:t>(Knock-out mice)</w:t>
      </w:r>
      <w:r>
        <w:rPr>
          <w:rFonts w:ascii="Times New Roman" w:eastAsia="標楷體" w:hAnsi="Times New Roman" w:hint="eastAsia"/>
          <w:szCs w:val="24"/>
        </w:rPr>
        <w:t>。</w:t>
      </w:r>
    </w:p>
    <w:p w:rsidR="006353D5" w:rsidRDefault="006353D5" w:rsidP="00B025A1">
      <w:pPr>
        <w:spacing w:line="360" w:lineRule="exact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主要設備：氣體麻醉、腦部定位儀、水迷宮、基本手術與保定麻醉器材。</w:t>
      </w:r>
    </w:p>
    <w:p w:rsidR="006353D5" w:rsidRPr="00AB4A97" w:rsidRDefault="006353D5" w:rsidP="006353D5">
      <w:pPr>
        <w:jc w:val="center"/>
      </w:pPr>
      <w:r>
        <w:t xml:space="preserve"> </w:t>
      </w:r>
      <w:r>
        <w:rPr>
          <w:noProof/>
        </w:rPr>
        <w:drawing>
          <wp:inline distT="0" distB="0" distL="0" distR="0">
            <wp:extent cx="3139440" cy="1859280"/>
            <wp:effectExtent l="190500" t="209550" r="175260" b="121920"/>
            <wp:docPr id="10" name="圖片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9"/>
                    <pic:cNvPicPr/>
                  </pic:nvPicPr>
                  <pic:blipFill rotWithShape="1">
                    <a:blip r:embed="rId10"/>
                    <a:srcRect t="11923" b="9726"/>
                    <a:stretch/>
                  </pic:blipFill>
                  <pic:spPr>
                    <a:xfrm>
                      <a:off x="0" y="0"/>
                      <a:ext cx="2498725" cy="1412240"/>
                    </a:xfrm>
                    <a:prstGeom prst="rect">
                      <a:avLst/>
                    </a:prstGeom>
                    <a:ln w="190500" cap="sq">
                      <a:noFill/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2514600" cy="1684020"/>
            <wp:effectExtent l="57150" t="57150" r="95250" b="49530"/>
            <wp:docPr id="5" name="圖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" r="92"/>
                    <a:stretch/>
                  </pic:blipFill>
                  <pic:spPr bwMode="auto">
                    <a:xfrm>
                      <a:off x="0" y="0"/>
                      <a:ext cx="2040255" cy="1323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noFill/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53D5" w:rsidRPr="006353D5" w:rsidRDefault="006353D5" w:rsidP="00B025A1">
      <w:pPr>
        <w:spacing w:line="360" w:lineRule="exact"/>
        <w:rPr>
          <w:rFonts w:ascii="標楷體" w:eastAsia="標楷體" w:hAnsi="標楷體"/>
          <w:b/>
          <w:sz w:val="28"/>
          <w:szCs w:val="28"/>
        </w:rPr>
      </w:pPr>
      <w:r w:rsidRPr="006353D5">
        <w:rPr>
          <w:rFonts w:ascii="標楷體" w:eastAsia="標楷體" w:hAnsi="標楷體" w:hint="eastAsia"/>
          <w:b/>
          <w:sz w:val="28"/>
          <w:szCs w:val="28"/>
        </w:rPr>
        <w:t>新增空間設備</w:t>
      </w:r>
    </w:p>
    <w:p w:rsidR="006353D5" w:rsidRPr="00E66B47" w:rsidRDefault="006353D5" w:rsidP="00B025A1">
      <w:pPr>
        <w:spacing w:line="360" w:lineRule="exact"/>
        <w:rPr>
          <w:rFonts w:ascii="新細明體" w:hAnsi="新細明體"/>
          <w:kern w:val="0"/>
          <w:szCs w:val="24"/>
        </w:rPr>
      </w:pPr>
      <w:r w:rsidRPr="00E66B47">
        <w:rPr>
          <w:rFonts w:ascii="標楷體" w:eastAsia="標楷體" w:hAnsi="標楷體" w:hint="eastAsia"/>
          <w:kern w:val="0"/>
          <w:szCs w:val="24"/>
        </w:rPr>
        <w:t>為整合資源，配合發展「細胞與動物實驗中心」，</w:t>
      </w:r>
      <w:r w:rsidR="00E66B47" w:rsidRPr="00E66B47">
        <w:rPr>
          <w:rFonts w:ascii="標楷體" w:eastAsia="標楷體" w:hAnsi="標楷體" w:hint="eastAsia"/>
          <w:kern w:val="0"/>
          <w:szCs w:val="24"/>
        </w:rPr>
        <w:t>國立</w:t>
      </w:r>
      <w:proofErr w:type="gramStart"/>
      <w:r w:rsidR="00E66B47" w:rsidRPr="00E66B47">
        <w:rPr>
          <w:rFonts w:ascii="標楷體" w:eastAsia="標楷體" w:hAnsi="標楷體" w:hint="eastAsia"/>
          <w:kern w:val="0"/>
          <w:szCs w:val="24"/>
        </w:rPr>
        <w:t>臺</w:t>
      </w:r>
      <w:proofErr w:type="gramEnd"/>
      <w:r w:rsidR="00E66B47" w:rsidRPr="00E66B47">
        <w:rPr>
          <w:rFonts w:ascii="標楷體" w:eastAsia="標楷體" w:hAnsi="標楷體" w:hint="eastAsia"/>
          <w:kern w:val="0"/>
          <w:szCs w:val="24"/>
        </w:rPr>
        <w:t>東大學將</w:t>
      </w:r>
      <w:r w:rsidR="00E66B47" w:rsidRPr="00E66B47">
        <w:rPr>
          <w:rFonts w:ascii="Times New Roman" w:eastAsia="標楷體" w:hAnsi="Times New Roman" w:hint="eastAsia"/>
          <w:kern w:val="0"/>
          <w:szCs w:val="24"/>
        </w:rPr>
        <w:t>設置</w:t>
      </w:r>
      <w:proofErr w:type="gramStart"/>
      <w:r w:rsidR="00B025A1">
        <w:rPr>
          <w:rFonts w:ascii="Times New Roman" w:eastAsia="標楷體" w:hAnsi="Times New Roman" w:hint="eastAsia"/>
          <w:kern w:val="0"/>
          <w:szCs w:val="24"/>
        </w:rPr>
        <w:t>一</w:t>
      </w:r>
      <w:proofErr w:type="gramEnd"/>
      <w:r w:rsidR="00E66B47" w:rsidRPr="00E66B47">
        <w:rPr>
          <w:rFonts w:ascii="Times New Roman" w:eastAsia="標楷體" w:hAnsi="Times New Roman" w:hint="eastAsia"/>
          <w:kern w:val="0"/>
          <w:szCs w:val="24"/>
        </w:rPr>
        <w:t>新增細胞與動物實驗室</w:t>
      </w:r>
      <w:r w:rsidRPr="00E66B47">
        <w:rPr>
          <w:rFonts w:ascii="Times New Roman" w:eastAsia="標楷體" w:hAnsi="Times New Roman" w:hint="eastAsia"/>
          <w:kern w:val="0"/>
          <w:szCs w:val="24"/>
        </w:rPr>
        <w:t>於</w:t>
      </w:r>
      <w:proofErr w:type="gramStart"/>
      <w:r w:rsidR="00B025A1" w:rsidRPr="00E66B47">
        <w:rPr>
          <w:rFonts w:ascii="標楷體" w:eastAsia="標楷體" w:hAnsi="標楷體" w:hint="eastAsia"/>
          <w:kern w:val="0"/>
          <w:szCs w:val="24"/>
        </w:rPr>
        <w:t>臺東</w:t>
      </w:r>
      <w:r w:rsidRPr="00E66B47">
        <w:rPr>
          <w:rFonts w:ascii="Times New Roman" w:eastAsia="標楷體" w:hAnsi="Times New Roman" w:hint="eastAsia"/>
          <w:kern w:val="0"/>
          <w:szCs w:val="24"/>
        </w:rPr>
        <w:t>校</w:t>
      </w:r>
      <w:proofErr w:type="gramEnd"/>
      <w:r w:rsidRPr="00E66B47">
        <w:rPr>
          <w:rFonts w:ascii="Times New Roman" w:eastAsia="標楷體" w:hAnsi="Times New Roman" w:hint="eastAsia"/>
          <w:kern w:val="0"/>
          <w:szCs w:val="24"/>
        </w:rPr>
        <w:t>區</w:t>
      </w:r>
      <w:r w:rsidR="00E66B47" w:rsidRPr="00E66B47">
        <w:rPr>
          <w:rFonts w:ascii="新細明體" w:hAnsi="新細明體" w:hint="eastAsia"/>
          <w:kern w:val="0"/>
          <w:szCs w:val="24"/>
        </w:rPr>
        <w:t>。</w:t>
      </w:r>
    </w:p>
    <w:p w:rsidR="00E66B47" w:rsidRPr="00B025A1" w:rsidRDefault="00E66B47">
      <w:pPr>
        <w:rPr>
          <w:rFonts w:ascii="新細明體" w:hAnsi="新細明體"/>
          <w:kern w:val="0"/>
          <w:sz w:val="28"/>
          <w:szCs w:val="28"/>
        </w:rPr>
      </w:pPr>
    </w:p>
    <w:p w:rsidR="00E66B47" w:rsidRPr="000E49CE" w:rsidRDefault="00E66B47" w:rsidP="00E66B47">
      <w:pPr>
        <w:numPr>
          <w:ilvl w:val="0"/>
          <w:numId w:val="4"/>
        </w:numPr>
        <w:spacing w:line="300" w:lineRule="auto"/>
        <w:ind w:right="-1"/>
        <w:contextualSpacing/>
        <w:jc w:val="both"/>
        <w:rPr>
          <w:rFonts w:eastAsia="標楷體"/>
        </w:rPr>
      </w:pPr>
      <w:r w:rsidRPr="00DB06C3">
        <w:rPr>
          <w:rFonts w:eastAsia="標楷體"/>
          <w:bCs/>
          <w:kern w:val="0"/>
        </w:rPr>
        <w:t>會員權益</w:t>
      </w:r>
      <w:r>
        <w:rPr>
          <w:rFonts w:eastAsia="標楷體" w:hint="eastAsia"/>
          <w:bCs/>
        </w:rPr>
        <w:t>與</w:t>
      </w:r>
      <w:r w:rsidRPr="00DB06C3">
        <w:rPr>
          <w:rFonts w:eastAsia="標楷體"/>
          <w:bCs/>
          <w:kern w:val="0"/>
        </w:rPr>
        <w:t>會員費用</w:t>
      </w:r>
      <w:r>
        <w:rPr>
          <w:rFonts w:eastAsia="標楷體" w:hint="eastAsia"/>
          <w:bCs/>
        </w:rPr>
        <w:t>:</w:t>
      </w:r>
      <w:r>
        <w:rPr>
          <w:rFonts w:eastAsia="標楷體" w:hint="eastAsia"/>
          <w:bCs/>
        </w:rPr>
        <w:t>分為</w:t>
      </w:r>
      <w:r w:rsidRPr="00AB4A97">
        <w:rPr>
          <w:rFonts w:eastAsia="標楷體" w:hint="eastAsia"/>
        </w:rPr>
        <w:t>個人</w:t>
      </w:r>
      <w:r>
        <w:rPr>
          <w:rFonts w:eastAsia="標楷體" w:hint="eastAsia"/>
        </w:rPr>
        <w:t>或團體之</w:t>
      </w:r>
      <w:r>
        <w:rPr>
          <w:rFonts w:eastAsia="標楷體" w:hint="eastAsia"/>
          <w:bCs/>
          <w:kern w:val="0"/>
        </w:rPr>
        <w:t>普通</w:t>
      </w:r>
      <w:r w:rsidRPr="00DB06C3">
        <w:rPr>
          <w:rFonts w:eastAsia="標楷體"/>
          <w:bCs/>
          <w:kern w:val="0"/>
        </w:rPr>
        <w:t>會員</w:t>
      </w:r>
      <w:r>
        <w:rPr>
          <w:rFonts w:eastAsia="標楷體" w:hint="eastAsia"/>
          <w:bCs/>
          <w:kern w:val="0"/>
        </w:rPr>
        <w:t>與專業</w:t>
      </w:r>
      <w:r w:rsidRPr="00AB4A97">
        <w:rPr>
          <w:rFonts w:eastAsia="標楷體" w:hint="eastAsia"/>
        </w:rPr>
        <w:t>會員。</w:t>
      </w:r>
      <w:r w:rsidRPr="008909E6">
        <w:rPr>
          <w:rFonts w:eastAsia="標楷體" w:hint="eastAsia"/>
          <w:color w:val="000000"/>
        </w:rPr>
        <w:t>本聯盟規劃的會員權益與收費方式如下表所示。</w:t>
      </w:r>
    </w:p>
    <w:p w:rsidR="00E66B47" w:rsidRPr="008909E6" w:rsidRDefault="00E66B47" w:rsidP="00E66B47">
      <w:pPr>
        <w:spacing w:line="300" w:lineRule="auto"/>
        <w:ind w:left="480" w:right="-1"/>
        <w:contextualSpacing/>
        <w:jc w:val="both"/>
        <w:rPr>
          <w:rFonts w:eastAsia="標楷體"/>
        </w:rPr>
      </w:pPr>
    </w:p>
    <w:tbl>
      <w:tblPr>
        <w:tblW w:w="9654" w:type="dxa"/>
        <w:jc w:val="center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68"/>
        <w:gridCol w:w="1346"/>
        <w:gridCol w:w="1347"/>
        <w:gridCol w:w="1346"/>
        <w:gridCol w:w="1347"/>
      </w:tblGrid>
      <w:tr w:rsidR="00E66B47" w:rsidRPr="00DB06C3" w:rsidTr="00EB4932">
        <w:trPr>
          <w:trHeight w:val="164"/>
          <w:tblCellSpacing w:w="0" w:type="dxa"/>
          <w:jc w:val="center"/>
        </w:trPr>
        <w:tc>
          <w:tcPr>
            <w:tcW w:w="4268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kern w:val="0"/>
              </w:rPr>
            </w:pPr>
            <w:r w:rsidRPr="00DB06C3">
              <w:rPr>
                <w:rFonts w:eastAsia="標楷體"/>
                <w:bCs/>
                <w:kern w:val="0"/>
              </w:rPr>
              <w:t>會員權益</w:t>
            </w:r>
            <w:r w:rsidRPr="00DB06C3">
              <w:rPr>
                <w:rFonts w:eastAsia="標楷體"/>
                <w:bCs/>
                <w:kern w:val="0"/>
              </w:rPr>
              <w:t>/</w:t>
            </w:r>
            <w:r w:rsidRPr="00DB06C3">
              <w:rPr>
                <w:rFonts w:eastAsia="標楷體"/>
                <w:bCs/>
                <w:kern w:val="0"/>
              </w:rPr>
              <w:t>會員費用</w:t>
            </w:r>
          </w:p>
        </w:tc>
        <w:tc>
          <w:tcPr>
            <w:tcW w:w="2693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kern w:val="0"/>
              </w:rPr>
            </w:pPr>
            <w:r w:rsidRPr="00AB4A97">
              <w:rPr>
                <w:rFonts w:eastAsia="標楷體" w:hint="eastAsia"/>
              </w:rPr>
              <w:t>個人</w:t>
            </w:r>
          </w:p>
        </w:tc>
        <w:tc>
          <w:tcPr>
            <w:tcW w:w="2693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kern w:val="0"/>
              </w:rPr>
            </w:pPr>
            <w:r>
              <w:rPr>
                <w:rFonts w:eastAsia="標楷體" w:hint="eastAsia"/>
                <w:kern w:val="0"/>
              </w:rPr>
              <w:t>團體</w:t>
            </w:r>
          </w:p>
        </w:tc>
      </w:tr>
      <w:tr w:rsidR="00E66B47" w:rsidRPr="00DB06C3" w:rsidTr="00EB4932">
        <w:trPr>
          <w:trHeight w:val="291"/>
          <w:tblCellSpacing w:w="0" w:type="dxa"/>
          <w:jc w:val="center"/>
        </w:trPr>
        <w:tc>
          <w:tcPr>
            <w:tcW w:w="4268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bCs/>
                <w:kern w:val="0"/>
              </w:rPr>
            </w:pPr>
          </w:p>
        </w:tc>
        <w:tc>
          <w:tcPr>
            <w:tcW w:w="13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kern w:val="0"/>
              </w:rPr>
            </w:pPr>
            <w:r>
              <w:rPr>
                <w:rFonts w:eastAsia="標楷體" w:hint="eastAsia"/>
                <w:bCs/>
                <w:kern w:val="0"/>
              </w:rPr>
              <w:t>普通</w:t>
            </w:r>
            <w:r w:rsidRPr="00DB06C3">
              <w:rPr>
                <w:rFonts w:eastAsia="標楷體"/>
                <w:bCs/>
                <w:kern w:val="0"/>
              </w:rPr>
              <w:t>會員</w:t>
            </w:r>
          </w:p>
        </w:tc>
        <w:tc>
          <w:tcPr>
            <w:tcW w:w="13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kern w:val="0"/>
              </w:rPr>
            </w:pPr>
            <w:r>
              <w:rPr>
                <w:rFonts w:eastAsia="標楷體" w:hint="eastAsia"/>
                <w:bCs/>
                <w:kern w:val="0"/>
              </w:rPr>
              <w:t>專業</w:t>
            </w:r>
            <w:r w:rsidRPr="00DB06C3">
              <w:rPr>
                <w:rFonts w:eastAsia="標楷體"/>
                <w:bCs/>
                <w:kern w:val="0"/>
              </w:rPr>
              <w:t>會員</w:t>
            </w:r>
          </w:p>
        </w:tc>
        <w:tc>
          <w:tcPr>
            <w:tcW w:w="13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kern w:val="0"/>
              </w:rPr>
            </w:pPr>
            <w:r>
              <w:rPr>
                <w:rFonts w:eastAsia="標楷體" w:hint="eastAsia"/>
                <w:bCs/>
                <w:kern w:val="0"/>
              </w:rPr>
              <w:t>普通</w:t>
            </w:r>
            <w:r w:rsidRPr="00DB06C3">
              <w:rPr>
                <w:rFonts w:eastAsia="標楷體"/>
                <w:bCs/>
                <w:kern w:val="0"/>
              </w:rPr>
              <w:t>會員</w:t>
            </w:r>
          </w:p>
        </w:tc>
        <w:tc>
          <w:tcPr>
            <w:tcW w:w="13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kern w:val="0"/>
              </w:rPr>
            </w:pPr>
            <w:r>
              <w:rPr>
                <w:rFonts w:eastAsia="標楷體" w:hint="eastAsia"/>
                <w:bCs/>
                <w:kern w:val="0"/>
              </w:rPr>
              <w:t>專業</w:t>
            </w:r>
            <w:r w:rsidRPr="00DB06C3">
              <w:rPr>
                <w:rFonts w:eastAsia="標楷體"/>
                <w:bCs/>
                <w:kern w:val="0"/>
              </w:rPr>
              <w:t>會員</w:t>
            </w:r>
          </w:p>
        </w:tc>
      </w:tr>
      <w:tr w:rsidR="00E66B47" w:rsidRPr="00DB06C3" w:rsidTr="00EB4932">
        <w:trPr>
          <w:trHeight w:val="195"/>
          <w:tblCellSpacing w:w="0" w:type="dxa"/>
          <w:jc w:val="center"/>
        </w:trPr>
        <w:tc>
          <w:tcPr>
            <w:tcW w:w="4268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rPr>
                <w:rFonts w:eastAsia="標楷體"/>
                <w:kern w:val="0"/>
              </w:rPr>
            </w:pPr>
          </w:p>
        </w:tc>
        <w:tc>
          <w:tcPr>
            <w:tcW w:w="13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kern w:val="0"/>
              </w:rPr>
            </w:pPr>
            <w:r>
              <w:rPr>
                <w:rFonts w:eastAsia="標楷體" w:hint="eastAsia"/>
                <w:bCs/>
                <w:kern w:val="0"/>
              </w:rPr>
              <w:t>200</w:t>
            </w:r>
            <w:r w:rsidRPr="00DB06C3">
              <w:rPr>
                <w:rFonts w:eastAsia="標楷體"/>
                <w:bCs/>
                <w:kern w:val="0"/>
              </w:rPr>
              <w:t>0</w:t>
            </w:r>
            <w:r w:rsidRPr="00DB06C3">
              <w:rPr>
                <w:rFonts w:eastAsia="標楷體"/>
                <w:bCs/>
                <w:kern w:val="0"/>
              </w:rPr>
              <w:t>元</w:t>
            </w:r>
          </w:p>
        </w:tc>
        <w:tc>
          <w:tcPr>
            <w:tcW w:w="13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kern w:val="0"/>
              </w:rPr>
            </w:pPr>
            <w:r w:rsidRPr="00DB06C3">
              <w:rPr>
                <w:rFonts w:eastAsia="標楷體"/>
                <w:bCs/>
                <w:kern w:val="0"/>
              </w:rPr>
              <w:t>5000</w:t>
            </w:r>
            <w:r w:rsidRPr="00DB06C3">
              <w:rPr>
                <w:rFonts w:eastAsia="標楷體"/>
                <w:bCs/>
                <w:kern w:val="0"/>
              </w:rPr>
              <w:t>元</w:t>
            </w:r>
          </w:p>
        </w:tc>
        <w:tc>
          <w:tcPr>
            <w:tcW w:w="13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bCs/>
                <w:kern w:val="0"/>
              </w:rPr>
            </w:pPr>
            <w:r>
              <w:rPr>
                <w:rFonts w:eastAsia="標楷體" w:hint="eastAsia"/>
                <w:bCs/>
                <w:kern w:val="0"/>
              </w:rPr>
              <w:t>10</w:t>
            </w:r>
            <w:r w:rsidRPr="00DB06C3">
              <w:rPr>
                <w:rFonts w:eastAsia="標楷體"/>
                <w:bCs/>
                <w:kern w:val="0"/>
              </w:rPr>
              <w:t>000</w:t>
            </w:r>
            <w:r w:rsidRPr="00DB06C3">
              <w:rPr>
                <w:rFonts w:eastAsia="標楷體"/>
                <w:bCs/>
                <w:kern w:val="0"/>
              </w:rPr>
              <w:t>元</w:t>
            </w:r>
          </w:p>
        </w:tc>
        <w:tc>
          <w:tcPr>
            <w:tcW w:w="13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kern w:val="0"/>
              </w:rPr>
            </w:pPr>
            <w:r>
              <w:rPr>
                <w:rFonts w:eastAsia="標楷體" w:hint="eastAsia"/>
                <w:bCs/>
                <w:kern w:val="0"/>
              </w:rPr>
              <w:t>5</w:t>
            </w:r>
            <w:r w:rsidRPr="00DB06C3">
              <w:rPr>
                <w:rFonts w:eastAsia="標楷體"/>
                <w:bCs/>
                <w:kern w:val="0"/>
              </w:rPr>
              <w:t>0000</w:t>
            </w:r>
            <w:r w:rsidRPr="00DB06C3">
              <w:rPr>
                <w:rFonts w:eastAsia="標楷體"/>
                <w:bCs/>
                <w:kern w:val="0"/>
              </w:rPr>
              <w:t>元</w:t>
            </w:r>
          </w:p>
        </w:tc>
      </w:tr>
      <w:tr w:rsidR="00E66B47" w:rsidRPr="00DB06C3" w:rsidTr="00EB4932">
        <w:trPr>
          <w:trHeight w:val="445"/>
          <w:tblCellSpacing w:w="0" w:type="dxa"/>
          <w:jc w:val="center"/>
        </w:trPr>
        <w:tc>
          <w:tcPr>
            <w:tcW w:w="4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rPr>
                <w:rFonts w:eastAsia="標楷體"/>
                <w:kern w:val="0"/>
              </w:rPr>
            </w:pPr>
            <w:r w:rsidRPr="00DB06C3">
              <w:rPr>
                <w:rFonts w:eastAsia="標楷體"/>
                <w:kern w:val="0"/>
              </w:rPr>
              <w:t>東部生物經濟產業電子資訊</w:t>
            </w:r>
          </w:p>
        </w:tc>
        <w:tc>
          <w:tcPr>
            <w:tcW w:w="13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kern w:val="0"/>
              </w:rPr>
            </w:pPr>
            <w:r w:rsidRPr="00DB06C3">
              <w:rPr>
                <w:rFonts w:eastAsia="標楷體"/>
                <w:kern w:val="0"/>
              </w:rPr>
              <w:t>V</w:t>
            </w:r>
          </w:p>
        </w:tc>
        <w:tc>
          <w:tcPr>
            <w:tcW w:w="13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kern w:val="0"/>
              </w:rPr>
            </w:pPr>
            <w:r w:rsidRPr="00DB06C3">
              <w:rPr>
                <w:rFonts w:eastAsia="標楷體"/>
                <w:kern w:val="0"/>
              </w:rPr>
              <w:t>V</w:t>
            </w:r>
          </w:p>
        </w:tc>
        <w:tc>
          <w:tcPr>
            <w:tcW w:w="13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kern w:val="0"/>
              </w:rPr>
            </w:pPr>
            <w:r w:rsidRPr="00DB06C3">
              <w:rPr>
                <w:rFonts w:eastAsia="標楷體"/>
                <w:kern w:val="0"/>
              </w:rPr>
              <w:t>V</w:t>
            </w:r>
          </w:p>
        </w:tc>
        <w:tc>
          <w:tcPr>
            <w:tcW w:w="13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kern w:val="0"/>
              </w:rPr>
            </w:pPr>
            <w:r w:rsidRPr="00DB06C3">
              <w:rPr>
                <w:rFonts w:eastAsia="標楷體"/>
                <w:kern w:val="0"/>
              </w:rPr>
              <w:t>V</w:t>
            </w:r>
          </w:p>
        </w:tc>
      </w:tr>
      <w:tr w:rsidR="00E66B47" w:rsidRPr="00DB06C3" w:rsidTr="00EB4932">
        <w:trPr>
          <w:tblCellSpacing w:w="0" w:type="dxa"/>
          <w:jc w:val="center"/>
        </w:trPr>
        <w:tc>
          <w:tcPr>
            <w:tcW w:w="4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rPr>
                <w:rFonts w:eastAsia="標楷體"/>
                <w:kern w:val="0"/>
              </w:rPr>
            </w:pPr>
            <w:r w:rsidRPr="00DB06C3">
              <w:rPr>
                <w:rFonts w:eastAsia="標楷體"/>
                <w:kern w:val="0"/>
              </w:rPr>
              <w:t>產業技術新知及計畫申請資訊</w:t>
            </w:r>
          </w:p>
        </w:tc>
        <w:tc>
          <w:tcPr>
            <w:tcW w:w="13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kern w:val="0"/>
              </w:rPr>
            </w:pPr>
            <w:r w:rsidRPr="00DB06C3">
              <w:rPr>
                <w:rFonts w:eastAsia="標楷體"/>
                <w:kern w:val="0"/>
              </w:rPr>
              <w:t>V</w:t>
            </w:r>
          </w:p>
        </w:tc>
        <w:tc>
          <w:tcPr>
            <w:tcW w:w="13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kern w:val="0"/>
              </w:rPr>
            </w:pPr>
            <w:r w:rsidRPr="00DB06C3">
              <w:rPr>
                <w:rFonts w:eastAsia="標楷體"/>
                <w:kern w:val="0"/>
              </w:rPr>
              <w:t>V</w:t>
            </w:r>
          </w:p>
        </w:tc>
        <w:tc>
          <w:tcPr>
            <w:tcW w:w="13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kern w:val="0"/>
              </w:rPr>
            </w:pPr>
            <w:r w:rsidRPr="00DB06C3">
              <w:rPr>
                <w:rFonts w:eastAsia="標楷體"/>
                <w:kern w:val="0"/>
              </w:rPr>
              <w:t>V</w:t>
            </w:r>
          </w:p>
        </w:tc>
        <w:tc>
          <w:tcPr>
            <w:tcW w:w="13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kern w:val="0"/>
              </w:rPr>
            </w:pPr>
            <w:r w:rsidRPr="00DB06C3">
              <w:rPr>
                <w:rFonts w:eastAsia="標楷體"/>
                <w:kern w:val="0"/>
              </w:rPr>
              <w:t>V</w:t>
            </w:r>
          </w:p>
        </w:tc>
      </w:tr>
      <w:tr w:rsidR="00E66B47" w:rsidRPr="00DB06C3" w:rsidTr="00EB4932">
        <w:trPr>
          <w:tblCellSpacing w:w="0" w:type="dxa"/>
          <w:jc w:val="center"/>
        </w:trPr>
        <w:tc>
          <w:tcPr>
            <w:tcW w:w="4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rPr>
                <w:rFonts w:eastAsia="標楷體"/>
                <w:kern w:val="0"/>
              </w:rPr>
            </w:pPr>
            <w:r w:rsidRPr="00DB06C3">
              <w:rPr>
                <w:rFonts w:eastAsia="標楷體"/>
                <w:kern w:val="0"/>
              </w:rPr>
              <w:t>技術諮商</w:t>
            </w:r>
            <w:r>
              <w:rPr>
                <w:rFonts w:eastAsia="標楷體" w:hint="eastAsia"/>
                <w:kern w:val="0"/>
              </w:rPr>
              <w:t>與</w:t>
            </w:r>
            <w:r w:rsidRPr="00DB06C3">
              <w:rPr>
                <w:rFonts w:eastAsia="標楷體"/>
                <w:kern w:val="0"/>
              </w:rPr>
              <w:t>技術</w:t>
            </w:r>
            <w:r>
              <w:rPr>
                <w:rFonts w:eastAsia="標楷體" w:hint="eastAsia"/>
                <w:kern w:val="0"/>
              </w:rPr>
              <w:t>指</w:t>
            </w:r>
            <w:r w:rsidRPr="00DB06C3">
              <w:rPr>
                <w:rFonts w:eastAsia="標楷體"/>
                <w:kern w:val="0"/>
              </w:rPr>
              <w:t>導</w:t>
            </w:r>
          </w:p>
        </w:tc>
        <w:tc>
          <w:tcPr>
            <w:tcW w:w="13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kern w:val="0"/>
              </w:rPr>
            </w:pPr>
            <w:r>
              <w:rPr>
                <w:rFonts w:eastAsia="標楷體" w:hint="eastAsia"/>
                <w:kern w:val="0"/>
              </w:rPr>
              <w:t>3</w:t>
            </w:r>
            <w:r>
              <w:rPr>
                <w:rFonts w:eastAsia="標楷體" w:hint="eastAsia"/>
                <w:kern w:val="0"/>
              </w:rPr>
              <w:t>小時</w:t>
            </w:r>
            <w:r>
              <w:rPr>
                <w:rFonts w:eastAsia="標楷體" w:hint="eastAsia"/>
                <w:kern w:val="0"/>
              </w:rPr>
              <w:t>/</w:t>
            </w:r>
            <w:r>
              <w:rPr>
                <w:rFonts w:eastAsia="標楷體" w:hint="eastAsia"/>
                <w:kern w:val="0"/>
              </w:rPr>
              <w:t>年</w:t>
            </w:r>
          </w:p>
        </w:tc>
        <w:tc>
          <w:tcPr>
            <w:tcW w:w="13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kern w:val="0"/>
              </w:rPr>
            </w:pPr>
            <w:r>
              <w:rPr>
                <w:rFonts w:eastAsia="標楷體" w:hint="eastAsia"/>
                <w:kern w:val="0"/>
              </w:rPr>
              <w:t>20</w:t>
            </w:r>
            <w:r>
              <w:rPr>
                <w:rFonts w:eastAsia="標楷體" w:hint="eastAsia"/>
                <w:kern w:val="0"/>
              </w:rPr>
              <w:t>小時</w:t>
            </w:r>
            <w:r>
              <w:rPr>
                <w:rFonts w:eastAsia="標楷體" w:hint="eastAsia"/>
                <w:kern w:val="0"/>
              </w:rPr>
              <w:t>/</w:t>
            </w:r>
            <w:r>
              <w:rPr>
                <w:rFonts w:eastAsia="標楷體" w:hint="eastAsia"/>
                <w:kern w:val="0"/>
              </w:rPr>
              <w:t>年</w:t>
            </w:r>
          </w:p>
        </w:tc>
        <w:tc>
          <w:tcPr>
            <w:tcW w:w="13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kern w:val="0"/>
              </w:rPr>
            </w:pPr>
            <w:r>
              <w:rPr>
                <w:rFonts w:eastAsia="標楷體" w:hint="eastAsia"/>
                <w:kern w:val="0"/>
              </w:rPr>
              <w:t>60</w:t>
            </w:r>
            <w:r>
              <w:rPr>
                <w:rFonts w:eastAsia="標楷體" w:hint="eastAsia"/>
                <w:kern w:val="0"/>
              </w:rPr>
              <w:t>小時</w:t>
            </w:r>
            <w:r>
              <w:rPr>
                <w:rFonts w:eastAsia="標楷體" w:hint="eastAsia"/>
                <w:kern w:val="0"/>
              </w:rPr>
              <w:t>/</w:t>
            </w:r>
            <w:r>
              <w:rPr>
                <w:rFonts w:eastAsia="標楷體" w:hint="eastAsia"/>
                <w:kern w:val="0"/>
              </w:rPr>
              <w:t>年</w:t>
            </w:r>
          </w:p>
        </w:tc>
        <w:tc>
          <w:tcPr>
            <w:tcW w:w="13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kern w:val="0"/>
              </w:rPr>
            </w:pPr>
            <w:r>
              <w:rPr>
                <w:rFonts w:eastAsia="標楷體" w:hint="eastAsia"/>
                <w:kern w:val="0"/>
              </w:rPr>
              <w:t>不限</w:t>
            </w:r>
          </w:p>
        </w:tc>
      </w:tr>
      <w:tr w:rsidR="00E66B47" w:rsidRPr="00DB06C3" w:rsidTr="00EB4932">
        <w:trPr>
          <w:tblCellSpacing w:w="0" w:type="dxa"/>
          <w:jc w:val="center"/>
        </w:trPr>
        <w:tc>
          <w:tcPr>
            <w:tcW w:w="4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rPr>
                <w:rFonts w:eastAsia="標楷體"/>
                <w:kern w:val="0"/>
              </w:rPr>
            </w:pPr>
            <w:r w:rsidRPr="00DB06C3">
              <w:rPr>
                <w:rFonts w:eastAsia="標楷體"/>
                <w:kern w:val="0"/>
              </w:rPr>
              <w:t>輔導研發計畫撰寫</w:t>
            </w:r>
          </w:p>
        </w:tc>
        <w:tc>
          <w:tcPr>
            <w:tcW w:w="13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kern w:val="0"/>
              </w:rPr>
            </w:pPr>
            <w:r>
              <w:rPr>
                <w:rFonts w:eastAsia="標楷體" w:hint="eastAsia"/>
                <w:kern w:val="0"/>
              </w:rPr>
              <w:t>3</w:t>
            </w:r>
            <w:r>
              <w:rPr>
                <w:rFonts w:eastAsia="標楷體" w:hint="eastAsia"/>
                <w:kern w:val="0"/>
              </w:rPr>
              <w:t>小時</w:t>
            </w:r>
            <w:r>
              <w:rPr>
                <w:rFonts w:eastAsia="標楷體" w:hint="eastAsia"/>
                <w:kern w:val="0"/>
              </w:rPr>
              <w:t>/</w:t>
            </w:r>
            <w:r>
              <w:rPr>
                <w:rFonts w:eastAsia="標楷體" w:hint="eastAsia"/>
                <w:kern w:val="0"/>
              </w:rPr>
              <w:t>年</w:t>
            </w:r>
          </w:p>
        </w:tc>
        <w:tc>
          <w:tcPr>
            <w:tcW w:w="13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kern w:val="0"/>
              </w:rPr>
            </w:pPr>
            <w:r>
              <w:rPr>
                <w:rFonts w:eastAsia="標楷體" w:hint="eastAsia"/>
                <w:kern w:val="0"/>
              </w:rPr>
              <w:t>20</w:t>
            </w:r>
            <w:r>
              <w:rPr>
                <w:rFonts w:eastAsia="標楷體" w:hint="eastAsia"/>
                <w:kern w:val="0"/>
              </w:rPr>
              <w:t>小時</w:t>
            </w:r>
            <w:r>
              <w:rPr>
                <w:rFonts w:eastAsia="標楷體" w:hint="eastAsia"/>
                <w:kern w:val="0"/>
              </w:rPr>
              <w:t>/</w:t>
            </w:r>
            <w:r>
              <w:rPr>
                <w:rFonts w:eastAsia="標楷體" w:hint="eastAsia"/>
                <w:kern w:val="0"/>
              </w:rPr>
              <w:t>年</w:t>
            </w:r>
          </w:p>
        </w:tc>
        <w:tc>
          <w:tcPr>
            <w:tcW w:w="13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kern w:val="0"/>
              </w:rPr>
            </w:pPr>
            <w:r>
              <w:rPr>
                <w:rFonts w:eastAsia="標楷體" w:hint="eastAsia"/>
                <w:kern w:val="0"/>
              </w:rPr>
              <w:t>60</w:t>
            </w:r>
            <w:r>
              <w:rPr>
                <w:rFonts w:eastAsia="標楷體" w:hint="eastAsia"/>
                <w:kern w:val="0"/>
              </w:rPr>
              <w:t>小時</w:t>
            </w:r>
            <w:r>
              <w:rPr>
                <w:rFonts w:eastAsia="標楷體" w:hint="eastAsia"/>
                <w:kern w:val="0"/>
              </w:rPr>
              <w:t>/</w:t>
            </w:r>
            <w:r>
              <w:rPr>
                <w:rFonts w:eastAsia="標楷體" w:hint="eastAsia"/>
                <w:kern w:val="0"/>
              </w:rPr>
              <w:t>年</w:t>
            </w:r>
          </w:p>
        </w:tc>
        <w:tc>
          <w:tcPr>
            <w:tcW w:w="13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kern w:val="0"/>
              </w:rPr>
            </w:pPr>
            <w:r>
              <w:rPr>
                <w:rFonts w:eastAsia="標楷體" w:hint="eastAsia"/>
                <w:kern w:val="0"/>
              </w:rPr>
              <w:t>不限</w:t>
            </w:r>
          </w:p>
        </w:tc>
      </w:tr>
      <w:tr w:rsidR="00E66B47" w:rsidRPr="00DB06C3" w:rsidTr="00EB4932">
        <w:trPr>
          <w:tblCellSpacing w:w="0" w:type="dxa"/>
          <w:jc w:val="center"/>
        </w:trPr>
        <w:tc>
          <w:tcPr>
            <w:tcW w:w="4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rPr>
                <w:rFonts w:eastAsia="標楷體"/>
                <w:kern w:val="0"/>
              </w:rPr>
            </w:pPr>
            <w:r>
              <w:rPr>
                <w:rFonts w:eastAsia="標楷體" w:hint="eastAsia"/>
                <w:kern w:val="0"/>
              </w:rPr>
              <w:t>年度</w:t>
            </w:r>
            <w:r w:rsidRPr="00DB06C3">
              <w:rPr>
                <w:rFonts w:eastAsia="標楷體"/>
                <w:kern w:val="0"/>
              </w:rPr>
              <w:t>研討會</w:t>
            </w:r>
            <w:r>
              <w:rPr>
                <w:rFonts w:ascii="新細明體" w:hAnsi="新細明體" w:hint="eastAsia"/>
                <w:kern w:val="0"/>
              </w:rPr>
              <w:t>、</w:t>
            </w:r>
            <w:r>
              <w:rPr>
                <w:rFonts w:ascii="Times New Roman" w:eastAsia="標楷體" w:hAnsi="Times New Roman" w:hint="eastAsia"/>
                <w:color w:val="000000"/>
              </w:rPr>
              <w:t>座談</w:t>
            </w:r>
            <w:r w:rsidRPr="00DB06C3">
              <w:rPr>
                <w:rFonts w:eastAsia="標楷體"/>
                <w:kern w:val="0"/>
              </w:rPr>
              <w:t>會</w:t>
            </w:r>
            <w:r>
              <w:rPr>
                <w:rFonts w:eastAsia="標楷體" w:hint="eastAsia"/>
                <w:kern w:val="0"/>
              </w:rPr>
              <w:t>與技術訓練課程</w:t>
            </w:r>
          </w:p>
        </w:tc>
        <w:tc>
          <w:tcPr>
            <w:tcW w:w="13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kern w:val="0"/>
              </w:rPr>
            </w:pPr>
            <w:r w:rsidRPr="00DB06C3">
              <w:rPr>
                <w:rFonts w:eastAsia="標楷體"/>
                <w:bCs/>
                <w:kern w:val="0"/>
              </w:rPr>
              <w:t>會員</w:t>
            </w:r>
            <w:r>
              <w:rPr>
                <w:rFonts w:eastAsia="標楷體" w:hint="eastAsia"/>
                <w:bCs/>
                <w:kern w:val="0"/>
              </w:rPr>
              <w:t>價</w:t>
            </w:r>
          </w:p>
        </w:tc>
        <w:tc>
          <w:tcPr>
            <w:tcW w:w="13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kern w:val="0"/>
              </w:rPr>
            </w:pPr>
            <w:r>
              <w:rPr>
                <w:rFonts w:eastAsia="標楷體" w:hint="eastAsia"/>
                <w:bCs/>
                <w:kern w:val="0"/>
              </w:rPr>
              <w:t>免費</w:t>
            </w:r>
          </w:p>
        </w:tc>
        <w:tc>
          <w:tcPr>
            <w:tcW w:w="13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E66B47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bCs/>
                <w:kern w:val="0"/>
              </w:rPr>
            </w:pPr>
            <w:r w:rsidRPr="00DB06C3">
              <w:rPr>
                <w:rFonts w:eastAsia="標楷體"/>
                <w:bCs/>
                <w:kern w:val="0"/>
              </w:rPr>
              <w:t>會員</w:t>
            </w:r>
            <w:r>
              <w:rPr>
                <w:rFonts w:eastAsia="標楷體" w:hint="eastAsia"/>
                <w:bCs/>
                <w:kern w:val="0"/>
              </w:rPr>
              <w:t>價</w:t>
            </w:r>
          </w:p>
          <w:p w:rsidR="00E66B47" w:rsidRPr="00DB06C3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kern w:val="0"/>
              </w:rPr>
            </w:pPr>
            <w:r>
              <w:rPr>
                <w:rFonts w:eastAsia="標楷體" w:hint="eastAsia"/>
                <w:bCs/>
                <w:kern w:val="0"/>
              </w:rPr>
              <w:t>(10</w:t>
            </w:r>
            <w:r>
              <w:rPr>
                <w:rFonts w:eastAsia="標楷體" w:hint="eastAsia"/>
                <w:bCs/>
                <w:kern w:val="0"/>
              </w:rPr>
              <w:t>名額內</w:t>
            </w:r>
            <w:r>
              <w:rPr>
                <w:rFonts w:eastAsia="標楷體" w:hint="eastAsia"/>
                <w:bCs/>
                <w:kern w:val="0"/>
              </w:rPr>
              <w:t>)</w:t>
            </w:r>
          </w:p>
        </w:tc>
        <w:tc>
          <w:tcPr>
            <w:tcW w:w="13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kern w:val="0"/>
              </w:rPr>
            </w:pPr>
            <w:r>
              <w:rPr>
                <w:rFonts w:eastAsia="標楷體" w:hint="eastAsia"/>
                <w:bCs/>
                <w:kern w:val="0"/>
              </w:rPr>
              <w:t>免費</w:t>
            </w:r>
          </w:p>
        </w:tc>
      </w:tr>
      <w:tr w:rsidR="00E66B47" w:rsidRPr="00DB06C3" w:rsidTr="00EB4932">
        <w:trPr>
          <w:tblCellSpacing w:w="0" w:type="dxa"/>
          <w:jc w:val="center"/>
        </w:trPr>
        <w:tc>
          <w:tcPr>
            <w:tcW w:w="4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rPr>
                <w:rFonts w:eastAsia="標楷體"/>
                <w:kern w:val="0"/>
              </w:rPr>
            </w:pPr>
            <w:r w:rsidRPr="00DB06C3">
              <w:rPr>
                <w:rFonts w:eastAsia="標楷體"/>
                <w:kern w:val="0"/>
              </w:rPr>
              <w:t>聯盟場域</w:t>
            </w:r>
            <w:r w:rsidRPr="00DB06C3">
              <w:rPr>
                <w:rFonts w:eastAsia="標楷體"/>
                <w:kern w:val="0"/>
              </w:rPr>
              <w:t>/</w:t>
            </w:r>
            <w:r w:rsidRPr="00DB06C3">
              <w:rPr>
                <w:rFonts w:eastAsia="標楷體"/>
                <w:kern w:val="0"/>
              </w:rPr>
              <w:t>設備</w:t>
            </w:r>
            <w:r>
              <w:rPr>
                <w:rFonts w:eastAsia="標楷體" w:hint="eastAsia"/>
                <w:kern w:val="0"/>
              </w:rPr>
              <w:t>租借</w:t>
            </w:r>
            <w:r>
              <w:rPr>
                <w:rFonts w:eastAsia="標楷體" w:hint="eastAsia"/>
                <w:kern w:val="0"/>
              </w:rPr>
              <w:t>/</w:t>
            </w:r>
            <w:r>
              <w:rPr>
                <w:rFonts w:eastAsia="標楷體" w:hint="eastAsia"/>
                <w:kern w:val="0"/>
              </w:rPr>
              <w:t>展示攤位</w:t>
            </w:r>
          </w:p>
        </w:tc>
        <w:tc>
          <w:tcPr>
            <w:tcW w:w="13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kern w:val="0"/>
              </w:rPr>
            </w:pPr>
          </w:p>
        </w:tc>
        <w:tc>
          <w:tcPr>
            <w:tcW w:w="13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E66B47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bCs/>
                <w:kern w:val="0"/>
              </w:rPr>
            </w:pPr>
            <w:r>
              <w:rPr>
                <w:rFonts w:eastAsia="標楷體" w:hint="eastAsia"/>
                <w:bCs/>
                <w:kern w:val="0"/>
              </w:rPr>
              <w:t>5</w:t>
            </w:r>
            <w:r>
              <w:rPr>
                <w:rFonts w:eastAsia="標楷體"/>
                <w:bCs/>
                <w:kern w:val="0"/>
              </w:rPr>
              <w:t>000</w:t>
            </w:r>
            <w:r w:rsidRPr="00DB06C3">
              <w:rPr>
                <w:rFonts w:eastAsia="標楷體"/>
                <w:bCs/>
                <w:kern w:val="0"/>
              </w:rPr>
              <w:t>元</w:t>
            </w:r>
          </w:p>
          <w:p w:rsidR="00E66B47" w:rsidRPr="00DB06C3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kern w:val="0"/>
              </w:rPr>
            </w:pPr>
            <w:r>
              <w:rPr>
                <w:rFonts w:eastAsia="標楷體" w:hint="eastAsia"/>
                <w:bCs/>
                <w:kern w:val="0"/>
              </w:rPr>
              <w:t>優惠減免</w:t>
            </w:r>
          </w:p>
        </w:tc>
        <w:tc>
          <w:tcPr>
            <w:tcW w:w="13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E66B47" w:rsidRPr="00DB06C3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kern w:val="0"/>
              </w:rPr>
            </w:pPr>
          </w:p>
        </w:tc>
        <w:tc>
          <w:tcPr>
            <w:tcW w:w="13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66B47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bCs/>
                <w:kern w:val="0"/>
              </w:rPr>
            </w:pPr>
            <w:r>
              <w:rPr>
                <w:rFonts w:eastAsia="標楷體" w:hint="eastAsia"/>
                <w:bCs/>
                <w:kern w:val="0"/>
              </w:rPr>
              <w:t>5</w:t>
            </w:r>
            <w:r w:rsidRPr="00DB06C3">
              <w:rPr>
                <w:rFonts w:eastAsia="標楷體"/>
                <w:bCs/>
                <w:kern w:val="0"/>
              </w:rPr>
              <w:t>0000</w:t>
            </w:r>
            <w:r w:rsidRPr="00DB06C3">
              <w:rPr>
                <w:rFonts w:eastAsia="標楷體"/>
                <w:bCs/>
                <w:kern w:val="0"/>
              </w:rPr>
              <w:t>元</w:t>
            </w:r>
          </w:p>
          <w:p w:rsidR="00E66B47" w:rsidRPr="00DB06C3" w:rsidRDefault="00E66B47" w:rsidP="00EB4932">
            <w:pPr>
              <w:widowControl/>
              <w:spacing w:line="360" w:lineRule="auto"/>
              <w:contextualSpacing/>
              <w:jc w:val="center"/>
              <w:rPr>
                <w:rFonts w:eastAsia="標楷體"/>
                <w:kern w:val="0"/>
              </w:rPr>
            </w:pPr>
            <w:r>
              <w:rPr>
                <w:rFonts w:eastAsia="標楷體" w:hint="eastAsia"/>
                <w:bCs/>
                <w:kern w:val="0"/>
              </w:rPr>
              <w:t>優惠減免</w:t>
            </w:r>
          </w:p>
        </w:tc>
      </w:tr>
    </w:tbl>
    <w:p w:rsidR="00E66B47" w:rsidRDefault="00E66B47" w:rsidP="00B025A1">
      <w:pPr>
        <w:widowControl/>
        <w:spacing w:line="360" w:lineRule="exact"/>
        <w:contextualSpacing/>
        <w:rPr>
          <w:rFonts w:eastAsia="標楷體"/>
          <w:kern w:val="0"/>
        </w:rPr>
      </w:pPr>
      <w:r>
        <w:rPr>
          <w:rFonts w:eastAsia="標楷體" w:hint="eastAsia"/>
          <w:kern w:val="0"/>
        </w:rPr>
        <w:lastRenderedPageBreak/>
        <w:t xml:space="preserve">    </w:t>
      </w:r>
      <w:r>
        <w:rPr>
          <w:rFonts w:eastAsia="標楷體" w:hint="eastAsia"/>
          <w:kern w:val="0"/>
        </w:rPr>
        <w:t>備註：</w:t>
      </w:r>
      <w:r>
        <w:rPr>
          <w:rFonts w:eastAsia="標楷體" w:hint="eastAsia"/>
          <w:kern w:val="0"/>
        </w:rPr>
        <w:t xml:space="preserve">1. </w:t>
      </w:r>
      <w:r w:rsidRPr="00DB06C3">
        <w:rPr>
          <w:rFonts w:eastAsia="標楷體"/>
          <w:kern w:val="0"/>
        </w:rPr>
        <w:t>進駐本校產學營運及創新育成中心之會員，</w:t>
      </w:r>
      <w:r>
        <w:rPr>
          <w:rFonts w:eastAsia="標楷體" w:hint="eastAsia"/>
          <w:kern w:val="0"/>
        </w:rPr>
        <w:t>其</w:t>
      </w:r>
      <w:r w:rsidRPr="00DB06C3">
        <w:rPr>
          <w:rFonts w:eastAsia="標楷體"/>
          <w:kern w:val="0"/>
        </w:rPr>
        <w:t>會費以</w:t>
      </w:r>
      <w:r>
        <w:rPr>
          <w:rFonts w:eastAsia="標楷體" w:hint="eastAsia"/>
          <w:kern w:val="0"/>
        </w:rPr>
        <w:t>八折</w:t>
      </w:r>
      <w:r w:rsidRPr="00DB06C3">
        <w:rPr>
          <w:rFonts w:eastAsia="標楷體"/>
          <w:kern w:val="0"/>
        </w:rPr>
        <w:t>優惠計算。</w:t>
      </w:r>
    </w:p>
    <w:p w:rsidR="00E66B47" w:rsidRDefault="00E66B47" w:rsidP="00B025A1">
      <w:pPr>
        <w:widowControl/>
        <w:spacing w:line="360" w:lineRule="exact"/>
        <w:ind w:left="480"/>
        <w:contextualSpacing/>
        <w:rPr>
          <w:rFonts w:eastAsia="標楷體"/>
          <w:kern w:val="0"/>
        </w:rPr>
      </w:pPr>
      <w:r>
        <w:rPr>
          <w:rFonts w:eastAsia="標楷體" w:hint="eastAsia"/>
          <w:kern w:val="0"/>
        </w:rPr>
        <w:t xml:space="preserve">      2. </w:t>
      </w:r>
      <w:r w:rsidRPr="00DB06C3">
        <w:rPr>
          <w:rFonts w:eastAsia="標楷體"/>
          <w:kern w:val="0"/>
        </w:rPr>
        <w:t>會員相關</w:t>
      </w:r>
      <w:r>
        <w:rPr>
          <w:rFonts w:eastAsia="標楷體" w:hint="eastAsia"/>
          <w:kern w:val="0"/>
        </w:rPr>
        <w:t>收費之</w:t>
      </w:r>
      <w:r w:rsidRPr="00DB06C3">
        <w:rPr>
          <w:rFonts w:eastAsia="標楷體"/>
          <w:kern w:val="0"/>
        </w:rPr>
        <w:t>服務諮商</w:t>
      </w:r>
      <w:r>
        <w:rPr>
          <w:rFonts w:eastAsia="標楷體" w:hint="eastAsia"/>
          <w:kern w:val="0"/>
        </w:rPr>
        <w:t>與</w:t>
      </w:r>
      <w:r w:rsidRPr="00DB06C3">
        <w:rPr>
          <w:rFonts w:eastAsia="標楷體"/>
          <w:kern w:val="0"/>
        </w:rPr>
        <w:t>技術</w:t>
      </w:r>
      <w:r>
        <w:rPr>
          <w:rFonts w:eastAsia="標楷體" w:hint="eastAsia"/>
          <w:kern w:val="0"/>
        </w:rPr>
        <w:t>指</w:t>
      </w:r>
      <w:r w:rsidRPr="00DB06C3">
        <w:rPr>
          <w:rFonts w:eastAsia="標楷體"/>
          <w:kern w:val="0"/>
        </w:rPr>
        <w:t>導</w:t>
      </w:r>
      <w:r>
        <w:rPr>
          <w:rFonts w:eastAsia="標楷體" w:hint="eastAsia"/>
          <w:kern w:val="0"/>
        </w:rPr>
        <w:t>及</w:t>
      </w:r>
      <w:r w:rsidRPr="00DB06C3">
        <w:rPr>
          <w:rFonts w:eastAsia="標楷體"/>
          <w:kern w:val="0"/>
        </w:rPr>
        <w:t>計畫撰寫</w:t>
      </w:r>
      <w:r>
        <w:rPr>
          <w:rFonts w:ascii="新細明體" w:hAnsi="新細明體" w:hint="eastAsia"/>
          <w:kern w:val="0"/>
        </w:rPr>
        <w:t>，</w:t>
      </w:r>
      <w:r>
        <w:rPr>
          <w:rFonts w:eastAsia="標楷體" w:hint="eastAsia"/>
          <w:kern w:val="0"/>
        </w:rPr>
        <w:t>超出免費時數部分</w:t>
      </w:r>
      <w:r>
        <w:rPr>
          <w:rFonts w:ascii="新細明體" w:hAnsi="新細明體" w:hint="eastAsia"/>
          <w:kern w:val="0"/>
        </w:rPr>
        <w:t>，</w:t>
      </w:r>
      <w:r w:rsidRPr="00126E64">
        <w:rPr>
          <w:rFonts w:ascii="標楷體" w:eastAsia="標楷體" w:hAnsi="標楷體" w:hint="eastAsia"/>
          <w:kern w:val="0"/>
        </w:rPr>
        <w:t>原</w:t>
      </w:r>
      <w:r>
        <w:rPr>
          <w:rFonts w:eastAsia="標楷體" w:hint="eastAsia"/>
          <w:kern w:val="0"/>
        </w:rPr>
        <w:t>價</w:t>
      </w:r>
      <w:r>
        <w:rPr>
          <w:rFonts w:eastAsia="標楷體" w:hint="eastAsia"/>
          <w:kern w:val="0"/>
        </w:rPr>
        <w:t>500</w:t>
      </w:r>
      <w:r>
        <w:rPr>
          <w:rFonts w:eastAsia="標楷體" w:hint="eastAsia"/>
          <w:kern w:val="0"/>
        </w:rPr>
        <w:t>元</w:t>
      </w:r>
      <w:r>
        <w:rPr>
          <w:rFonts w:eastAsia="標楷體" w:hint="eastAsia"/>
          <w:kern w:val="0"/>
        </w:rPr>
        <w:t>/</w:t>
      </w:r>
      <w:r>
        <w:rPr>
          <w:rFonts w:eastAsia="標楷體" w:hint="eastAsia"/>
          <w:kern w:val="0"/>
        </w:rPr>
        <w:t>小</w:t>
      </w:r>
    </w:p>
    <w:p w:rsidR="00E66B47" w:rsidRPr="00DB06C3" w:rsidRDefault="00E66B47" w:rsidP="00B025A1">
      <w:pPr>
        <w:widowControl/>
        <w:spacing w:line="360" w:lineRule="exact"/>
        <w:ind w:left="1560"/>
        <w:contextualSpacing/>
        <w:rPr>
          <w:rFonts w:eastAsia="標楷體"/>
          <w:b/>
          <w:bCs/>
          <w:kern w:val="0"/>
        </w:rPr>
      </w:pPr>
      <w:r>
        <w:rPr>
          <w:rFonts w:eastAsia="標楷體" w:hint="eastAsia"/>
          <w:kern w:val="0"/>
        </w:rPr>
        <w:t>時</w:t>
      </w:r>
      <w:r>
        <w:rPr>
          <w:rFonts w:ascii="新細明體" w:hAnsi="新細明體" w:hint="eastAsia"/>
          <w:kern w:val="0"/>
        </w:rPr>
        <w:t>，</w:t>
      </w:r>
      <w:r>
        <w:rPr>
          <w:rFonts w:eastAsia="標楷體" w:hint="eastAsia"/>
          <w:kern w:val="0"/>
        </w:rPr>
        <w:t>同樣以八折</w:t>
      </w:r>
      <w:r w:rsidRPr="00DB06C3">
        <w:rPr>
          <w:rFonts w:eastAsia="標楷體"/>
          <w:kern w:val="0"/>
        </w:rPr>
        <w:t>優惠計算。</w:t>
      </w:r>
    </w:p>
    <w:p w:rsidR="00E66B47" w:rsidRDefault="00E66B47"/>
    <w:p w:rsidR="00E66B47" w:rsidRPr="00E66B47" w:rsidRDefault="00E66B47" w:rsidP="00B025A1">
      <w:pPr>
        <w:spacing w:line="360" w:lineRule="exact"/>
        <w:rPr>
          <w:rFonts w:ascii="標楷體" w:eastAsia="標楷體" w:hAnsi="標楷體"/>
          <w:sz w:val="28"/>
          <w:szCs w:val="28"/>
        </w:rPr>
      </w:pPr>
      <w:r w:rsidRPr="00E66B47">
        <w:rPr>
          <w:rFonts w:ascii="標楷體" w:eastAsia="標楷體" w:hAnsi="標楷體" w:hint="eastAsia"/>
          <w:sz w:val="28"/>
          <w:szCs w:val="28"/>
          <w:u w:val="single"/>
        </w:rPr>
        <w:t>聯盟的推廣運作</w:t>
      </w:r>
      <w:r w:rsidRPr="00E66B47">
        <w:rPr>
          <w:rFonts w:ascii="標楷體" w:eastAsia="標楷體" w:hAnsi="標楷體" w:hint="eastAsia"/>
          <w:sz w:val="28"/>
          <w:szCs w:val="28"/>
        </w:rPr>
        <w:t>：</w:t>
      </w:r>
    </w:p>
    <w:p w:rsidR="00E66B47" w:rsidRPr="00B025A1" w:rsidRDefault="00E66B47" w:rsidP="00B025A1">
      <w:pPr>
        <w:spacing w:line="360" w:lineRule="exact"/>
        <w:rPr>
          <w:rFonts w:ascii="Times New Roman" w:eastAsia="標楷體" w:hAnsi="Times New Roman"/>
          <w:sz w:val="28"/>
          <w:szCs w:val="28"/>
        </w:rPr>
      </w:pPr>
      <w:r w:rsidRPr="00B025A1">
        <w:rPr>
          <w:rFonts w:ascii="Times New Roman" w:eastAsia="標楷體" w:hAnsi="Times New Roman"/>
          <w:sz w:val="28"/>
          <w:szCs w:val="28"/>
        </w:rPr>
        <w:t xml:space="preserve">(1) </w:t>
      </w:r>
      <w:r w:rsidRPr="00B025A1">
        <w:rPr>
          <w:rFonts w:ascii="Times New Roman" w:eastAsia="標楷體" w:hAnsi="Times New Roman"/>
          <w:sz w:val="28"/>
          <w:szCs w:val="28"/>
        </w:rPr>
        <w:t>每季舉辦聯盟推廣說明活動</w:t>
      </w:r>
      <w:r w:rsidRPr="00B025A1">
        <w:rPr>
          <w:rFonts w:ascii="Times New Roman" w:eastAsia="標楷體" w:hAnsi="Times New Roman"/>
          <w:sz w:val="28"/>
          <w:szCs w:val="28"/>
        </w:rPr>
        <w:t>1</w:t>
      </w:r>
      <w:r w:rsidRPr="00B025A1">
        <w:rPr>
          <w:rFonts w:ascii="Times New Roman" w:eastAsia="標楷體" w:hAnsi="Times New Roman"/>
          <w:sz w:val="28"/>
          <w:szCs w:val="28"/>
        </w:rPr>
        <w:t>場次，並主動拜訪產業界以擴大會員數。</w:t>
      </w:r>
    </w:p>
    <w:p w:rsidR="00E66B47" w:rsidRPr="00B025A1" w:rsidRDefault="00E66B47" w:rsidP="00B025A1">
      <w:pPr>
        <w:spacing w:line="360" w:lineRule="exact"/>
        <w:rPr>
          <w:rFonts w:ascii="Times New Roman" w:eastAsia="標楷體" w:hAnsi="Times New Roman"/>
          <w:sz w:val="28"/>
          <w:szCs w:val="28"/>
        </w:rPr>
      </w:pPr>
      <w:r w:rsidRPr="00B025A1">
        <w:rPr>
          <w:rFonts w:ascii="Times New Roman" w:eastAsia="標楷體" w:hAnsi="Times New Roman"/>
          <w:sz w:val="28"/>
          <w:szCs w:val="28"/>
        </w:rPr>
        <w:t xml:space="preserve">(2) </w:t>
      </w:r>
      <w:r w:rsidRPr="00B025A1">
        <w:rPr>
          <w:rFonts w:ascii="Times New Roman" w:eastAsia="標楷體" w:hAnsi="Times New Roman"/>
          <w:sz w:val="28"/>
          <w:szCs w:val="28"/>
        </w:rPr>
        <w:t>每年安排相關技術或產業發展之專題演講。</w:t>
      </w:r>
    </w:p>
    <w:p w:rsidR="00E66B47" w:rsidRPr="00B025A1" w:rsidRDefault="00E66B47" w:rsidP="00B025A1">
      <w:pPr>
        <w:spacing w:line="360" w:lineRule="exact"/>
        <w:rPr>
          <w:rFonts w:ascii="Times New Roman" w:eastAsia="標楷體" w:hAnsi="Times New Roman"/>
          <w:sz w:val="28"/>
          <w:szCs w:val="28"/>
        </w:rPr>
      </w:pPr>
      <w:r w:rsidRPr="00B025A1">
        <w:rPr>
          <w:rFonts w:ascii="Times New Roman" w:eastAsia="標楷體" w:hAnsi="Times New Roman"/>
          <w:sz w:val="28"/>
          <w:szCs w:val="28"/>
        </w:rPr>
        <w:t xml:space="preserve">(3) </w:t>
      </w:r>
      <w:r w:rsidRPr="00B025A1">
        <w:rPr>
          <w:rFonts w:ascii="Times New Roman" w:eastAsia="標楷體" w:hAnsi="Times New Roman"/>
          <w:sz w:val="28"/>
          <w:szCs w:val="28"/>
        </w:rPr>
        <w:t>每年提供本校相關技術之課程研習或舉辦研討會。</w:t>
      </w:r>
    </w:p>
    <w:p w:rsidR="00E66B47" w:rsidRPr="00B025A1" w:rsidRDefault="00E66B47" w:rsidP="00F954C4">
      <w:pPr>
        <w:spacing w:line="360" w:lineRule="exact"/>
        <w:jc w:val="both"/>
        <w:rPr>
          <w:rFonts w:ascii="Times New Roman" w:eastAsia="標楷體" w:hAnsi="Times New Roman"/>
          <w:sz w:val="28"/>
          <w:szCs w:val="28"/>
        </w:rPr>
      </w:pPr>
      <w:r w:rsidRPr="00B025A1">
        <w:rPr>
          <w:rFonts w:ascii="Times New Roman" w:eastAsia="標楷體" w:hAnsi="Times New Roman"/>
          <w:sz w:val="28"/>
          <w:szCs w:val="28"/>
        </w:rPr>
        <w:t xml:space="preserve">(4) </w:t>
      </w:r>
      <w:r w:rsidRPr="00B025A1">
        <w:rPr>
          <w:rFonts w:ascii="Times New Roman" w:eastAsia="標楷體" w:hAnsi="Times New Roman"/>
          <w:sz w:val="28"/>
          <w:szCs w:val="28"/>
        </w:rPr>
        <w:t>依據｢國立臺東大學生物實驗安全委員會」與｢國立臺東大學動物照護及使用管理委員會」，遵循科技部｢基因重組實驗守則」與農委會｢動保法」科學應用的規範，協助細胞與動物實驗之設計與許可。</w:t>
      </w:r>
    </w:p>
    <w:p w:rsidR="00E66B47" w:rsidRPr="00B025A1" w:rsidRDefault="00E66B47" w:rsidP="00B025A1">
      <w:pPr>
        <w:spacing w:line="360" w:lineRule="exact"/>
        <w:rPr>
          <w:rFonts w:ascii="Times New Roman" w:eastAsia="標楷體" w:hAnsi="Times New Roman"/>
          <w:sz w:val="28"/>
          <w:szCs w:val="28"/>
        </w:rPr>
      </w:pPr>
      <w:r w:rsidRPr="00B025A1">
        <w:rPr>
          <w:rFonts w:ascii="Times New Roman" w:eastAsia="標楷體" w:hAnsi="Times New Roman"/>
          <w:sz w:val="28"/>
          <w:szCs w:val="28"/>
        </w:rPr>
        <w:t xml:space="preserve">(5) </w:t>
      </w:r>
      <w:r w:rsidRPr="00B025A1">
        <w:rPr>
          <w:rFonts w:ascii="Times New Roman" w:eastAsia="標楷體" w:hAnsi="Times New Roman"/>
          <w:sz w:val="28"/>
          <w:szCs w:val="28"/>
        </w:rPr>
        <w:t>針對會員提供細胞與動物實驗技術及研發之支援，並提供聯盟場域</w:t>
      </w:r>
      <w:r w:rsidRPr="00B025A1">
        <w:rPr>
          <w:rFonts w:ascii="Times New Roman" w:eastAsia="標楷體" w:hAnsi="Times New Roman"/>
          <w:sz w:val="28"/>
          <w:szCs w:val="28"/>
        </w:rPr>
        <w:t>/</w:t>
      </w:r>
      <w:r w:rsidRPr="00B025A1">
        <w:rPr>
          <w:rFonts w:ascii="Times New Roman" w:eastAsia="標楷體" w:hAnsi="Times New Roman"/>
          <w:sz w:val="28"/>
          <w:szCs w:val="28"/>
        </w:rPr>
        <w:t>設備租借、收費代工操作與人員技術訓練。</w:t>
      </w:r>
    </w:p>
    <w:p w:rsidR="00E66B47" w:rsidRPr="00B025A1" w:rsidRDefault="00E66B47" w:rsidP="00B025A1">
      <w:pPr>
        <w:spacing w:line="360" w:lineRule="exact"/>
        <w:rPr>
          <w:rFonts w:ascii="Times New Roman" w:eastAsia="標楷體" w:hAnsi="Times New Roman"/>
          <w:sz w:val="28"/>
          <w:szCs w:val="28"/>
        </w:rPr>
      </w:pPr>
      <w:r w:rsidRPr="00B025A1">
        <w:rPr>
          <w:rFonts w:ascii="Times New Roman" w:eastAsia="標楷體" w:hAnsi="Times New Roman"/>
          <w:sz w:val="28"/>
          <w:szCs w:val="28"/>
        </w:rPr>
        <w:t xml:space="preserve">(6) </w:t>
      </w:r>
      <w:r w:rsidRPr="00B025A1">
        <w:rPr>
          <w:rFonts w:ascii="Times New Roman" w:eastAsia="標楷體" w:hAnsi="Times New Roman"/>
          <w:sz w:val="28"/>
          <w:szCs w:val="28"/>
        </w:rPr>
        <w:t>細胞庫之建立與細胞、微生物之轉讓銷售。</w:t>
      </w:r>
    </w:p>
    <w:p w:rsidR="00E66B47" w:rsidRPr="00B025A1" w:rsidRDefault="00E66B47" w:rsidP="00B025A1">
      <w:pPr>
        <w:spacing w:line="360" w:lineRule="exact"/>
        <w:rPr>
          <w:rFonts w:ascii="Times New Roman" w:eastAsia="標楷體" w:hAnsi="Times New Roman"/>
          <w:sz w:val="28"/>
          <w:szCs w:val="28"/>
        </w:rPr>
      </w:pPr>
      <w:r w:rsidRPr="00B025A1">
        <w:rPr>
          <w:rFonts w:ascii="Times New Roman" w:eastAsia="標楷體" w:hAnsi="Times New Roman"/>
          <w:sz w:val="28"/>
          <w:szCs w:val="28"/>
        </w:rPr>
        <w:t xml:space="preserve">(7) </w:t>
      </w:r>
      <w:r w:rsidRPr="00B025A1">
        <w:rPr>
          <w:rFonts w:ascii="Times New Roman" w:eastAsia="標楷體" w:hAnsi="Times New Roman"/>
          <w:sz w:val="28"/>
          <w:szCs w:val="28"/>
        </w:rPr>
        <w:t>輔導研發計畫與學術研究論文之撰寫，協助申請經費補助。</w:t>
      </w:r>
    </w:p>
    <w:p w:rsidR="00E66B47" w:rsidRPr="00B025A1" w:rsidRDefault="00E66B47" w:rsidP="00B025A1">
      <w:pPr>
        <w:spacing w:line="360" w:lineRule="exact"/>
        <w:rPr>
          <w:rFonts w:ascii="Times New Roman" w:eastAsia="標楷體" w:hAnsi="Times New Roman"/>
          <w:sz w:val="28"/>
          <w:szCs w:val="28"/>
        </w:rPr>
      </w:pPr>
      <w:r w:rsidRPr="00B025A1">
        <w:rPr>
          <w:rFonts w:ascii="Times New Roman" w:eastAsia="標楷體" w:hAnsi="Times New Roman"/>
          <w:sz w:val="28"/>
          <w:szCs w:val="28"/>
        </w:rPr>
        <w:t xml:space="preserve">(8) </w:t>
      </w:r>
      <w:r w:rsidRPr="00B025A1">
        <w:rPr>
          <w:rFonts w:ascii="Times New Roman" w:eastAsia="標楷體" w:hAnsi="Times New Roman"/>
          <w:sz w:val="28"/>
          <w:szCs w:val="28"/>
        </w:rPr>
        <w:t>輔導智慧財產權專利與商標之申請，媒合衍生產品之開發。</w:t>
      </w:r>
    </w:p>
    <w:p w:rsidR="00E66B47" w:rsidRPr="00B025A1" w:rsidRDefault="00E66B47" w:rsidP="00B025A1">
      <w:pPr>
        <w:spacing w:line="360" w:lineRule="exact"/>
        <w:rPr>
          <w:rFonts w:ascii="Times New Roman" w:eastAsia="標楷體" w:hAnsi="Times New Roman"/>
          <w:sz w:val="28"/>
          <w:szCs w:val="28"/>
        </w:rPr>
      </w:pPr>
      <w:r w:rsidRPr="00B025A1">
        <w:rPr>
          <w:rFonts w:ascii="Times New Roman" w:eastAsia="標楷體" w:hAnsi="Times New Roman"/>
          <w:sz w:val="28"/>
          <w:szCs w:val="28"/>
        </w:rPr>
        <w:t xml:space="preserve">(9)  </w:t>
      </w:r>
      <w:r w:rsidRPr="00B025A1">
        <w:rPr>
          <w:rFonts w:ascii="Times New Roman" w:eastAsia="標楷體" w:hAnsi="Times New Roman"/>
          <w:sz w:val="28"/>
          <w:szCs w:val="28"/>
        </w:rPr>
        <w:t>協助獲得</w:t>
      </w:r>
      <w:proofErr w:type="gramStart"/>
      <w:r w:rsidRPr="00B025A1">
        <w:rPr>
          <w:rFonts w:ascii="Times New Roman" w:eastAsia="標楷體" w:hAnsi="Times New Roman"/>
          <w:sz w:val="28"/>
          <w:szCs w:val="28"/>
        </w:rPr>
        <w:t>衛福部</w:t>
      </w:r>
      <w:proofErr w:type="gramEnd"/>
      <w:r w:rsidRPr="00B025A1">
        <w:rPr>
          <w:rFonts w:ascii="Times New Roman" w:eastAsia="標楷體" w:hAnsi="Times New Roman"/>
          <w:sz w:val="28"/>
          <w:szCs w:val="28"/>
        </w:rPr>
        <w:t>健康食品功效評估及安全認證。</w:t>
      </w:r>
    </w:p>
    <w:p w:rsidR="00E66B47" w:rsidRPr="00B025A1" w:rsidRDefault="00E66B47" w:rsidP="00B025A1">
      <w:pPr>
        <w:spacing w:line="360" w:lineRule="exact"/>
        <w:rPr>
          <w:rFonts w:ascii="Times New Roman" w:eastAsia="標楷體" w:hAnsi="Times New Roman"/>
          <w:sz w:val="28"/>
          <w:szCs w:val="28"/>
        </w:rPr>
      </w:pPr>
      <w:r w:rsidRPr="00B025A1">
        <w:rPr>
          <w:rFonts w:ascii="Times New Roman" w:eastAsia="標楷體" w:hAnsi="Times New Roman"/>
          <w:sz w:val="28"/>
          <w:szCs w:val="28"/>
        </w:rPr>
        <w:t xml:space="preserve">(10) </w:t>
      </w:r>
      <w:r w:rsidRPr="00B025A1">
        <w:rPr>
          <w:rFonts w:ascii="Times New Roman" w:eastAsia="標楷體" w:hAnsi="Times New Roman"/>
          <w:sz w:val="28"/>
          <w:szCs w:val="28"/>
        </w:rPr>
        <w:t>每年舉辦會員主題式資訊交流座談，促進產學交流協助。</w:t>
      </w:r>
    </w:p>
    <w:p w:rsidR="00B025A1" w:rsidRDefault="00B025A1" w:rsidP="00B025A1">
      <w:pPr>
        <w:spacing w:line="360" w:lineRule="exact"/>
        <w:jc w:val="both"/>
        <w:rPr>
          <w:rFonts w:ascii="標楷體" w:eastAsia="標楷體" w:hAnsi="標楷體"/>
          <w:sz w:val="28"/>
          <w:szCs w:val="28"/>
        </w:rPr>
      </w:pPr>
    </w:p>
    <w:p w:rsidR="00E66B47" w:rsidRDefault="00B025A1" w:rsidP="00B025A1">
      <w:pPr>
        <w:spacing w:line="360" w:lineRule="exact"/>
        <w:jc w:val="both"/>
        <w:rPr>
          <w:rFonts w:ascii="標楷體" w:eastAsia="標楷體" w:hAnsi="標楷體"/>
          <w:sz w:val="28"/>
          <w:szCs w:val="28"/>
        </w:rPr>
      </w:pPr>
      <w:r w:rsidRPr="00B025A1">
        <w:rPr>
          <w:rFonts w:ascii="標楷體" w:eastAsia="標楷體" w:hAnsi="標楷體" w:hint="eastAsia"/>
          <w:sz w:val="28"/>
          <w:szCs w:val="28"/>
        </w:rPr>
        <w:t>結合</w:t>
      </w:r>
      <w:r w:rsidRPr="00E66B47">
        <w:rPr>
          <w:rFonts w:ascii="標楷體" w:eastAsia="標楷體" w:hAnsi="標楷體" w:hint="eastAsia"/>
          <w:sz w:val="28"/>
          <w:szCs w:val="28"/>
        </w:rPr>
        <w:t>本校</w:t>
      </w:r>
      <w:r w:rsidRPr="00B025A1">
        <w:rPr>
          <w:rFonts w:ascii="標楷體" w:eastAsia="標楷體" w:hAnsi="標楷體" w:hint="eastAsia"/>
          <w:sz w:val="28"/>
          <w:szCs w:val="28"/>
        </w:rPr>
        <w:t>｢農漁牧產品檢驗中心」、｢東部生物經濟中心」、｢深層海水產業研究發展中心」、臺東大學美術產業學系與產學營運及創新育成中心</w:t>
      </w:r>
      <w:r w:rsidR="00F954C4" w:rsidRPr="00B025A1">
        <w:rPr>
          <w:rFonts w:ascii="標楷體" w:eastAsia="標楷體" w:hAnsi="標楷體" w:hint="eastAsia"/>
          <w:sz w:val="28"/>
          <w:szCs w:val="28"/>
        </w:rPr>
        <w:t>等形成完整合作聯盟，全方位協助產業發展。透過此聯盟之服務輔導，從原材料之功能性開發、毒性安全測試、智慧財產權申請、產品包裝設計、代工生產、廣告推廣活動與行銷，將可形成上中下｢一條龍」的方式，協助會員創造就業與增加產品銷售價值。我們所建立之核心技術，培養專業的技術人才，與相關之上中下游產業界建構技術合作聯盟，將可協助產業界提昇競爭能力並創造產品價值。</w:t>
      </w:r>
    </w:p>
    <w:p w:rsidR="00F954C4" w:rsidRDefault="00F954C4" w:rsidP="00B025A1">
      <w:pPr>
        <w:spacing w:line="360" w:lineRule="exact"/>
        <w:jc w:val="both"/>
        <w:rPr>
          <w:rFonts w:ascii="標楷體" w:eastAsia="標楷體" w:hAnsi="標楷體"/>
          <w:sz w:val="28"/>
          <w:szCs w:val="28"/>
        </w:rPr>
      </w:pPr>
    </w:p>
    <w:p w:rsidR="00F954C4" w:rsidRPr="00F954C4" w:rsidRDefault="00F954C4" w:rsidP="00B025A1">
      <w:pPr>
        <w:spacing w:line="360" w:lineRule="exact"/>
        <w:jc w:val="both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與我</w:t>
      </w:r>
      <w:r w:rsidRPr="00F954C4">
        <w:rPr>
          <w:rFonts w:ascii="標楷體" w:eastAsia="標楷體" w:hAnsi="標楷體" w:hint="eastAsia"/>
          <w:b/>
          <w:sz w:val="28"/>
          <w:szCs w:val="28"/>
        </w:rPr>
        <w:t>聯絡</w:t>
      </w:r>
    </w:p>
    <w:p w:rsidR="00F954C4" w:rsidRDefault="00E562A0" w:rsidP="00B025A1">
      <w:pPr>
        <w:spacing w:line="360" w:lineRule="exact"/>
        <w:jc w:val="both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電話</w:t>
      </w:r>
    </w:p>
    <w:p w:rsidR="00E562A0" w:rsidRDefault="00E562A0" w:rsidP="00B025A1">
      <w:pPr>
        <w:spacing w:line="360" w:lineRule="exact"/>
        <w:jc w:val="both"/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信箱</w:t>
      </w:r>
    </w:p>
    <w:p w:rsidR="00F954C4" w:rsidRPr="00E66B47" w:rsidRDefault="00F954C4" w:rsidP="00B025A1">
      <w:pPr>
        <w:spacing w:line="360" w:lineRule="exact"/>
        <w:jc w:val="both"/>
        <w:rPr>
          <w:rFonts w:ascii="標楷體" w:eastAsia="標楷體" w:hAnsi="標楷體"/>
          <w:sz w:val="28"/>
          <w:szCs w:val="28"/>
        </w:rPr>
      </w:pPr>
      <w:bookmarkStart w:id="0" w:name="_GoBack"/>
      <w:bookmarkEnd w:id="0"/>
    </w:p>
    <w:sectPr w:rsidR="00F954C4" w:rsidRPr="00E66B47" w:rsidSect="00E66B47">
      <w:pgSz w:w="11906" w:h="16838"/>
      <w:pgMar w:top="680" w:right="680" w:bottom="680" w:left="68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DB78F4"/>
    <w:multiLevelType w:val="hybridMultilevel"/>
    <w:tmpl w:val="166A494E"/>
    <w:lvl w:ilvl="0" w:tplc="45DEABBE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1" w15:restartNumberingAfterBreak="0">
    <w:nsid w:val="29E02434"/>
    <w:multiLevelType w:val="hybridMultilevel"/>
    <w:tmpl w:val="64B0336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5D9B4FD3"/>
    <w:multiLevelType w:val="hybridMultilevel"/>
    <w:tmpl w:val="4F5AC062"/>
    <w:lvl w:ilvl="0" w:tplc="0D2CB69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B52A17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8C4411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F74415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010A0D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22C73B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CECCFA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9F6F7D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660528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BB6E96"/>
    <w:multiLevelType w:val="hybridMultilevel"/>
    <w:tmpl w:val="60C4A1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7BE2701D"/>
    <w:multiLevelType w:val="hybridMultilevel"/>
    <w:tmpl w:val="90F8E634"/>
    <w:lvl w:ilvl="0" w:tplc="5C84CD4C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E86"/>
    <w:rsid w:val="006353D5"/>
    <w:rsid w:val="00B025A1"/>
    <w:rsid w:val="00E562A0"/>
    <w:rsid w:val="00E66B47"/>
    <w:rsid w:val="00EF7E86"/>
    <w:rsid w:val="00F92798"/>
    <w:rsid w:val="00F95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AB3FB"/>
  <w15:chartTrackingRefBased/>
  <w15:docId w15:val="{B755EBE8-E940-4E32-8DA7-2063F5868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F7E86"/>
    <w:pPr>
      <w:widowControl w:val="0"/>
    </w:pPr>
    <w:rPr>
      <w:rFonts w:ascii="Calibri" w:eastAsia="新細明體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353D5"/>
    <w:pPr>
      <w:ind w:leftChars="200" w:left="480"/>
    </w:pPr>
  </w:style>
  <w:style w:type="paragraph" w:customStyle="1" w:styleId="Default">
    <w:name w:val="Default"/>
    <w:rsid w:val="00E66B47"/>
    <w:pPr>
      <w:widowControl w:val="0"/>
      <w:autoSpaceDE w:val="0"/>
      <w:autoSpaceDN w:val="0"/>
      <w:adjustRightInd w:val="0"/>
    </w:pPr>
    <w:rPr>
      <w:rFonts w:ascii="標楷體" w:eastAsia="新細明體" w:hAnsi="標楷體" w:cs="標楷體"/>
      <w:color w:val="000000"/>
      <w:kern w:val="0"/>
      <w:szCs w:val="24"/>
    </w:rPr>
  </w:style>
  <w:style w:type="paragraph" w:styleId="Web">
    <w:name w:val="Normal (Web)"/>
    <w:basedOn w:val="a"/>
    <w:uiPriority w:val="99"/>
    <w:semiHidden/>
    <w:unhideWhenUsed/>
    <w:rsid w:val="00B025A1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80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368534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99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em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4</Pages>
  <Words>448</Words>
  <Characters>2559</Characters>
  <Application>Microsoft Office Word</Application>
  <DocSecurity>0</DocSecurity>
  <Lines>21</Lines>
  <Paragraphs>6</Paragraphs>
  <ScaleCrop>false</ScaleCrop>
  <Company/>
  <LinksUpToDate>false</LinksUpToDate>
  <CharactersWithSpaces>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NTTU-GIT</dc:creator>
  <cp:keywords/>
  <dc:description/>
  <cp:lastModifiedBy>NTTU-GIT</cp:lastModifiedBy>
  <cp:revision>3</cp:revision>
  <dcterms:created xsi:type="dcterms:W3CDTF">2018-03-19T07:22:00Z</dcterms:created>
  <dcterms:modified xsi:type="dcterms:W3CDTF">2018-03-20T04:48:00Z</dcterms:modified>
</cp:coreProperties>
</file>