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00" w:after="40" w:line="300" w:lineRule="auto"/>
      </w:pPr>
      <w:r>
        <w:rPr>
          <w:rFonts w:ascii="Calibri" w:hAnsi="Calibri" w:eastAsia="Calibri"/>
          <w:b/>
          <w:i w:val="0"/>
          <w:color w:val="2E74B5"/>
          <w:sz w:val="20"/>
        </w:rPr>
        <w:t>MODERATOR PROTOCOL</w:t>
      </w:r>
    </w:p>
    <w:p>
      <w:pPr>
        <w:keepNext w:val="0"/>
        <w:spacing w:before="0" w:after="100" w:line="300" w:lineRule="auto"/>
      </w:pPr>
      <w:r>
        <w:rPr>
          <w:rFonts w:ascii="Calibri" w:hAnsi="Calibri" w:eastAsia="Calibri"/>
          <w:b/>
          <w:i w:val="0"/>
          <w:color w:val="1F4D78"/>
          <w:sz w:val="54"/>
        </w:rPr>
        <w:t>EvalAgent Cross-Domain Transfer Study</w:t>
      </w:r>
    </w:p>
    <w:p>
      <w:pPr>
        <w:keepNext w:val="0"/>
        <w:spacing w:before="0" w:after="320" w:line="300" w:lineRule="auto"/>
      </w:pPr>
      <w:r>
        <w:rPr>
          <w:rFonts w:ascii="Calibri" w:hAnsi="Calibri" w:eastAsia="Calibri"/>
          <w:b w:val="0"/>
          <w:i w:val="0"/>
          <w:color w:val="5F6B76"/>
          <w:sz w:val="26"/>
        </w:rPr>
        <w:t>A concise two-task protocol for comparing the same Agent A/B value settings across six domains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Participants</w:t>
            </w:r>
          </w:p>
        </w:tc>
        <w:tc>
          <w:tcPr>
            <w:tcW w:type="dxa" w:w="234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Domains</w:t>
            </w:r>
          </w:p>
        </w:tc>
        <w:tc>
          <w:tcPr>
            <w:tcW w:type="dxa" w:w="234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Tasks each</w:t>
            </w:r>
          </w:p>
        </w:tc>
        <w:tc>
          <w:tcPr>
            <w:tcW w:type="dxa" w:w="234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Coverage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03040"/>
                <w:sz w:val="21"/>
              </w:rPr>
              <w:t>6 (P13-P18)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03040"/>
                <w:sz w:val="21"/>
              </w:rPr>
              <w:t>6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03040"/>
                <w:sz w:val="21"/>
              </w:rPr>
              <w:t>2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03040"/>
                <w:sz w:val="21"/>
              </w:rPr>
              <w:t>2 people/domain</w:t>
            </w:r>
          </w:p>
        </w:tc>
      </w:tr>
    </w:tbl>
    <w:p>
      <w:pPr>
        <w:keepNext w:val="0"/>
        <w:spacing w:before="200" w:after="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Core loop: </w:t>
      </w:r>
      <w:r>
        <w:rPr>
          <w:rFonts w:ascii="Calibri" w:hAnsi="Calibri" w:eastAsia="Calibri"/>
          <w:b w:val="0"/>
          <w:i w:val="0"/>
          <w:color w:val="203040"/>
          <w:sz w:val="22"/>
        </w:rPr>
        <w:t>Task 1 framing → A/B comparison → unchanged-value transfer → Task 2 comparison → cross-domain explanation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1. Study design at a glance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Purpose. </w:t>
      </w:r>
      <w:r>
        <w:rPr>
          <w:rFonts w:ascii="Calibri" w:hAnsi="Calibri" w:eastAsia="Calibri"/>
          <w:b w:val="0"/>
          <w:i w:val="0"/>
          <w:color w:val="203040"/>
          <w:sz w:val="22"/>
        </w:rPr>
        <w:t>Understand how developers interpret behavioral differences between two GUI-agent configurations, and whether the same A/B value settings produce a meaningful contrast in a second domain.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Primary outcome. </w:t>
      </w:r>
      <w:r>
        <w:rPr>
          <w:rFonts w:ascii="Calibri" w:hAnsi="Calibri" w:eastAsia="Calibri"/>
          <w:b w:val="0"/>
          <w:i w:val="0"/>
          <w:color w:val="203040"/>
          <w:sz w:val="22"/>
        </w:rPr>
        <w:t>The participant's explanation of what transferred, what changed, what appears domain-dependent, and what evidence supports that explanation.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Design. </w:t>
      </w:r>
      <w:r>
        <w:rPr>
          <w:rFonts w:ascii="Calibri" w:hAnsi="Calibri" w:eastAsia="Calibri"/>
          <w:b w:val="0"/>
          <w:i w:val="0"/>
          <w:color w:val="203040"/>
          <w:sz w:val="22"/>
        </w:rPr>
        <w:t>Each participant completes two assigned domains. Task 1 establishes the A/B contrast; Task 2 tests transfer using the exact same A/B value settings.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Planned session length. </w:t>
      </w:r>
      <w:r>
        <w:rPr>
          <w:rFonts w:ascii="Calibri" w:hAnsi="Calibri" w:eastAsia="Calibri"/>
          <w:b w:val="0"/>
          <w:i w:val="0"/>
          <w:color w:val="203040"/>
          <w:sz w:val="22"/>
        </w:rPr>
        <w:t>60 minutes; 65-minute hard maximum. This timing is a practical replacement for the prior one-task, 50-minute schedule.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Research questions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RQ1 - Configuration framing: How do participants define a task-relevant A/B value contrast in Task 1?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RQ2 - Interpretive development: How do participants use aligned trajectories to form and revise an explanation of agent behavior?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RQ3 - Cross-domain transfer: Which A/B effects persist, change, or disappear when the same value settings are used in Task 2?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2. Ring allocation</w:t>
      </w:r>
    </w:p>
    <w:p>
      <w:pPr>
        <w:keepNext w:val="0"/>
        <w:spacing w:before="0" w:after="140" w:line="300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The ring balances order: every domain appears exactly twice, once as Task 1 and once as Task 2.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</w:tblPr>
      <w:tblGrid>
        <w:gridCol w:w="1500"/>
        <w:gridCol w:w="3930"/>
        <w:gridCol w:w="393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Participant</w:t>
            </w:r>
          </w:p>
        </w:tc>
        <w:tc>
          <w:tcPr>
            <w:tcW w:type="dxa" w:w="393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Task 1</w:t>
            </w:r>
          </w:p>
        </w:tc>
        <w:tc>
          <w:tcPr>
            <w:tcW w:type="dxa" w:w="393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Task 2 (Transfer)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3040"/>
                <w:sz w:val="20"/>
              </w:rPr>
              <w:t>P13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Coursera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Online education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ArXiv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Academic research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3040"/>
                <w:sz w:val="20"/>
              </w:rPr>
              <w:t>P14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ArXiv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Academic research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ESPN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Sports information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3040"/>
                <w:sz w:val="20"/>
              </w:rPr>
              <w:t>P15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ESPN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Sports information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Hugging Face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Model search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3040"/>
                <w:sz w:val="20"/>
              </w:rPr>
              <w:t>P16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Hugging Face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Model search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Allrecipes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Recipes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3040"/>
                <w:sz w:val="20"/>
              </w:rPr>
              <w:t>P17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Allrecipes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Recipes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BBC News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News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3040"/>
                <w:sz w:val="20"/>
              </w:rPr>
              <w:t>P18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BBC News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News</w:t>
            </w:r>
          </w:p>
        </w:tc>
        <w:tc>
          <w:tcPr>
            <w:tcW w:type="dxa" w:w="39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03040"/>
                <w:sz w:val="20"/>
              </w:rPr>
              <w:t>Coursera</w:t>
            </w:r>
            <w:r>
              <w:rPr>
                <w:rFonts w:ascii="Calibri" w:hAnsi="Calibri" w:eastAsia="Calibri"/>
                <w:b w:val="0"/>
                <w:i w:val="0"/>
                <w:color w:val="5F6B76"/>
                <w:sz w:val="18"/>
              </w:rPr>
              <w:br/>
              <w:t>Online education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Transfer rule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Freeze Agent A and Agent B value settings before the first Task 1 execution.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Clone those exact settings into Task 2; do not retune them for the second domain.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Only the domain, task wording, stopping condition, and corresponding replica state change between tasks.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Store exact configuration snapshots so reuse can be verified.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3. Experimental controls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Within each task, Agent A and B use the same model/version, task wording, replica initial state, tools, permissions, step limit, timeout, and logging.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A and B run in parallel; partial trajectories remain hidden until both finish or reach the common timeout.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Task 2 uses the same execution budget and the unchanged A/B value pair from Task 1.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Behavioral failures remain valid data. Allow one rerun only for a documented technical failure before an interpretable trajectory is produced.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Use safe replicas only; collect no credentials, payments, messages, or irreversible external actions.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4. Session flow and moderator questions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Moderator rule. </w:t>
      </w:r>
      <w:r>
        <w:rPr>
          <w:rFonts w:ascii="Calibri" w:hAnsi="Calibri" w:eastAsia="Calibri"/>
          <w:b w:val="0"/>
          <w:i w:val="0"/>
          <w:color w:val="203040"/>
          <w:sz w:val="22"/>
        </w:rPr>
        <w:t>Ask each integrative question once. Text after commas is coverage guidance, not a checklist of separate prompts. Use only neutral clarification such as 'Could you say more about that?'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0. Introduction and consent  |  0:00-0:03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Action. </w:t>
      </w:r>
      <w:r>
        <w:rPr>
          <w:rFonts w:ascii="Calibri" w:hAnsi="Calibri" w:eastAsia="Calibri"/>
          <w:b w:val="0"/>
          <w:i w:val="0"/>
          <w:color w:val="203040"/>
          <w:sz w:val="22"/>
        </w:rPr>
        <w:t>Explain that the study concerns reasoning, not speed or a correct configuration. Confirm safe-replica use and recording.</w:t>
      </w:r>
    </w:p>
    <w:p>
      <w:pPr>
        <w:keepNext/>
        <w:spacing w:before="0" w:after="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>Ask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Q1. </w:t>
      </w:r>
      <w:r>
        <w:rPr>
          <w:rFonts w:ascii="Calibri" w:hAnsi="Calibri" w:eastAsia="Calibri"/>
          <w:b w:val="0"/>
          <w:i w:val="0"/>
          <w:color w:val="203040"/>
          <w:sz w:val="22"/>
        </w:rPr>
        <w:t>Do you consent to screen and audio recording?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Q2. </w:t>
      </w:r>
      <w:r>
        <w:rPr>
          <w:rFonts w:ascii="Calibri" w:hAnsi="Calibri" w:eastAsia="Calibri"/>
          <w:b w:val="0"/>
          <w:i w:val="0"/>
          <w:color w:val="203040"/>
          <w:sz w:val="22"/>
        </w:rPr>
        <w:t>Is anything unclear about the session or the safe replica environment?</w:t>
      </w:r>
    </w:p>
    <w:p>
      <w:pPr>
        <w:keepNext w:val="0"/>
        <w:spacing w:before="0" w:after="1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Record. </w:t>
      </w:r>
      <w:r>
        <w:rPr>
          <w:rFonts w:ascii="Calibri" w:hAnsi="Calibri" w:eastAsia="Calibri"/>
          <w:b w:val="0"/>
          <w:i w:val="0"/>
          <w:color w:val="203040"/>
          <w:sz w:val="22"/>
        </w:rPr>
        <w:t>Participant ID, consent status, recording status.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1. Task 1 exploration and task definition  |  0:03-0:08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Action. </w:t>
      </w:r>
      <w:r>
        <w:rPr>
          <w:rFonts w:ascii="Calibri" w:hAnsi="Calibri" w:eastAsia="Calibri"/>
          <w:b w:val="0"/>
          <w:i w:val="0"/>
          <w:color w:val="203040"/>
          <w:sz w:val="22"/>
        </w:rPr>
        <w:t>Open the participant's assigned Task 1 domain. Allow brief exploration, then capture one meaningful task and a participant-defined stopping condition.</w:t>
      </w:r>
    </w:p>
    <w:p>
      <w:pPr>
        <w:keepNext/>
        <w:spacing w:before="0" w:after="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>Ask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Q1. </w:t>
      </w:r>
      <w:r>
        <w:rPr>
          <w:rFonts w:ascii="Calibri" w:hAnsi="Calibri" w:eastAsia="Calibri"/>
          <w:b w:val="0"/>
          <w:i w:val="0"/>
          <w:color w:val="203040"/>
          <w:sz w:val="22"/>
        </w:rPr>
        <w:t>What task will you complete in this domain, and what observable condition will count as done?</w:t>
      </w:r>
    </w:p>
    <w:p>
      <w:pPr>
        <w:keepNext w:val="0"/>
        <w:spacing w:before="0" w:after="1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Record. </w:t>
      </w:r>
      <w:r>
        <w:rPr>
          <w:rFonts w:ascii="Calibri" w:hAnsi="Calibri" w:eastAsia="Calibri"/>
          <w:b w:val="0"/>
          <w:i w:val="0"/>
          <w:color w:val="203040"/>
          <w:sz w:val="22"/>
        </w:rPr>
        <w:t>Task 1 site/domain, exact task wording, stopping condition.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2. Configure and freeze Agent A/B values  |  0:08-0:13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Action. </w:t>
      </w:r>
      <w:r>
        <w:rPr>
          <w:rFonts w:ascii="Calibri" w:hAnsi="Calibri" w:eastAsia="Calibri"/>
          <w:b w:val="0"/>
          <w:i w:val="0"/>
          <w:color w:val="203040"/>
          <w:sz w:val="22"/>
        </w:rPr>
        <w:t>The participant creates one meaningful A/B value contrast for Task 1. Freeze and version both configurations before execution.</w:t>
      </w:r>
    </w:p>
    <w:p>
      <w:pPr>
        <w:keepNext/>
        <w:spacing w:before="0" w:after="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>Ask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Q1. </w:t>
      </w:r>
      <w:r>
        <w:rPr>
          <w:rFonts w:ascii="Calibri" w:hAnsi="Calibri" w:eastAsia="Calibri"/>
          <w:b w:val="0"/>
          <w:i w:val="0"/>
          <w:color w:val="203040"/>
          <w:sz w:val="22"/>
        </w:rPr>
        <w:t>In one sentence, what is the core value-setting difference between Agent A and Agent B, and why is it relevant to Task 1?</w:t>
      </w:r>
    </w:p>
    <w:p>
      <w:pPr>
        <w:keepNext w:val="0"/>
        <w:spacing w:before="0" w:after="1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Record. </w:t>
      </w:r>
      <w:r>
        <w:rPr>
          <w:rFonts w:ascii="Calibri" w:hAnsi="Calibri" w:eastAsia="Calibri"/>
          <w:b w:val="0"/>
          <w:i w:val="0"/>
          <w:color w:val="203040"/>
          <w:sz w:val="22"/>
        </w:rPr>
        <w:t>Exact A/B snapshots, one-sentence contrast, relevance to Task 1.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3. Task 1 parallel runs and prediction  |  0:13-0:20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Action. </w:t>
      </w:r>
      <w:r>
        <w:rPr>
          <w:rFonts w:ascii="Calibri" w:hAnsi="Calibri" w:eastAsia="Calibri"/>
          <w:b w:val="0"/>
          <w:i w:val="0"/>
          <w:color w:val="203040"/>
          <w:sz w:val="22"/>
        </w:rPr>
        <w:t>Start A and B simultaneously and hide partial trajectories. Use runtime to capture the participant's initial explanation.</w:t>
      </w:r>
    </w:p>
    <w:p>
      <w:pPr>
        <w:keepNext/>
        <w:spacing w:before="0" w:after="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>Ask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Q1. </w:t>
      </w:r>
      <w:r>
        <w:rPr>
          <w:rFonts w:ascii="Calibri" w:hAnsi="Calibri" w:eastAsia="Calibri"/>
          <w:b w:val="0"/>
          <w:i w:val="0"/>
          <w:color w:val="203040"/>
          <w:sz w:val="22"/>
        </w:rPr>
        <w:t>Before seeing the trajectories, how do you expect A and B to behave differently, why may the value settings produce that difference, and what else could affect the result?</w:t>
      </w:r>
    </w:p>
    <w:p>
      <w:pPr>
        <w:keepNext w:val="0"/>
        <w:spacing w:before="0" w:after="1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Record. </w:t>
      </w:r>
      <w:r>
        <w:rPr>
          <w:rFonts w:ascii="Calibri" w:hAnsi="Calibri" w:eastAsia="Calibri"/>
          <w:b w:val="0"/>
          <w:i w:val="0"/>
          <w:color w:val="203040"/>
          <w:sz w:val="22"/>
        </w:rPr>
        <w:t>Predicted difference, initial explanation, completion/timeout/technical status.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4. Compare Task 1 aligned trajectories  |  0:20-0:30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Action. </w:t>
      </w:r>
      <w:r>
        <w:rPr>
          <w:rFonts w:ascii="Calibri" w:hAnsi="Calibri" w:eastAsia="Calibri"/>
          <w:b w:val="0"/>
          <w:i w:val="0"/>
          <w:color w:val="203040"/>
          <w:sz w:val="22"/>
        </w:rPr>
        <w:t>Reveal both trajectories. Let the participant inspect them freely and think aloud.</w:t>
      </w:r>
    </w:p>
    <w:p>
      <w:pPr>
        <w:keepNext/>
        <w:spacing w:before="0" w:after="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>Ask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Q1. </w:t>
      </w:r>
      <w:r>
        <w:rPr>
          <w:rFonts w:ascii="Calibri" w:hAnsi="Calibri" w:eastAsia="Calibri"/>
          <w:b w:val="0"/>
          <w:i w:val="0"/>
          <w:color w:val="203040"/>
          <w:sz w:val="22"/>
        </w:rPr>
        <w:t>Which similarities or differences are meaningful rather than incidental, what trajectory evidence supports that judgment, and how does it confirm or change your initial explanation?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Q2. </w:t>
      </w:r>
      <w:r>
        <w:rPr>
          <w:rFonts w:ascii="Calibri" w:hAnsi="Calibri" w:eastAsia="Calibri"/>
          <w:b w:val="0"/>
          <w:i w:val="0"/>
          <w:color w:val="203040"/>
          <w:sz w:val="22"/>
        </w:rPr>
        <w:t>What behavior remains unclear, and what else would you inspect to understand it?</w:t>
      </w:r>
    </w:p>
    <w:p>
      <w:pPr>
        <w:keepNext w:val="0"/>
        <w:spacing w:before="0" w:after="1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Record. </w:t>
      </w:r>
      <w:r>
        <w:rPr>
          <w:rFonts w:ascii="Calibri" w:hAnsi="Calibri" w:eastAsia="Calibri"/>
          <w:b w:val="0"/>
          <w:i w:val="0"/>
          <w:color w:val="203040"/>
          <w:sz w:val="22"/>
        </w:rPr>
        <w:t>Participant-selected key moments, cited evidence, interpretation, explanation change.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5. Task 2 exploration and transfer prediction  |  0:30-0:35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Action. </w:t>
      </w:r>
      <w:r>
        <w:rPr>
          <w:rFonts w:ascii="Calibri" w:hAnsi="Calibri" w:eastAsia="Calibri"/>
          <w:b w:val="0"/>
          <w:i w:val="0"/>
          <w:color w:val="203040"/>
          <w:sz w:val="22"/>
        </w:rPr>
        <w:t>Open the assigned transfer domain. Define a task and stopping condition, then clone the frozen Task 1 A/B values without modification.</w:t>
      </w:r>
    </w:p>
    <w:p>
      <w:pPr>
        <w:keepNext/>
        <w:spacing w:before="0" w:after="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>Ask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Q1. </w:t>
      </w:r>
      <w:r>
        <w:rPr>
          <w:rFonts w:ascii="Calibri" w:hAnsi="Calibri" w:eastAsia="Calibri"/>
          <w:b w:val="0"/>
          <w:i w:val="0"/>
          <w:color w:val="203040"/>
          <w:sz w:val="22"/>
        </w:rPr>
        <w:t>What task will you complete here, and what observable condition will count as done?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Q2. </w:t>
      </w:r>
      <w:r>
        <w:rPr>
          <w:rFonts w:ascii="Calibri" w:hAnsi="Calibri" w:eastAsia="Calibri"/>
          <w:b w:val="0"/>
          <w:i w:val="0"/>
          <w:color w:val="203040"/>
          <w:sz w:val="22"/>
        </w:rPr>
        <w:t>Without changing the A/B values, which behavioral difference do you expect to transfer, which may change or disappear, and why?</w:t>
      </w:r>
    </w:p>
    <w:p>
      <w:pPr>
        <w:keepNext w:val="0"/>
        <w:spacing w:before="0" w:after="1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Record. </w:t>
      </w:r>
      <w:r>
        <w:rPr>
          <w:rFonts w:ascii="Calibri" w:hAnsi="Calibri" w:eastAsia="Calibri"/>
          <w:b w:val="0"/>
          <w:i w:val="0"/>
          <w:color w:val="203040"/>
          <w:sz w:val="22"/>
        </w:rPr>
        <w:t>Task 2 task wording, stopping condition, cloned configuration IDs, transfer prediction.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6. Task 2 parallel transfer runs  |  0:35-0:42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Action. </w:t>
      </w:r>
      <w:r>
        <w:rPr>
          <w:rFonts w:ascii="Calibri" w:hAnsi="Calibri" w:eastAsia="Calibri"/>
          <w:b w:val="0"/>
          <w:i w:val="0"/>
          <w:color w:val="203040"/>
          <w:sz w:val="22"/>
        </w:rPr>
        <w:t>Start the cloned A and B configurations simultaneously under the same run controls. Keep trajectories hidden until both finish or time out.</w:t>
      </w:r>
    </w:p>
    <w:p>
      <w:pPr>
        <w:keepNext/>
        <w:spacing w:before="0" w:after="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>Ask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Q1. </w:t>
      </w:r>
      <w:r>
        <w:rPr>
          <w:rFonts w:ascii="Calibri" w:hAnsi="Calibri" w:eastAsia="Calibri"/>
          <w:b w:val="0"/>
          <w:i w:val="0"/>
          <w:color w:val="203040"/>
          <w:sz w:val="22"/>
        </w:rPr>
        <w:t>Which feature of this second domain is most likely to change how the same value settings affect behavior, and why?</w:t>
      </w:r>
    </w:p>
    <w:p>
      <w:pPr>
        <w:keepNext w:val="0"/>
        <w:spacing w:before="0" w:after="1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Record. </w:t>
      </w:r>
      <w:r>
        <w:rPr>
          <w:rFonts w:ascii="Calibri" w:hAnsi="Calibri" w:eastAsia="Calibri"/>
          <w:b w:val="0"/>
          <w:i w:val="0"/>
          <w:color w:val="203040"/>
          <w:sz w:val="22"/>
        </w:rPr>
        <w:t>Domain-based expectation, completion/timeout/technical status.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7. Compare Task 2 and assess transfer  |  0:42-0:54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Action. </w:t>
      </w:r>
      <w:r>
        <w:rPr>
          <w:rFonts w:ascii="Calibri" w:hAnsi="Calibri" w:eastAsia="Calibri"/>
          <w:b w:val="0"/>
          <w:i w:val="0"/>
          <w:color w:val="203040"/>
          <w:sz w:val="22"/>
        </w:rPr>
        <w:t>Reveal both transfer trajectories. Ask for direct comparison with the Task 1 pattern.</w:t>
      </w:r>
    </w:p>
    <w:p>
      <w:pPr>
        <w:keepNext/>
        <w:spacing w:before="0" w:after="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>Ask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Q1. </w:t>
      </w:r>
      <w:r>
        <w:rPr>
          <w:rFonts w:ascii="Calibri" w:hAnsi="Calibri" w:eastAsia="Calibri"/>
          <w:b w:val="0"/>
          <w:i w:val="0"/>
          <w:color w:val="203040"/>
          <w:sz w:val="22"/>
        </w:rPr>
        <w:t>Did the A/B behavioral contrast transfer, change, or disappear, and which trajectory evidence is most diagnostic?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Q2. </w:t>
      </w:r>
      <w:r>
        <w:rPr>
          <w:rFonts w:ascii="Calibri" w:hAnsi="Calibri" w:eastAsia="Calibri"/>
          <w:b w:val="0"/>
          <w:i w:val="0"/>
          <w:color w:val="203040"/>
          <w:sz w:val="22"/>
        </w:rPr>
        <w:t>Which part of the result do you attribute to the value settings, which part to the domain or task, and what remains unresolved?</w:t>
      </w:r>
    </w:p>
    <w:p>
      <w:pPr>
        <w:keepNext w:val="0"/>
        <w:spacing w:before="0" w:after="1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Record. </w:t>
      </w:r>
      <w:r>
        <w:rPr>
          <w:rFonts w:ascii="Calibri" w:hAnsi="Calibri" w:eastAsia="Calibri"/>
          <w:b w:val="0"/>
          <w:i w:val="0"/>
          <w:color w:val="203040"/>
          <w:sz w:val="22"/>
        </w:rPr>
        <w:t>Key Task 2 moments, transfer classification, cited evidence, configuration-versus-domain attribution.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8. Cross-task synthesis and close  |  0:54-1:00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Action. </w:t>
      </w:r>
      <w:r>
        <w:rPr>
          <w:rFonts w:ascii="Calibri" w:hAnsi="Calibri" w:eastAsia="Calibri"/>
          <w:b w:val="0"/>
          <w:i w:val="0"/>
          <w:color w:val="203040"/>
          <w:sz w:val="22"/>
        </w:rPr>
        <w:t>Consolidate the participant's explanation. Ask about a next test, but do not execute a reconfiguration in this protocol.</w:t>
      </w:r>
    </w:p>
    <w:p>
      <w:pPr>
        <w:keepNext/>
        <w:spacing w:before="0" w:after="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>Ask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Q1. </w:t>
      </w:r>
      <w:r>
        <w:rPr>
          <w:rFonts w:ascii="Calibri" w:hAnsi="Calibri" w:eastAsia="Calibri"/>
          <w:b w:val="0"/>
          <w:i w:val="0"/>
          <w:color w:val="203040"/>
          <w:sz w:val="22"/>
        </w:rPr>
        <w:t>Across both tasks, how do you now understand the relationship between A/B value settings, agent behavior, and domain conditions?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Q2. </w:t>
      </w:r>
      <w:r>
        <w:rPr>
          <w:rFonts w:ascii="Calibri" w:hAnsi="Calibri" w:eastAsia="Calibri"/>
          <w:b w:val="0"/>
          <w:i w:val="0"/>
          <w:color w:val="203040"/>
          <w:sz w:val="22"/>
        </w:rPr>
        <w:t>Which EvalAgent resource - alignment, raw actions, screenshots, criteria, Judge output, or something else - most shaped that understanding?</w:t>
      </w:r>
    </w:p>
    <w:p>
      <w:pPr>
        <w:pStyle w:val="Question"/>
        <w:keepNext w:val="0"/>
        <w:spacing w:before="0" w:after="100" w:line="288" w:lineRule="auto"/>
        <w:ind w:left="547" w:hanging="288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Q3. </w:t>
      </w:r>
      <w:r>
        <w:rPr>
          <w:rFonts w:ascii="Calibri" w:hAnsi="Calibri" w:eastAsia="Calibri"/>
          <w:b w:val="0"/>
          <w:i w:val="0"/>
          <w:color w:val="203040"/>
          <w:sz w:val="22"/>
        </w:rPr>
        <w:t>If you could run one next diagnostic test, what would you change, what would you preserve, and what result would support or challenge your explanation?</w:t>
      </w:r>
    </w:p>
    <w:p>
      <w:pPr>
        <w:keepNext w:val="0"/>
        <w:spacing w:before="0" w:after="16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Record. </w:t>
      </w:r>
      <w:r>
        <w:rPr>
          <w:rFonts w:ascii="Calibri" w:hAnsi="Calibri" w:eastAsia="Calibri"/>
          <w:b w:val="0"/>
          <w:i w:val="0"/>
          <w:color w:val="203040"/>
          <w:sz w:val="22"/>
        </w:rPr>
        <w:t>Concise cross-task explanation, most useful resource, proposed next test, remaining uncertainty.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5. Minimum data capture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Context: participant ID, role/experience, consent and recording status.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Tasks: both sites/domains, exact task wording, stopping conditions, and run IDs.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Configurations: frozen A/B snapshots, exact value difference, and proof that Task 2 reused the pair unchanged.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Interpretation: pre-run predictions, participant-selected key moments, cited evidence, and explanation changes.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Transfer: persisted/changed/disappeared classification, configuration-versus-domain attribution, and remaining uncertainty.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Validity: model/version, tools, limits, completion/timeout status, and behavioral/technical/mixed failure classification.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6. Moderator guardrails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Do not lead attribution (for example, do not ask, 'Was this caused by the prompt?').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Do not reveal partial trajectories or change one agent's execution budget.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Do not allow Task 2 retuning before the transfer runs.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Do not rerun poor or surprising behavior; rerun only a clear technical failure.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Retain negative cases, including no A/B difference, reversed effects, worsened behavior, and unresolved explanations.</w:t>
      </w:r>
    </w:p>
    <w:p>
      <w:pPr>
        <w:pStyle w:val="CompactBullet"/>
        <w:keepNext w:val="0"/>
        <w:spacing w:before="0" w:after="80" w:line="288" w:lineRule="auto"/>
      </w:pPr>
      <w:r>
        <w:rPr>
          <w:rFonts w:ascii="Calibri" w:hAnsi="Calibri" w:eastAsia="Calibri"/>
          <w:b w:val="0"/>
          <w:i w:val="0"/>
          <w:color w:val="203040"/>
          <w:sz w:val="22"/>
        </w:rPr>
        <w:t>Interpret each pair of runs as a diagnostic comparison, not causal proof or evidence of universal generalization.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300" w:lineRule="auto"/>
      <w:jc w:val="right"/>
    </w:pPr>
    <w:r>
      <w:rPr>
        <w:rFonts w:ascii="Calibri" w:hAnsi="Calibri" w:eastAsia="Calibri"/>
        <w:b w:val="0"/>
        <w:i w:val="0"/>
        <w:color w:val="5F6B76"/>
        <w:sz w:val="17"/>
      </w:rPr>
      <w:t xml:space="preserve">Concise protocol  •  Version 6.0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300" w:lineRule="auto"/>
      <w:jc w:val="left"/>
    </w:pPr>
    <w:r>
      <w:rPr>
        <w:rFonts w:ascii="Calibri" w:hAnsi="Calibri" w:eastAsia="Calibri"/>
        <w:b/>
        <w:i w:val="0"/>
        <w:color w:val="5F6B76"/>
        <w:sz w:val="17"/>
      </w:rPr>
      <w:t>EVALAGENT  |  EXPANDED TRANSFER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</w:style>
  <w:style w:type="paragraph" w:customStyle="1" w:styleId="CompactBullet">
    <w:name w:val="Compact Bullet"/>
    <w:basedOn w:val="Normal"/>
    <w:pPr>
      <w:ind w:left="540" w:hanging="271"/>
      <w:numPr>
        <w:ilvl w:val="0"/>
        <w:numId w:val="10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EvalAgent Cross-Domain Transfer Study - Concise Protocol</dc:title>
  <dc:subject>Two-task ring-balanced moderator protocol</dc:subject>
  <dc:creator>EvalAgent Research Team</dc:creator>
  <cp:keywords/>
  <dc:description>Condensed from Expanded User Study protocol v5.0 and updated for six-domain transfer design.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