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宏观经济景气指数包括：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"http://baike.baidu.com/item/%E9%A2%84%E8%AD%A6%E6%8C%87%E6%95%B0" \t "http://baike.baidu.com/_blank"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预警指数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、一致指数(1996年=100)、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"http://baike.baidu.com/item/%E5%85%88%E8%A1%8C%E6%8C%87%E6%95%B0" \t "http://baike.baidu.com/_blank"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先行指数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,(1996年=100)、滞后指数,(1996年=100)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指标解释：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>一致指数是反映当前经济的基本走势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，由工业生产、就业、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"http://baike.baidu.com/item/%E7%A4%BE%E4%BC%9A%E9%9C%80%E6%B1%82" \t "http://baike.baidu.com/_blank"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社会需求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（投资、消费、外贸）、社会收入（国家税收、企业利润、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"http://baike.baidu.com/item/%E5%B1%85%E6%B0%91%E6%94%B6%E5%85%A5" \t "http://baike.baidu.com/_blank"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居民收入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）等4个方面合成；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highlight w:val="cyan"/>
          <w:shd w:val="clear" w:fill="FFFFFF"/>
          <w:lang w:val="en-US" w:eastAsia="zh-CN" w:bidi="ar"/>
        </w:rPr>
        <w:t>先行指数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是由一组领先于一致指数的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"http://baike.baidu.com/item/%E5%85%88%E8%A1%8C%E6%8C%87%E6%A0%87" \t "http://baike.baidu.com/_blank"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先行指标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合成，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highlight w:val="cyan"/>
          <w:shd w:val="clear" w:fill="FFFFFF"/>
          <w:lang w:val="en-US" w:eastAsia="zh-CN" w:bidi="ar"/>
        </w:rPr>
        <w:t>用于对经济未来的走势进行预测；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highlight w:val="magenta"/>
          <w:shd w:val="clear" w:fill="FFFFFF"/>
          <w:lang w:val="en-US" w:eastAsia="zh-CN" w:bidi="ar"/>
        </w:rPr>
        <w:t>滞后指数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是由落后于一致指数的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"http://baike.baidu.com/item/%E6%BB%9E%E5%90%8E%E6%8C%87%E6%A0%87" \t "http://baike.baidu.com/_blank"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滞后指标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合成得到，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highlight w:val="magenta"/>
          <w:shd w:val="clear" w:fill="FFFFFF"/>
          <w:lang w:val="en-US" w:eastAsia="zh-CN" w:bidi="ar"/>
        </w:rPr>
        <w:t>它主要用于对经济循环的峰与谷的一种确认；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预警指数是把经济运行的状态分为5个级别，“红灯”表示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"http://baike.baidu.com/item/%E7%BB%8F%E6%B5%8E%E8%BF%87%E7%83%AD" \t "http://baike.baidu.com/_blank"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经济过热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，“黄灯”表示经济偏热，“绿灯”表示经济运行正常，“浅蓝灯”表示经济偏冷，“蓝灯”表示经济过冷。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经济景气指数目前主要通过两个指标来反映，一是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"http://baike.baidu.com/item/%E4%BC%81%E4%B8%9A%E5%AE%B6%E4%BF%A1%E5%BF%83%E6%8C%87%E6%95%B0" \t "http://baike.baidu.com/_blank"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企业家信心指数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，是根据企业家对企业外部市场经济环境与宏观政策的认识看法、判断与预期(主要是通过对“乐观”、“一般”、“不乐观”的选择)而编制的指数，用以综合反映企业家对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"http://baike.baidu.com/item/%E5%AE%8F%E8%A7%82%E7%BB%8F%E6%B5%8E%E7%8E%AF%E5%A2%83" \t "http://baike.baidu.com/_blank"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宏观经济环境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的感觉与信心。二是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"http://baike.baidu.com/item/%E4%BC%81%E4%B8%9A%E6%99%AF%E6%B0%94%E6%8C%87%E6%95%B0" \t "http://baike.baidu.com/_blank"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企业景气指数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：是根据企业家对本企业综合生产经营情况的判断与预期(主要是通过对“好”、“一般”、“不佳”的选择)而编制的指数，用以综合反映企业的生产经营状况。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景气指数的表示范围为0—200之间。100为景气指数的临界值，表明景气状况变化不大；100—200为景气区间，表明经济状况趋于上升或改善，越接近200越景气；0—100为不景气区间，表明经济状况趋于下降或恶化，越接近0越不景气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5A11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Shinelon</cp:lastModifiedBy>
  <dcterms:modified xsi:type="dcterms:W3CDTF">2017-06-11T07:53:26Z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