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pacing w:line="360" w:lineRule="auto"/>
        <w:jc w:val="center"/>
        <w:rPr>
          <w:rFonts w:eastAsia="华文新魏"/>
          <w:b/>
          <w:sz w:val="72"/>
          <w:szCs w:val="72"/>
        </w:rPr>
      </w:pPr>
      <w:r>
        <w:drawing>
          <wp:anchor distT="0" distB="0" distL="114300" distR="114300" simplePos="0" relativeHeight="251659264" behindDoc="1" locked="0" layoutInCell="1" allowOverlap="1">
            <wp:simplePos x="0" y="0"/>
            <wp:positionH relativeFrom="column">
              <wp:posOffset>1613535</wp:posOffset>
            </wp:positionH>
            <wp:positionV relativeFrom="paragraph">
              <wp:posOffset>655320</wp:posOffset>
            </wp:positionV>
            <wp:extent cx="3657600" cy="3665220"/>
            <wp:effectExtent l="0" t="0" r="0" b="11430"/>
            <wp:wrapNone/>
            <wp:docPr id="3" name="图片 3" descr="http://www.swufe.edu.cn/version3/xuexiaogaikuang/xiaoh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ww.swufe.edu.cn/version3/xuexiaogaikuang/xiaohui.jpg"/>
                    <pic:cNvPicPr>
                      <a:picLocks noChangeAspect="1" noChangeArrowheads="1"/>
                    </pic:cNvPicPr>
                  </pic:nvPicPr>
                  <pic:blipFill>
                    <a:blip r:embed="rId4" r:link="rId5" cstate="print">
                      <a:grayscl/>
                      <a:lum bright="48000" contrast="-34000"/>
                    </a:blip>
                    <a:srcRect/>
                    <a:stretch>
                      <a:fillRect/>
                    </a:stretch>
                  </pic:blipFill>
                  <pic:spPr>
                    <a:xfrm>
                      <a:off x="0" y="0"/>
                      <a:ext cx="3657600" cy="3665220"/>
                    </a:xfrm>
                    <a:prstGeom prst="rect">
                      <a:avLst/>
                    </a:prstGeom>
                    <a:solidFill>
                      <a:srgbClr val="C0C0C0"/>
                    </a:solidFill>
                    <a:ln w="9525">
                      <a:noFill/>
                      <a:miter lim="800000"/>
                      <a:headEnd/>
                      <a:tailEnd/>
                    </a:ln>
                  </pic:spPr>
                </pic:pic>
              </a:graphicData>
            </a:graphic>
          </wp:anchor>
        </w:drawing>
      </w:r>
      <w:r>
        <w:rPr>
          <w:rFonts w:hint="eastAsia" w:eastAsia="华文新魏"/>
          <w:b/>
          <w:sz w:val="72"/>
          <w:szCs w:val="72"/>
          <w:lang w:val="en-US" w:eastAsia="zh-CN"/>
        </w:rPr>
        <w:t xml:space="preserve">  </w:t>
      </w:r>
      <w:r>
        <w:rPr>
          <w:rFonts w:eastAsia="华文新魏"/>
          <w:b/>
          <w:sz w:val="72"/>
          <w:szCs w:val="72"/>
        </w:rPr>
        <w:t>西南财经大学</w:t>
      </w:r>
    </w:p>
    <w:p>
      <w:pPr>
        <w:pageBreakBefore w:val="0"/>
        <w:kinsoku/>
        <w:wordWrap/>
        <w:overflowPunct/>
        <w:topLinePunct w:val="0"/>
        <w:autoSpaceDE/>
        <w:autoSpaceDN/>
        <w:bidi w:val="0"/>
        <w:adjustRightInd/>
        <w:spacing w:line="360" w:lineRule="auto"/>
        <w:jc w:val="center"/>
        <w:outlineLvl w:val="9"/>
        <w:rPr>
          <w:sz w:val="44"/>
          <w:szCs w:val="44"/>
        </w:rPr>
      </w:pPr>
      <w:bookmarkStart w:id="0" w:name="_Toc371187767"/>
      <w:bookmarkStart w:id="1" w:name="_Toc371284025"/>
      <w:bookmarkStart w:id="2" w:name="_Toc31510"/>
      <w:bookmarkStart w:id="3" w:name="_Toc371284147"/>
      <w:bookmarkStart w:id="4" w:name="_Toc8895"/>
      <w:bookmarkStart w:id="5" w:name="_Toc291939879"/>
      <w:r>
        <w:rPr>
          <w:rFonts w:hint="eastAsia"/>
          <w:sz w:val="44"/>
          <w:szCs w:val="44"/>
          <w:lang w:val="en-US" w:eastAsia="zh-CN"/>
        </w:rPr>
        <w:t xml:space="preserve">  </w:t>
      </w:r>
      <w:r>
        <w:rPr>
          <w:sz w:val="44"/>
          <w:szCs w:val="44"/>
        </w:rPr>
        <w:t>Southwestern University of</w:t>
      </w:r>
      <w:bookmarkEnd w:id="0"/>
      <w:bookmarkEnd w:id="1"/>
      <w:bookmarkEnd w:id="2"/>
      <w:bookmarkEnd w:id="3"/>
      <w:bookmarkEnd w:id="4"/>
      <w:bookmarkEnd w:id="5"/>
    </w:p>
    <w:p>
      <w:pPr>
        <w:pageBreakBefore w:val="0"/>
        <w:kinsoku/>
        <w:wordWrap/>
        <w:overflowPunct/>
        <w:topLinePunct w:val="0"/>
        <w:autoSpaceDE/>
        <w:autoSpaceDN/>
        <w:bidi w:val="0"/>
        <w:adjustRightInd/>
        <w:spacing w:line="360" w:lineRule="auto"/>
        <w:jc w:val="center"/>
        <w:outlineLvl w:val="9"/>
        <w:rPr>
          <w:sz w:val="44"/>
          <w:szCs w:val="44"/>
        </w:rPr>
      </w:pPr>
      <w:bookmarkStart w:id="6" w:name="_Toc9782"/>
      <w:bookmarkStart w:id="7" w:name="_Toc291939880"/>
      <w:bookmarkStart w:id="8" w:name="_Toc371284008"/>
      <w:bookmarkStart w:id="9" w:name="_Toc371284148"/>
      <w:bookmarkStart w:id="10" w:name="_Toc9993"/>
      <w:bookmarkStart w:id="11" w:name="_Toc371187768"/>
      <w:bookmarkStart w:id="12" w:name="_Toc371284026"/>
      <w:r>
        <w:rPr>
          <w:rFonts w:hint="eastAsia"/>
          <w:sz w:val="44"/>
          <w:szCs w:val="44"/>
          <w:lang w:val="en-US" w:eastAsia="zh-CN"/>
        </w:rPr>
        <w:t xml:space="preserve">    </w:t>
      </w:r>
      <w:r>
        <w:rPr>
          <w:sz w:val="44"/>
          <w:szCs w:val="44"/>
        </w:rPr>
        <w:t>Finance and Economics</w:t>
      </w:r>
      <w:bookmarkEnd w:id="6"/>
      <w:bookmarkEnd w:id="7"/>
      <w:bookmarkEnd w:id="8"/>
      <w:bookmarkEnd w:id="9"/>
      <w:bookmarkEnd w:id="10"/>
      <w:bookmarkEnd w:id="11"/>
      <w:bookmarkEnd w:id="12"/>
    </w:p>
    <w:p>
      <w:pPr>
        <w:pageBreakBefore w:val="0"/>
        <w:kinsoku/>
        <w:wordWrap/>
        <w:overflowPunct/>
        <w:topLinePunct w:val="0"/>
        <w:autoSpaceDE/>
        <w:autoSpaceDN/>
        <w:bidi w:val="0"/>
        <w:adjustRightInd/>
        <w:spacing w:line="360" w:lineRule="auto"/>
        <w:ind w:firstLine="400"/>
        <w:jc w:val="center"/>
        <w:rPr>
          <w:sz w:val="20"/>
        </w:rPr>
      </w:pPr>
    </w:p>
    <w:p>
      <w:pPr>
        <w:pageBreakBefore w:val="0"/>
        <w:kinsoku/>
        <w:wordWrap/>
        <w:overflowPunct/>
        <w:topLinePunct w:val="0"/>
        <w:autoSpaceDE/>
        <w:autoSpaceDN/>
        <w:bidi w:val="0"/>
        <w:adjustRightInd/>
        <w:spacing w:line="360" w:lineRule="auto"/>
        <w:jc w:val="center"/>
        <w:rPr>
          <w:sz w:val="20"/>
        </w:rPr>
      </w:pPr>
    </w:p>
    <w:p>
      <w:pPr>
        <w:pageBreakBefore w:val="0"/>
        <w:kinsoku/>
        <w:wordWrap/>
        <w:overflowPunct/>
        <w:topLinePunct w:val="0"/>
        <w:autoSpaceDE/>
        <w:autoSpaceDN/>
        <w:bidi w:val="0"/>
        <w:adjustRightInd/>
        <w:spacing w:line="360" w:lineRule="auto"/>
        <w:ind w:firstLine="880" w:firstLineChars="200"/>
        <w:jc w:val="center"/>
        <w:rPr>
          <w:rFonts w:hint="default" w:ascii="Times New Roman" w:hAnsi="Times New Roman" w:eastAsia="黑体" w:cs="Times New Roman"/>
          <w:sz w:val="44"/>
          <w:szCs w:val="44"/>
          <w:lang w:val="en-US" w:eastAsia="zh-CN"/>
        </w:rPr>
      </w:pPr>
      <w:r>
        <w:rPr>
          <w:rFonts w:hint="default" w:ascii="Times New Roman" w:hAnsi="Times New Roman" w:eastAsia="黑体" w:cs="Times New Roman"/>
          <w:sz w:val="44"/>
          <w:szCs w:val="44"/>
          <w:lang w:val="en-US" w:eastAsia="zh-CN"/>
        </w:rPr>
        <w:t>经济下行期审计质量更低吗</w:t>
      </w:r>
      <w:r>
        <w:rPr>
          <w:rFonts w:hint="eastAsia" w:ascii="Times New Roman" w:hAnsi="Times New Roman" w:eastAsia="黑体" w:cs="Times New Roman"/>
          <w:sz w:val="44"/>
          <w:szCs w:val="44"/>
          <w:lang w:val="en-US" w:eastAsia="zh-CN"/>
        </w:rPr>
        <w:t>——</w:t>
      </w:r>
      <w:r>
        <w:rPr>
          <w:rFonts w:hint="default" w:ascii="Times New Roman" w:hAnsi="Times New Roman" w:eastAsia="黑体" w:cs="Times New Roman"/>
          <w:sz w:val="44"/>
          <w:szCs w:val="44"/>
          <w:lang w:val="en-US" w:eastAsia="zh-CN"/>
        </w:rPr>
        <w:t>基于</w:t>
      </w:r>
    </w:p>
    <w:p>
      <w:pPr>
        <w:pageBreakBefore w:val="0"/>
        <w:kinsoku/>
        <w:wordWrap/>
        <w:overflowPunct/>
        <w:topLinePunct w:val="0"/>
        <w:autoSpaceDE/>
        <w:autoSpaceDN/>
        <w:bidi w:val="0"/>
        <w:adjustRightInd/>
        <w:spacing w:line="360" w:lineRule="auto"/>
        <w:ind w:firstLine="880" w:firstLineChars="200"/>
        <w:jc w:val="center"/>
        <w:rPr>
          <w:rFonts w:hint="default" w:ascii="Times New Roman" w:hAnsi="Times New Roman" w:eastAsia="黑体" w:cs="Times New Roman"/>
          <w:sz w:val="44"/>
          <w:szCs w:val="44"/>
          <w:lang w:val="en-US" w:eastAsia="zh-CN"/>
        </w:rPr>
      </w:pPr>
      <w:r>
        <w:rPr>
          <w:rFonts w:hint="default" w:ascii="Times New Roman" w:hAnsi="Times New Roman" w:eastAsia="黑体" w:cs="Times New Roman"/>
          <w:sz w:val="44"/>
          <w:szCs w:val="44"/>
          <w:lang w:val="en-US" w:eastAsia="zh-CN"/>
        </w:rPr>
        <w:t>审计师与其他利益相关者的博弈分析</w:t>
      </w:r>
    </w:p>
    <w:p>
      <w:pPr>
        <w:pageBreakBefore w:val="0"/>
        <w:kinsoku/>
        <w:wordWrap/>
        <w:overflowPunct/>
        <w:topLinePunct w:val="0"/>
        <w:autoSpaceDE/>
        <w:autoSpaceDN/>
        <w:bidi w:val="0"/>
        <w:adjustRightInd/>
        <w:spacing w:line="360" w:lineRule="auto"/>
        <w:jc w:val="center"/>
        <w:rPr>
          <w:rFonts w:hint="default" w:ascii="Times New Roman" w:hAnsi="Times New Roman" w:eastAsia="黑体" w:cs="Times New Roman"/>
          <w:sz w:val="44"/>
          <w:szCs w:val="44"/>
        </w:rPr>
      </w:pPr>
    </w:p>
    <w:p>
      <w:pPr>
        <w:pageBreakBefore w:val="0"/>
        <w:kinsoku/>
        <w:wordWrap/>
        <w:overflowPunct/>
        <w:topLinePunct w:val="0"/>
        <w:autoSpaceDE/>
        <w:autoSpaceDN/>
        <w:bidi w:val="0"/>
        <w:adjustRightInd/>
        <w:spacing w:line="360" w:lineRule="auto"/>
        <w:jc w:val="center"/>
        <w:rPr>
          <w:rFonts w:hint="eastAsia" w:ascii="Times New Roman" w:hAnsi="Times New Roman" w:eastAsia="黑体" w:cs="Times New Roman"/>
          <w:sz w:val="56"/>
          <w:szCs w:val="32"/>
          <w:lang w:val="en-US" w:eastAsia="zh-CN"/>
        </w:rPr>
      </w:pPr>
      <w:r>
        <w:rPr>
          <w:rFonts w:hint="eastAsia" w:ascii="Times New Roman" w:hAnsi="Times New Roman" w:eastAsia="黑体" w:cs="Times New Roman"/>
          <w:sz w:val="56"/>
          <w:szCs w:val="32"/>
          <w:lang w:val="en-US" w:eastAsia="zh-CN"/>
        </w:rPr>
        <w:t xml:space="preserve">    Stata课程论文</w:t>
      </w:r>
    </w:p>
    <w:p>
      <w:pPr>
        <w:pageBreakBefore w:val="0"/>
        <w:kinsoku/>
        <w:wordWrap/>
        <w:overflowPunct/>
        <w:topLinePunct w:val="0"/>
        <w:autoSpaceDE/>
        <w:autoSpaceDN/>
        <w:bidi w:val="0"/>
        <w:adjustRightInd/>
        <w:spacing w:line="360" w:lineRule="auto"/>
        <w:ind w:firstLine="640"/>
        <w:jc w:val="center"/>
        <w:rPr>
          <w:rFonts w:eastAsia="黑体"/>
          <w:sz w:val="32"/>
          <w:szCs w:val="32"/>
        </w:rPr>
      </w:pPr>
    </w:p>
    <w:p>
      <w:pPr>
        <w:pageBreakBefore w:val="0"/>
        <w:kinsoku/>
        <w:wordWrap/>
        <w:overflowPunct/>
        <w:topLinePunct w:val="0"/>
        <w:autoSpaceDE/>
        <w:autoSpaceDN/>
        <w:bidi w:val="0"/>
        <w:adjustRightInd/>
        <w:spacing w:line="360" w:lineRule="auto"/>
        <w:ind w:right="1313" w:rightChars="625"/>
        <w:jc w:val="center"/>
        <w:rPr>
          <w:rFonts w:eastAsia="华文仿宋"/>
          <w:bCs/>
          <w:sz w:val="32"/>
        </w:rPr>
      </w:pPr>
    </w:p>
    <w:p>
      <w:pPr>
        <w:pageBreakBefore w:val="0"/>
        <w:kinsoku/>
        <w:wordWrap/>
        <w:overflowPunct/>
        <w:topLinePunct w:val="0"/>
        <w:autoSpaceDE/>
        <w:autoSpaceDN/>
        <w:bidi w:val="0"/>
        <w:adjustRightInd/>
        <w:spacing w:line="360" w:lineRule="auto"/>
        <w:ind w:left="1092" w:leftChars="520" w:right="1313" w:rightChars="625"/>
        <w:jc w:val="center"/>
        <w:rPr>
          <w:rFonts w:eastAsia="华文仿宋"/>
          <w:bCs/>
          <w:sz w:val="32"/>
        </w:rPr>
      </w:pPr>
    </w:p>
    <w:p>
      <w:pPr>
        <w:pageBreakBefore w:val="0"/>
        <w:kinsoku/>
        <w:wordWrap/>
        <w:overflowPunct/>
        <w:topLinePunct w:val="0"/>
        <w:autoSpaceDE/>
        <w:autoSpaceDN/>
        <w:bidi w:val="0"/>
        <w:adjustRightInd/>
        <w:spacing w:line="360" w:lineRule="auto"/>
        <w:ind w:right="1313" w:rightChars="625" w:firstLine="2240" w:firstLineChars="700"/>
        <w:jc w:val="both"/>
        <w:rPr>
          <w:rFonts w:eastAsia="华文仿宋"/>
          <w:bCs/>
          <w:sz w:val="32"/>
          <w:u w:val="single"/>
        </w:rPr>
      </w:pPr>
      <w:r>
        <w:rPr>
          <w:rFonts w:eastAsia="华文仿宋"/>
          <w:bCs/>
          <w:sz w:val="32"/>
        </w:rPr>
        <w:t>学生姓名：</w:t>
      </w:r>
      <w:r>
        <w:rPr>
          <w:rFonts w:eastAsia="华文仿宋"/>
          <w:bCs/>
          <w:sz w:val="32"/>
          <w:u w:val="single"/>
        </w:rPr>
        <w:t xml:space="preserve">     </w:t>
      </w:r>
      <w:r>
        <w:rPr>
          <w:rFonts w:hint="eastAsia" w:eastAsia="华文仿宋"/>
          <w:bCs/>
          <w:sz w:val="32"/>
          <w:u w:val="single"/>
        </w:rPr>
        <w:t xml:space="preserve"> </w:t>
      </w:r>
      <w:r>
        <w:rPr>
          <w:rFonts w:hint="eastAsia" w:eastAsia="华文仿宋"/>
          <w:bCs/>
          <w:sz w:val="32"/>
          <w:u w:val="single"/>
          <w:lang w:val="en-US" w:eastAsia="zh-CN"/>
        </w:rPr>
        <w:t>杨双杰             .</w:t>
      </w:r>
    </w:p>
    <w:p>
      <w:pPr>
        <w:pageBreakBefore w:val="0"/>
        <w:tabs>
          <w:tab w:val="left" w:pos="1260"/>
        </w:tabs>
        <w:kinsoku/>
        <w:wordWrap/>
        <w:overflowPunct/>
        <w:topLinePunct w:val="0"/>
        <w:autoSpaceDE/>
        <w:autoSpaceDN/>
        <w:bidi w:val="0"/>
        <w:adjustRightInd/>
        <w:spacing w:line="360" w:lineRule="auto"/>
        <w:ind w:left="1258" w:right="1313" w:rightChars="625" w:hanging="1257" w:hangingChars="393"/>
        <w:jc w:val="center"/>
        <w:rPr>
          <w:rFonts w:eastAsia="华文仿宋"/>
          <w:bCs/>
          <w:sz w:val="32"/>
          <w:u w:val="single"/>
        </w:rPr>
      </w:pPr>
      <w:r>
        <w:rPr>
          <w:rFonts w:hint="eastAsia" w:eastAsia="华文仿宋"/>
          <w:bCs/>
          <w:sz w:val="32"/>
          <w:lang w:val="en-US" w:eastAsia="zh-CN"/>
        </w:rPr>
        <w:t xml:space="preserve">      </w:t>
      </w:r>
      <w:r>
        <w:rPr>
          <w:rFonts w:eastAsia="华文仿宋"/>
          <w:bCs/>
          <w:sz w:val="32"/>
        </w:rPr>
        <w:t>所在学院：</w:t>
      </w:r>
      <w:r>
        <w:rPr>
          <w:rFonts w:eastAsia="华文仿宋"/>
          <w:bCs/>
          <w:sz w:val="32"/>
          <w:u w:val="single"/>
        </w:rPr>
        <w:t xml:space="preserve">     </w:t>
      </w:r>
      <w:r>
        <w:rPr>
          <w:rFonts w:hint="eastAsia" w:eastAsia="华文仿宋"/>
          <w:bCs/>
          <w:sz w:val="32"/>
          <w:u w:val="single"/>
        </w:rPr>
        <w:t>会计学院</w:t>
      </w:r>
      <w:r>
        <w:rPr>
          <w:rFonts w:eastAsia="华文仿宋"/>
          <w:bCs/>
          <w:sz w:val="32"/>
          <w:u w:val="single"/>
        </w:rPr>
        <w:t xml:space="preserve">   </w:t>
      </w:r>
      <w:r>
        <w:rPr>
          <w:rFonts w:hint="eastAsia" w:eastAsia="华文仿宋"/>
          <w:bCs/>
          <w:sz w:val="32"/>
          <w:u w:val="single"/>
          <w:lang w:val="en-US" w:eastAsia="zh-CN"/>
        </w:rPr>
        <w:t xml:space="preserve">     </w:t>
      </w:r>
      <w:r>
        <w:rPr>
          <w:rFonts w:eastAsia="华文仿宋"/>
          <w:bCs/>
          <w:sz w:val="32"/>
          <w:u w:val="single"/>
        </w:rPr>
        <w:t xml:space="preserve"> </w:t>
      </w:r>
      <w:r>
        <w:rPr>
          <w:rFonts w:hint="eastAsia" w:eastAsia="华文仿宋"/>
          <w:bCs/>
          <w:sz w:val="32"/>
          <w:u w:val="single"/>
          <w:lang w:val="en-US" w:eastAsia="zh-CN"/>
        </w:rPr>
        <w:t xml:space="preserve"> </w:t>
      </w:r>
      <w:r>
        <w:rPr>
          <w:rFonts w:eastAsia="华文仿宋"/>
          <w:bCs/>
          <w:sz w:val="32"/>
          <w:u w:val="single"/>
        </w:rPr>
        <w:t xml:space="preserve">  </w:t>
      </w:r>
      <w:r>
        <w:rPr>
          <w:rFonts w:hint="eastAsia" w:eastAsia="华文仿宋"/>
          <w:bCs/>
          <w:sz w:val="32"/>
          <w:u w:val="single"/>
          <w:lang w:val="en-US" w:eastAsia="zh-CN"/>
        </w:rPr>
        <w:t>.</w:t>
      </w:r>
    </w:p>
    <w:p>
      <w:pPr>
        <w:pageBreakBefore w:val="0"/>
        <w:tabs>
          <w:tab w:val="left" w:pos="1260"/>
        </w:tabs>
        <w:kinsoku/>
        <w:wordWrap/>
        <w:overflowPunct/>
        <w:topLinePunct w:val="0"/>
        <w:autoSpaceDE/>
        <w:autoSpaceDN/>
        <w:bidi w:val="0"/>
        <w:adjustRightInd/>
        <w:spacing w:line="360" w:lineRule="auto"/>
        <w:ind w:left="1258" w:right="1313" w:rightChars="625" w:hanging="1257" w:hangingChars="393"/>
        <w:jc w:val="center"/>
        <w:rPr>
          <w:rFonts w:eastAsia="华文仿宋"/>
          <w:bCs/>
          <w:sz w:val="32"/>
          <w:u w:val="single"/>
        </w:rPr>
      </w:pPr>
      <w:r>
        <w:rPr>
          <w:rFonts w:hint="eastAsia" w:eastAsia="华文仿宋"/>
          <w:bCs/>
          <w:sz w:val="32"/>
          <w:lang w:val="en-US" w:eastAsia="zh-CN"/>
        </w:rPr>
        <w:t xml:space="preserve">      </w:t>
      </w:r>
      <w:r>
        <w:rPr>
          <w:rFonts w:eastAsia="华文仿宋"/>
          <w:bCs/>
          <w:sz w:val="32"/>
        </w:rPr>
        <w:t>专    业：</w:t>
      </w:r>
      <w:r>
        <w:rPr>
          <w:rFonts w:eastAsia="华文仿宋"/>
          <w:bCs/>
          <w:sz w:val="32"/>
          <w:u w:val="single"/>
        </w:rPr>
        <w:t xml:space="preserve">     </w:t>
      </w:r>
      <w:r>
        <w:rPr>
          <w:rFonts w:hint="eastAsia" w:eastAsia="华文仿宋"/>
          <w:bCs/>
          <w:sz w:val="32"/>
          <w:u w:val="single"/>
          <w:lang w:val="en-US" w:eastAsia="zh-CN"/>
        </w:rPr>
        <w:t>财务管理</w:t>
      </w:r>
      <w:r>
        <w:rPr>
          <w:rFonts w:eastAsia="华文仿宋"/>
          <w:bCs/>
          <w:sz w:val="32"/>
          <w:u w:val="single"/>
        </w:rPr>
        <w:t xml:space="preserve">    </w:t>
      </w:r>
      <w:r>
        <w:rPr>
          <w:rFonts w:hint="eastAsia" w:eastAsia="华文仿宋"/>
          <w:bCs/>
          <w:sz w:val="32"/>
          <w:u w:val="single"/>
          <w:lang w:val="en-US" w:eastAsia="zh-CN"/>
        </w:rPr>
        <w:t xml:space="preserve">      </w:t>
      </w:r>
      <w:r>
        <w:rPr>
          <w:rFonts w:eastAsia="华文仿宋"/>
          <w:bCs/>
          <w:sz w:val="32"/>
          <w:u w:val="single"/>
        </w:rPr>
        <w:t xml:space="preserve">  </w:t>
      </w:r>
      <w:r>
        <w:rPr>
          <w:rFonts w:hint="eastAsia" w:eastAsia="华文仿宋"/>
          <w:bCs/>
          <w:sz w:val="32"/>
          <w:u w:val="single"/>
          <w:lang w:val="en-US" w:eastAsia="zh-CN"/>
        </w:rPr>
        <w:t>.</w:t>
      </w:r>
    </w:p>
    <w:p>
      <w:pPr>
        <w:pageBreakBefore w:val="0"/>
        <w:tabs>
          <w:tab w:val="left" w:pos="1260"/>
        </w:tabs>
        <w:kinsoku/>
        <w:wordWrap/>
        <w:overflowPunct/>
        <w:topLinePunct w:val="0"/>
        <w:autoSpaceDE/>
        <w:autoSpaceDN/>
        <w:bidi w:val="0"/>
        <w:adjustRightInd/>
        <w:spacing w:line="360" w:lineRule="auto"/>
        <w:ind w:left="1258" w:right="1313" w:rightChars="625" w:hanging="1257" w:hangingChars="393"/>
        <w:jc w:val="center"/>
        <w:rPr>
          <w:rFonts w:eastAsia="华文仿宋"/>
          <w:bCs/>
          <w:u w:val="single"/>
        </w:rPr>
      </w:pPr>
      <w:r>
        <w:rPr>
          <w:rFonts w:hint="eastAsia" w:eastAsia="华文仿宋"/>
          <w:bCs/>
          <w:sz w:val="32"/>
          <w:lang w:val="en-US" w:eastAsia="zh-CN"/>
        </w:rPr>
        <w:t xml:space="preserve">      </w:t>
      </w:r>
      <w:r>
        <w:rPr>
          <w:rFonts w:eastAsia="华文仿宋"/>
          <w:bCs/>
          <w:sz w:val="32"/>
        </w:rPr>
        <w:t>学    号：</w:t>
      </w:r>
      <w:r>
        <w:rPr>
          <w:rFonts w:eastAsia="华文仿宋"/>
          <w:bCs/>
          <w:u w:val="single"/>
        </w:rPr>
        <w:t xml:space="preserve"> </w:t>
      </w:r>
      <w:r>
        <w:rPr>
          <w:rFonts w:eastAsia="华文仿宋"/>
          <w:bCs/>
          <w:sz w:val="32"/>
          <w:u w:val="single"/>
        </w:rPr>
        <w:t xml:space="preserve">  </w:t>
      </w:r>
      <w:r>
        <w:rPr>
          <w:rFonts w:hint="eastAsia" w:eastAsia="华文仿宋"/>
          <w:bCs/>
          <w:sz w:val="32"/>
          <w:u w:val="single"/>
        </w:rPr>
        <w:t xml:space="preserve"> </w:t>
      </w:r>
      <w:r>
        <w:rPr>
          <w:rFonts w:hint="eastAsia" w:eastAsia="华文仿宋"/>
          <w:bCs/>
          <w:sz w:val="32"/>
          <w:u w:val="single"/>
          <w:lang w:val="en-US" w:eastAsia="zh-CN"/>
        </w:rPr>
        <w:t>2161202Z6024</w:t>
      </w:r>
      <w:r>
        <w:rPr>
          <w:rFonts w:eastAsia="华文仿宋"/>
          <w:bCs/>
          <w:u w:val="single"/>
        </w:rPr>
        <w:t xml:space="preserve">   </w:t>
      </w:r>
      <w:r>
        <w:rPr>
          <w:rFonts w:hint="eastAsia" w:eastAsia="华文仿宋"/>
          <w:bCs/>
          <w:u w:val="single"/>
          <w:lang w:val="en-US" w:eastAsia="zh-CN"/>
        </w:rPr>
        <w:t xml:space="preserve">        </w:t>
      </w:r>
      <w:r>
        <w:rPr>
          <w:rFonts w:eastAsia="华文仿宋"/>
          <w:bCs/>
          <w:u w:val="single"/>
        </w:rPr>
        <w:t xml:space="preserve">   </w:t>
      </w:r>
      <w:r>
        <w:rPr>
          <w:rFonts w:hint="eastAsia" w:eastAsia="华文仿宋"/>
          <w:bCs/>
          <w:u w:val="single"/>
          <w:lang w:val="en-US" w:eastAsia="zh-CN"/>
        </w:rPr>
        <w:t>.</w:t>
      </w:r>
    </w:p>
    <w:p>
      <w:pPr>
        <w:pageBreakBefore w:val="0"/>
        <w:tabs>
          <w:tab w:val="left" w:pos="1260"/>
        </w:tabs>
        <w:kinsoku/>
        <w:wordWrap/>
        <w:overflowPunct/>
        <w:topLinePunct w:val="0"/>
        <w:autoSpaceDE/>
        <w:autoSpaceDN/>
        <w:bidi w:val="0"/>
        <w:adjustRightInd/>
        <w:spacing w:line="360" w:lineRule="auto"/>
        <w:ind w:left="1277" w:leftChars="608" w:firstLine="979" w:firstLineChars="306"/>
        <w:jc w:val="both"/>
        <w:rPr>
          <w:rFonts w:eastAsia="华文仿宋"/>
          <w:bCs/>
          <w:sz w:val="32"/>
          <w:u w:val="single"/>
        </w:rPr>
      </w:pPr>
      <w:r>
        <w:rPr>
          <w:rFonts w:eastAsia="华文仿宋"/>
          <w:bCs/>
          <w:sz w:val="32"/>
        </w:rPr>
        <w:t>任课教师</w:t>
      </w:r>
      <w:r>
        <w:rPr>
          <w:rFonts w:hint="eastAsia" w:eastAsia="华文仿宋"/>
          <w:bCs/>
          <w:sz w:val="32"/>
        </w:rPr>
        <w:t>：</w:t>
      </w:r>
      <w:r>
        <w:rPr>
          <w:rFonts w:eastAsia="华文仿宋"/>
          <w:bCs/>
          <w:u w:val="single"/>
        </w:rPr>
        <w:t xml:space="preserve">   </w:t>
      </w:r>
      <w:r>
        <w:rPr>
          <w:rFonts w:hint="eastAsia" w:eastAsia="华文仿宋"/>
          <w:bCs/>
          <w:sz w:val="32"/>
          <w:u w:val="single"/>
        </w:rPr>
        <w:t xml:space="preserve"> </w:t>
      </w:r>
      <w:r>
        <w:rPr>
          <w:rFonts w:hint="eastAsia" w:eastAsia="华文仿宋"/>
          <w:bCs/>
          <w:sz w:val="32"/>
          <w:u w:val="single"/>
          <w:lang w:val="en-US" w:eastAsia="zh-CN"/>
        </w:rPr>
        <w:t>唐雪松、步丹璐、陈旭东.</w:t>
      </w:r>
    </w:p>
    <w:p>
      <w:pPr>
        <w:pStyle w:val="2"/>
        <w:pageBreakBefore w:val="0"/>
        <w:kinsoku/>
        <w:wordWrap/>
        <w:overflowPunct/>
        <w:topLinePunct w:val="0"/>
        <w:autoSpaceDE/>
        <w:autoSpaceDN/>
        <w:bidi w:val="0"/>
        <w:adjustRightInd/>
        <w:spacing w:before="0" w:after="0" w:line="360" w:lineRule="auto"/>
        <w:jc w:val="center"/>
        <w:rPr>
          <w:rFonts w:ascii="黑体" w:hAnsi="黑体" w:eastAsia="黑体" w:cs="黑体"/>
          <w:sz w:val="32"/>
          <w:szCs w:val="32"/>
        </w:rPr>
      </w:pPr>
    </w:p>
    <w:p>
      <w:pPr>
        <w:pStyle w:val="2"/>
        <w:pageBreakBefore w:val="0"/>
        <w:kinsoku/>
        <w:wordWrap/>
        <w:overflowPunct/>
        <w:topLinePunct w:val="0"/>
        <w:autoSpaceDE/>
        <w:autoSpaceDN/>
        <w:bidi w:val="0"/>
        <w:adjustRightInd/>
        <w:spacing w:before="0" w:after="0" w:line="360" w:lineRule="auto"/>
        <w:rPr>
          <w:rFonts w:ascii="黑体" w:hAnsi="黑体" w:eastAsia="黑体" w:cs="黑体"/>
          <w:sz w:val="32"/>
          <w:szCs w:val="32"/>
        </w:rPr>
      </w:pPr>
    </w:p>
    <w:p>
      <w:pPr>
        <w:pStyle w:val="2"/>
        <w:pageBreakBefore w:val="0"/>
        <w:kinsoku/>
        <w:wordWrap/>
        <w:overflowPunct/>
        <w:topLinePunct w:val="0"/>
        <w:autoSpaceDE/>
        <w:autoSpaceDN/>
        <w:bidi w:val="0"/>
        <w:adjustRightInd/>
        <w:spacing w:before="0" w:after="0" w:line="360" w:lineRule="auto"/>
        <w:jc w:val="center"/>
        <w:rPr>
          <w:rFonts w:ascii="黑体" w:hAnsi="黑体" w:eastAsia="黑体" w:cs="黑体"/>
          <w:sz w:val="32"/>
          <w:szCs w:val="32"/>
        </w:rPr>
      </w:pPr>
    </w:p>
    <w:p>
      <w:pPr>
        <w:pageBreakBefore w:val="0"/>
        <w:kinsoku/>
        <w:wordWrap/>
        <w:overflowPunct/>
        <w:topLinePunct w:val="0"/>
        <w:autoSpaceDE/>
        <w:autoSpaceDN/>
        <w:bidi w:val="0"/>
        <w:adjustRightInd/>
        <w:spacing w:line="360" w:lineRule="auto"/>
        <w:jc w:val="center"/>
        <w:rPr>
          <w:rFonts w:eastAsia="华文仿宋"/>
          <w:sz w:val="32"/>
        </w:rPr>
      </w:pPr>
      <w:r>
        <w:rPr>
          <w:rFonts w:eastAsia="华文仿宋"/>
          <w:sz w:val="32"/>
        </w:rPr>
        <w:t>201</w:t>
      </w:r>
      <w:r>
        <w:rPr>
          <w:rFonts w:hint="eastAsia" w:eastAsia="华文仿宋"/>
          <w:sz w:val="32"/>
          <w:lang w:val="en-US" w:eastAsia="zh-CN"/>
        </w:rPr>
        <w:t>7</w:t>
      </w:r>
      <w:r>
        <w:rPr>
          <w:rFonts w:eastAsia="华文仿宋"/>
          <w:sz w:val="32"/>
        </w:rPr>
        <w:t>年</w:t>
      </w:r>
      <w:r>
        <w:rPr>
          <w:rFonts w:hint="eastAsia" w:eastAsia="华文仿宋"/>
          <w:sz w:val="32"/>
          <w:lang w:val="en-US" w:eastAsia="zh-CN"/>
        </w:rPr>
        <w:t>6</w:t>
      </w:r>
      <w:r>
        <w:rPr>
          <w:rFonts w:eastAsia="华文仿宋"/>
          <w:sz w:val="32"/>
        </w:rPr>
        <w:t>月</w:t>
      </w:r>
    </w:p>
    <w:p>
      <w:pPr>
        <w:pStyle w:val="2"/>
        <w:pageBreakBefore w:val="0"/>
        <w:kinsoku/>
        <w:wordWrap/>
        <w:overflowPunct/>
        <w:topLinePunct w:val="0"/>
        <w:autoSpaceDE/>
        <w:autoSpaceDN/>
        <w:bidi w:val="0"/>
        <w:adjustRightInd/>
        <w:spacing w:before="0" w:after="0" w:line="360" w:lineRule="auto"/>
        <w:rPr>
          <w:rFonts w:hint="eastAsia" w:ascii="Times New Roman" w:hAnsi="Times New Roman" w:cstheme="minorEastAsia"/>
          <w:b/>
          <w:bCs w:val="0"/>
          <w:sz w:val="28"/>
          <w:szCs w:val="28"/>
          <w:lang w:val="en-US" w:eastAsia="zh-CN"/>
        </w:rPr>
      </w:pPr>
      <w:r>
        <w:rPr>
          <w:rFonts w:hint="eastAsia" w:ascii="黑体" w:hAnsi="黑体" w:eastAsia="黑体" w:cs="黑体"/>
          <w:sz w:val="32"/>
          <w:szCs w:val="32"/>
        </w:rPr>
        <w:br w:type="page"/>
      </w:r>
    </w:p>
    <w:p>
      <w:pPr>
        <w:pageBreakBefore w:val="0"/>
        <w:numPr>
          <w:ilvl w:val="0"/>
          <w:numId w:val="0"/>
        </w:numPr>
        <w:kinsoku/>
        <w:wordWrap/>
        <w:overflowPunct/>
        <w:topLinePunct w:val="0"/>
        <w:autoSpaceDE/>
        <w:autoSpaceDN/>
        <w:bidi w:val="0"/>
        <w:adjustRightInd/>
        <w:spacing w:line="360" w:lineRule="auto"/>
        <w:ind w:firstLine="562" w:firstLineChars="200"/>
        <w:jc w:val="center"/>
        <w:outlineLvl w:val="0"/>
        <w:rPr>
          <w:rFonts w:hint="eastAsia" w:ascii="Times New Roman" w:hAnsi="Times New Roman" w:cstheme="minorEastAsia"/>
          <w:b/>
          <w:bCs w:val="0"/>
          <w:sz w:val="28"/>
          <w:szCs w:val="28"/>
          <w:lang w:val="en-US" w:eastAsia="zh-CN"/>
        </w:rPr>
      </w:pPr>
    </w:p>
    <w:p>
      <w:pPr>
        <w:pageBreakBefore w:val="0"/>
        <w:numPr>
          <w:ilvl w:val="0"/>
          <w:numId w:val="0"/>
        </w:numPr>
        <w:kinsoku/>
        <w:wordWrap/>
        <w:overflowPunct/>
        <w:topLinePunct w:val="0"/>
        <w:autoSpaceDE/>
        <w:autoSpaceDN/>
        <w:bidi w:val="0"/>
        <w:adjustRightInd/>
        <w:spacing w:line="360" w:lineRule="auto"/>
        <w:ind w:firstLine="562" w:firstLineChars="200"/>
        <w:jc w:val="center"/>
        <w:outlineLvl w:val="0"/>
        <w:rPr>
          <w:rFonts w:hint="eastAsia" w:ascii="Times New Roman" w:hAnsi="Times New Roman" w:cstheme="minorEastAsia"/>
          <w:b/>
          <w:bCs w:val="0"/>
          <w:sz w:val="28"/>
          <w:szCs w:val="28"/>
          <w:lang w:val="en-US" w:eastAsia="zh-CN"/>
        </w:rPr>
      </w:pPr>
      <w:r>
        <w:rPr>
          <w:rFonts w:hint="eastAsia" w:ascii="Times New Roman" w:hAnsi="Times New Roman" w:cstheme="minorEastAsia"/>
          <w:b/>
          <w:bCs w:val="0"/>
          <w:sz w:val="28"/>
          <w:szCs w:val="28"/>
          <w:lang w:val="en-US" w:eastAsia="zh-CN"/>
        </w:rPr>
        <w:t>经济下行期审计质量更低吗—基于审计师与其他利益相关者的博弈分析</w:t>
      </w:r>
    </w:p>
    <w:p>
      <w:pPr>
        <w:pageBreakBefore w:val="0"/>
        <w:numPr>
          <w:ilvl w:val="0"/>
          <w:numId w:val="0"/>
        </w:numPr>
        <w:kinsoku/>
        <w:wordWrap/>
        <w:overflowPunct/>
        <w:topLinePunct w:val="0"/>
        <w:autoSpaceDE/>
        <w:autoSpaceDN/>
        <w:bidi w:val="0"/>
        <w:adjustRightInd/>
        <w:spacing w:line="360" w:lineRule="auto"/>
        <w:ind w:firstLine="562" w:firstLineChars="200"/>
        <w:jc w:val="center"/>
        <w:outlineLvl w:val="0"/>
        <w:rPr>
          <w:rFonts w:hint="eastAsia" w:ascii="Times New Roman" w:hAnsi="Times New Roman" w:cstheme="minorEastAsia"/>
          <w:b/>
          <w:bCs w:val="0"/>
          <w:sz w:val="28"/>
          <w:szCs w:val="28"/>
          <w:lang w:val="en-US" w:eastAsia="zh-CN"/>
        </w:rPr>
      </w:pPr>
    </w:p>
    <w:p>
      <w:pPr>
        <w:pageBreakBefore w:val="0"/>
        <w:numPr>
          <w:ilvl w:val="0"/>
          <w:numId w:val="0"/>
        </w:numPr>
        <w:kinsoku/>
        <w:wordWrap/>
        <w:overflowPunct/>
        <w:topLinePunct w:val="0"/>
        <w:autoSpaceDE/>
        <w:autoSpaceDN/>
        <w:bidi w:val="0"/>
        <w:adjustRightInd/>
        <w:spacing w:line="360" w:lineRule="auto"/>
        <w:ind w:firstLine="422" w:firstLineChars="200"/>
        <w:outlineLvl w:val="0"/>
        <w:rPr>
          <w:rFonts w:hint="eastAsia" w:ascii="Times New Roman" w:hAnsi="Times New Roman" w:cstheme="minorEastAsia"/>
          <w:sz w:val="21"/>
          <w:szCs w:val="21"/>
          <w:lang w:val="en-US" w:eastAsia="zh-CN"/>
        </w:rPr>
      </w:pPr>
      <w:r>
        <w:rPr>
          <w:rFonts w:hint="eastAsia" w:ascii="Times New Roman" w:hAnsi="Times New Roman" w:cstheme="minorEastAsia"/>
          <w:b/>
          <w:bCs w:val="0"/>
          <w:szCs w:val="21"/>
          <w:lang w:val="en-US" w:eastAsia="zh-CN"/>
        </w:rPr>
        <w:t>摘要：</w:t>
      </w:r>
      <w:r>
        <w:rPr>
          <w:rFonts w:hint="eastAsia" w:ascii="Times New Roman" w:hAnsi="Times New Roman" w:eastAsiaTheme="minorEastAsia" w:cstheme="minorEastAsia"/>
          <w:sz w:val="21"/>
          <w:szCs w:val="21"/>
          <w:lang w:val="en-US" w:eastAsia="zh-CN"/>
        </w:rPr>
        <w:t>审计质量的高低与宏观经济水平的波动存在一定关联，且这种关联是通过经济周期影响相关利益主体对审计质量的</w:t>
      </w:r>
      <w:r>
        <w:rPr>
          <w:rFonts w:hint="eastAsia" w:ascii="Times New Roman" w:hAnsi="Times New Roman" w:cstheme="minorEastAsia"/>
          <w:sz w:val="21"/>
          <w:szCs w:val="21"/>
          <w:lang w:val="en-US" w:eastAsia="zh-CN"/>
        </w:rPr>
        <w:t>供需</w:t>
      </w:r>
      <w:r>
        <w:rPr>
          <w:rFonts w:hint="eastAsia" w:ascii="Times New Roman" w:hAnsi="Times New Roman" w:eastAsiaTheme="minorEastAsia" w:cstheme="minorEastAsia"/>
          <w:sz w:val="21"/>
          <w:szCs w:val="21"/>
          <w:lang w:val="en-US" w:eastAsia="zh-CN"/>
        </w:rPr>
        <w:t>产生的</w:t>
      </w:r>
      <w:r>
        <w:rPr>
          <w:rFonts w:hint="eastAsia" w:ascii="Times New Roman" w:hAnsi="Times New Roman" w:cstheme="minorEastAsia"/>
          <w:sz w:val="21"/>
          <w:szCs w:val="21"/>
          <w:lang w:val="en-US" w:eastAsia="zh-CN"/>
        </w:rPr>
        <w:t>。即</w:t>
      </w:r>
      <w:r>
        <w:rPr>
          <w:rFonts w:hint="eastAsia" w:ascii="Times New Roman" w:hAnsi="Times New Roman" w:eastAsiaTheme="minorEastAsia" w:cstheme="minorEastAsia"/>
          <w:sz w:val="21"/>
          <w:szCs w:val="21"/>
          <w:lang w:val="en-US" w:eastAsia="zh-CN"/>
        </w:rPr>
        <w:t>在不同的经济周期中，审计质量的高低是审计师与其他利益相关者（管理者、投资者、监管者）相互博弈的结果。</w:t>
      </w:r>
      <w:r>
        <w:rPr>
          <w:rFonts w:hint="eastAsia" w:ascii="Times New Roman" w:hAnsi="Times New Roman" w:cstheme="minorEastAsia"/>
          <w:sz w:val="21"/>
          <w:szCs w:val="21"/>
          <w:lang w:val="en-US" w:eastAsia="zh-CN"/>
        </w:rPr>
        <w:t>本文选取2004-2016年沪深A股上市公司为研究样本，构建了非平衡面板数据，通过面板二值回归模型和固定效应模型回归模型，研究了审计质量与宏观经济波动的关系。研究发现，在经济下行期审计质量更高，且这种关系在非国有企业中更为强烈。</w:t>
      </w:r>
    </w:p>
    <w:p>
      <w:pPr>
        <w:pageBreakBefore w:val="0"/>
        <w:numPr>
          <w:ilvl w:val="0"/>
          <w:numId w:val="0"/>
        </w:numPr>
        <w:kinsoku/>
        <w:wordWrap/>
        <w:overflowPunct/>
        <w:topLinePunct w:val="0"/>
        <w:autoSpaceDE/>
        <w:autoSpaceDN/>
        <w:bidi w:val="0"/>
        <w:adjustRightInd/>
        <w:spacing w:line="360" w:lineRule="auto"/>
        <w:ind w:firstLine="422" w:firstLineChars="200"/>
        <w:outlineLvl w:val="0"/>
        <w:rPr>
          <w:rFonts w:hint="eastAsia" w:ascii="Times New Roman" w:hAnsi="Times New Roman" w:cstheme="minorEastAsia"/>
          <w:b w:val="0"/>
          <w:bCs w:val="0"/>
          <w:sz w:val="21"/>
          <w:szCs w:val="21"/>
          <w:lang w:val="en-US" w:eastAsia="zh-CN"/>
        </w:rPr>
      </w:pPr>
      <w:r>
        <w:rPr>
          <w:rFonts w:hint="eastAsia" w:ascii="Times New Roman" w:hAnsi="Times New Roman" w:cstheme="minorEastAsia"/>
          <w:b/>
          <w:bCs/>
          <w:sz w:val="21"/>
          <w:szCs w:val="21"/>
          <w:lang w:val="en-US" w:eastAsia="zh-CN"/>
        </w:rPr>
        <w:t>关键词：</w:t>
      </w:r>
      <w:r>
        <w:rPr>
          <w:rFonts w:hint="eastAsia" w:ascii="Times New Roman" w:hAnsi="Times New Roman" w:cstheme="minorEastAsia"/>
          <w:b w:val="0"/>
          <w:bCs w:val="0"/>
          <w:sz w:val="21"/>
          <w:szCs w:val="21"/>
          <w:lang w:val="en-US" w:eastAsia="zh-CN"/>
        </w:rPr>
        <w:t>审计质量 经济周期 利益博弈</w:t>
      </w:r>
    </w:p>
    <w:p>
      <w:pPr>
        <w:pageBreakBefore w:val="0"/>
        <w:numPr>
          <w:ilvl w:val="0"/>
          <w:numId w:val="0"/>
        </w:numPr>
        <w:kinsoku/>
        <w:wordWrap/>
        <w:overflowPunct/>
        <w:topLinePunct w:val="0"/>
        <w:autoSpaceDE/>
        <w:autoSpaceDN/>
        <w:bidi w:val="0"/>
        <w:adjustRightInd/>
        <w:spacing w:line="360" w:lineRule="auto"/>
        <w:ind w:firstLine="420" w:firstLineChars="200"/>
        <w:outlineLvl w:val="0"/>
        <w:rPr>
          <w:rFonts w:hint="eastAsia" w:ascii="Times New Roman" w:hAnsi="Times New Roman" w:cstheme="minorEastAsia"/>
          <w:b w:val="0"/>
          <w:bCs w:val="0"/>
          <w:sz w:val="21"/>
          <w:szCs w:val="21"/>
          <w:lang w:val="en-US" w:eastAsia="zh-CN"/>
        </w:rPr>
      </w:pPr>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cstheme="minorEastAsia"/>
          <w:b/>
          <w:bCs w:val="0"/>
          <w:sz w:val="24"/>
          <w:szCs w:val="24"/>
          <w:lang w:val="en-US" w:eastAsia="zh-CN"/>
        </w:rPr>
      </w:pPr>
      <w:r>
        <w:rPr>
          <w:rFonts w:hint="eastAsia" w:ascii="Times New Roman" w:hAnsi="Times New Roman" w:cstheme="minorEastAsia"/>
          <w:b/>
          <w:bCs w:val="0"/>
          <w:sz w:val="24"/>
          <w:szCs w:val="24"/>
          <w:lang w:val="en-US" w:eastAsia="zh-CN"/>
        </w:rPr>
        <w:t>一、引言</w:t>
      </w:r>
    </w:p>
    <w:p>
      <w:pPr>
        <w:pageBreakBefore w:val="0"/>
        <w:numPr>
          <w:ilvl w:val="0"/>
          <w:numId w:val="0"/>
        </w:numPr>
        <w:kinsoku/>
        <w:wordWrap/>
        <w:overflowPunct/>
        <w:topLinePunct w:val="0"/>
        <w:autoSpaceDE/>
        <w:autoSpaceDN/>
        <w:bidi w:val="0"/>
        <w:adjustRightInd/>
        <w:spacing w:line="360" w:lineRule="auto"/>
        <w:ind w:firstLine="420" w:firstLineChars="200"/>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sz w:val="21"/>
          <w:szCs w:val="21"/>
          <w:lang w:val="en-US" w:eastAsia="zh-CN"/>
        </w:rPr>
        <w:t>上世纪美国经济出现大萧条时，麦克森罗宾斯药材公司的突然倒闭曝光出沃特豪斯会计师事务所没有发现其虚构20%以上资产、存货、销售收入和银行存款等的这一审计失败案件。2008年金融危机中，我国的琼民源、郑百文、银广厦造假案件曝光出了深圳特区、海南中华和四川这三个会计师事务所的审计失败。雷曼兄弟破产曝光出了安永会计师事务所没有发现其采用具有严重误导性的会计方法并人为操纵其资产负债表，日本监管机构调查日本电子业巨头三洋公司是否满报了其2004年度10亿美元的亏损也曝光了普华永道的审计失败。然而上世纪90年代的经济上升期，美国的安然、世通的造假事件又爆光出了安达信华强会计师事务所未能对其虚构利润和隐满债务进行披露的审计失败。</w:t>
      </w:r>
    </w:p>
    <w:p>
      <w:pPr>
        <w:pageBreakBefore w:val="0"/>
        <w:numPr>
          <w:ilvl w:val="0"/>
          <w:numId w:val="0"/>
        </w:numPr>
        <w:kinsoku/>
        <w:wordWrap/>
        <w:overflowPunct/>
        <w:topLinePunct w:val="0"/>
        <w:autoSpaceDE/>
        <w:autoSpaceDN/>
        <w:bidi w:val="0"/>
        <w:adjustRightInd/>
        <w:spacing w:line="360" w:lineRule="auto"/>
        <w:ind w:firstLine="420"/>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sz w:val="21"/>
          <w:szCs w:val="21"/>
          <w:lang w:val="en-US" w:eastAsia="zh-CN"/>
        </w:rPr>
        <w:t>上述现实现象说明宏观经济周期与微观审计活动具有一定联系，重大审计失败的曝光似乎具有一定的周期性，且多发生在经济衰退期。</w:t>
      </w:r>
      <w:r>
        <w:rPr>
          <w:rFonts w:hint="eastAsia" w:ascii="Times New Roman" w:hAnsi="Times New Roman" w:eastAsiaTheme="minorEastAsia" w:cstheme="minorEastAsia"/>
          <w:color w:val="000000"/>
          <w:sz w:val="21"/>
          <w:szCs w:val="21"/>
          <w:lang w:val="en-US" w:eastAsia="zh-CN"/>
        </w:rPr>
        <w:t>Asare and Davidson(1995)指出需要考察宏观经济信息的变化对审计师判断的影响。我国姜国华和饶品贵(2011)等也积极提倡拓展会计与财务研究的新领域：探究宏观经济因素与微观企业行为间的内在联系。因此，本文将宏观经济水平与微观审计活动联系起来，探究经济周期与审计质量的关系，不仅为经济周期的研究提供了一定微观基础，还为审计理论的研究提供了宏观视角。在实践中，探索不同经济周期审计质量的差异也为监管者把握监管力度，投资者制定投资决策提供一定的依据。</w:t>
      </w:r>
    </w:p>
    <w:p>
      <w:pPr>
        <w:pageBreakBefore w:val="0"/>
        <w:numPr>
          <w:ilvl w:val="0"/>
          <w:numId w:val="0"/>
        </w:numPr>
        <w:kinsoku/>
        <w:wordWrap/>
        <w:overflowPunct/>
        <w:topLinePunct w:val="0"/>
        <w:autoSpaceDE/>
        <w:autoSpaceDN/>
        <w:bidi w:val="0"/>
        <w:adjustRightInd/>
        <w:spacing w:line="360" w:lineRule="auto"/>
        <w:ind w:firstLine="420"/>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此外，李玉香(2012)对于不同经济周期中事务所被处罚数量统计表明，监官者在经济下行期中开出了更多罚单。经济下行期中，监管更为严厉，审计师出于审计失败风险的考虑理应提供更高的审计质量，然而审计质量的高低并不是审计师一方能决定的，它还涉及到管理者、监管者与投资者多方的利益，审计师会在各方利益之间进行权衡。因此基于审计师与其他相关主体的利益冲突去分析经济周期与审计质量的关系也为这方面的研究提供了一个新的理论解释。</w:t>
      </w:r>
    </w:p>
    <w:p>
      <w:pPr>
        <w:pageBreakBefore w:val="0"/>
        <w:numPr>
          <w:ilvl w:val="0"/>
          <w:numId w:val="0"/>
        </w:numPr>
        <w:kinsoku/>
        <w:wordWrap/>
        <w:overflowPunct/>
        <w:topLinePunct w:val="0"/>
        <w:autoSpaceDE/>
        <w:autoSpaceDN/>
        <w:bidi w:val="0"/>
        <w:adjustRightInd/>
        <w:spacing w:line="360" w:lineRule="auto"/>
        <w:ind w:firstLine="420"/>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sz w:val="21"/>
          <w:szCs w:val="21"/>
          <w:lang w:val="en-US" w:eastAsia="zh-CN"/>
        </w:rPr>
        <w:t>本文主要具有以下贡献：第一，将经济周期与审计质量联系起来，为有关</w:t>
      </w:r>
      <w:r>
        <w:rPr>
          <w:rFonts w:hint="eastAsia" w:ascii="Times New Roman" w:hAnsi="Times New Roman" w:eastAsiaTheme="minorEastAsia" w:cstheme="minorEastAsia"/>
          <w:color w:val="000000"/>
          <w:sz w:val="21"/>
          <w:szCs w:val="21"/>
          <w:lang w:val="en-US" w:eastAsia="zh-CN"/>
        </w:rPr>
        <w:t>宏观经济因素与微观企业行为间内在联系的研究做出了一定贡献；第二，国内外研究集中于经济周期对单个利益主体行为的影响，本文将各个利益相关者联系了起来，从他们的利益冲突角度去分析经济周期与审计质量的关系；第三，国内外研究宏观经济对审计质量影响的文献均较少，</w:t>
      </w:r>
      <w:r>
        <w:rPr>
          <w:rFonts w:hint="eastAsia" w:ascii="Times New Roman" w:hAnsi="Times New Roman" w:eastAsiaTheme="minorEastAsia" w:cstheme="minorEastAsia"/>
          <w:sz w:val="21"/>
          <w:szCs w:val="21"/>
          <w:lang w:val="en-US" w:eastAsia="zh-CN"/>
        </w:rPr>
        <w:t>国内相关研究主要开始于2008年金融危机之后，不仅起步较晚，而且并且大多集中于宏观经济变动对公司审计风险影响以及公司如何防范金融风险所引发的审计风险等研究角度。本文的研究将有助于丰富这方面文献。第四，本文还将审计师分为初始工作经济环境处于经济下行期的审计师与其他审计师两类来研究审计质量的差异，这对丰富审计师个人特征、审计师选择对审计质量影响的研究具有一定贡献。</w:t>
      </w:r>
    </w:p>
    <w:p>
      <w:pPr>
        <w:pageBreakBefore w:val="0"/>
        <w:numPr>
          <w:ilvl w:val="0"/>
          <w:numId w:val="0"/>
        </w:numPr>
        <w:kinsoku/>
        <w:wordWrap/>
        <w:overflowPunct/>
        <w:topLinePunct w:val="0"/>
        <w:autoSpaceDE/>
        <w:autoSpaceDN/>
        <w:bidi w:val="0"/>
        <w:adjustRightInd/>
        <w:spacing w:line="360" w:lineRule="auto"/>
        <w:ind w:firstLine="420"/>
        <w:rPr>
          <w:rFonts w:hint="eastAsia" w:ascii="Times New Roman" w:hAnsi="Times New Roman" w:cstheme="minorEastAsia"/>
          <w:b/>
          <w:bCs/>
          <w:sz w:val="24"/>
          <w:szCs w:val="24"/>
          <w:lang w:val="en-US" w:eastAsia="zh-CN"/>
        </w:rPr>
      </w:pPr>
      <w:r>
        <w:rPr>
          <w:rFonts w:hint="eastAsia" w:ascii="Times New Roman" w:hAnsi="Times New Roman" w:cstheme="minorEastAsia"/>
          <w:sz w:val="21"/>
          <w:szCs w:val="21"/>
          <w:lang w:val="en-US" w:eastAsia="zh-CN"/>
        </w:rPr>
        <w:t>本文内容安排如下：第二部分围绕利益相关者与经济周期对相关文献进行了回顾；第三部分为本文的理论分析，并提出研究假设；第四部分为研究设计；第五部分为实证结果及稳健性分析；第六部分为文章结论。</w:t>
      </w:r>
      <w:bookmarkStart w:id="13" w:name="_Toc10501"/>
    </w:p>
    <w:p>
      <w:pPr>
        <w:pageBreakBefore w:val="0"/>
        <w:numPr>
          <w:ilvl w:val="0"/>
          <w:numId w:val="0"/>
        </w:numPr>
        <w:kinsoku/>
        <w:wordWrap/>
        <w:overflowPunct/>
        <w:topLinePunct w:val="0"/>
        <w:autoSpaceDE/>
        <w:autoSpaceDN/>
        <w:bidi w:val="0"/>
        <w:adjustRightInd/>
        <w:spacing w:line="360" w:lineRule="auto"/>
        <w:outlineLvl w:val="0"/>
        <w:rPr>
          <w:rFonts w:hint="eastAsia" w:ascii="Times New Roman" w:hAnsi="Times New Roman" w:cstheme="minorEastAsia"/>
          <w:b/>
          <w:bCs/>
          <w:sz w:val="24"/>
          <w:szCs w:val="24"/>
          <w:lang w:val="en-US" w:eastAsia="zh-CN"/>
        </w:rPr>
      </w:pPr>
    </w:p>
    <w:p>
      <w:pPr>
        <w:pageBreakBefore w:val="0"/>
        <w:numPr>
          <w:ilvl w:val="0"/>
          <w:numId w:val="1"/>
        </w:numPr>
        <w:kinsoku/>
        <w:wordWrap/>
        <w:overflowPunct/>
        <w:topLinePunct w:val="0"/>
        <w:autoSpaceDE/>
        <w:autoSpaceDN/>
        <w:bidi w:val="0"/>
        <w:adjustRightInd/>
        <w:spacing w:line="360" w:lineRule="auto"/>
        <w:outlineLvl w:val="0"/>
        <w:rPr>
          <w:rFonts w:hint="eastAsia" w:ascii="Times New Roman" w:hAnsi="Times New Roman" w:eastAsiaTheme="minorEastAsia" w:cstheme="minorEastAsia"/>
          <w:b/>
          <w:bCs/>
          <w:sz w:val="24"/>
          <w:szCs w:val="24"/>
          <w:lang w:val="en-US" w:eastAsia="zh-CN"/>
        </w:rPr>
      </w:pPr>
      <w:r>
        <w:rPr>
          <w:rFonts w:hint="eastAsia" w:ascii="Times New Roman" w:hAnsi="Times New Roman" w:eastAsiaTheme="minorEastAsia" w:cstheme="minorEastAsia"/>
          <w:b/>
          <w:bCs/>
          <w:sz w:val="24"/>
          <w:szCs w:val="24"/>
          <w:lang w:val="en-US" w:eastAsia="zh-CN"/>
        </w:rPr>
        <w:t>文献回顾</w:t>
      </w:r>
      <w:bookmarkEnd w:id="13"/>
    </w:p>
    <w:p>
      <w:pPr>
        <w:pageBreakBefore w:val="0"/>
        <w:numPr>
          <w:ilvl w:val="0"/>
          <w:numId w:val="0"/>
        </w:numPr>
        <w:kinsoku/>
        <w:wordWrap/>
        <w:overflowPunct/>
        <w:topLinePunct w:val="0"/>
        <w:autoSpaceDE/>
        <w:autoSpaceDN/>
        <w:bidi w:val="0"/>
        <w:adjustRightInd/>
        <w:spacing w:line="360" w:lineRule="auto"/>
        <w:ind w:firstLine="460"/>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国内外很少有直接研究宏观经济周期与审计质量关系的文献。国内相关文献仅见于南京大学两篇硕士论文：李玉香(2013)从利益相关者的需求和事务所是否受到行政处罚的角度实证分析了经济周期、审计质量及监管力度三者间关系，研究发现审计质量在经济上升期要高于下降期，审计监管力度在下降期要高于上升期，进而导致了审计质量的波动。鲁小青（2014）从审计师与管理者利益冲突、事务所规模和金融加速器理论的角度研究了经济周期、审计质量和信贷融资的关系，依然发现经济上行期审计质量较高。所有其他相关文献主要研究了经济周期对审计质量单个相关利益主体行为的影响。从管理者、监管者、投资者和审计师四个利益主体的角度回顾如下：</w:t>
      </w:r>
      <w:r>
        <w:rPr>
          <w:rFonts w:hint="eastAsia" w:ascii="Times New Roman" w:hAnsi="Times New Roman" w:eastAsiaTheme="minorEastAsia" w:cstheme="minorEastAsia"/>
          <w:color w:val="000000"/>
          <w:sz w:val="21"/>
          <w:szCs w:val="21"/>
          <w:lang w:val="en-US" w:eastAsia="zh-CN"/>
        </w:rPr>
        <w:tab/>
      </w:r>
      <w:r>
        <w:rPr>
          <w:rFonts w:hint="eastAsia" w:ascii="Times New Roman" w:hAnsi="Times New Roman" w:eastAsiaTheme="minorEastAsia" w:cstheme="minorEastAsia"/>
          <w:color w:val="000000"/>
          <w:sz w:val="21"/>
          <w:szCs w:val="21"/>
          <w:lang w:val="en-US" w:eastAsia="zh-CN"/>
        </w:rPr>
        <w:tab/>
      </w:r>
    </w:p>
    <w:p>
      <w:pPr>
        <w:pageBreakBefore w:val="0"/>
        <w:numPr>
          <w:ilvl w:val="0"/>
          <w:numId w:val="2"/>
        </w:numPr>
        <w:kinsoku/>
        <w:wordWrap/>
        <w:overflowPunct/>
        <w:topLinePunct w:val="0"/>
        <w:autoSpaceDE/>
        <w:autoSpaceDN/>
        <w:bidi w:val="0"/>
        <w:adjustRightInd/>
        <w:spacing w:line="360" w:lineRule="auto"/>
        <w:outlineLvl w:val="1"/>
        <w:rPr>
          <w:rFonts w:hint="eastAsia" w:ascii="Times New Roman" w:hAnsi="Times New Roman" w:eastAsiaTheme="minorEastAsia" w:cstheme="minorEastAsia"/>
          <w:b/>
          <w:bCs/>
          <w:color w:val="auto"/>
          <w:sz w:val="21"/>
          <w:szCs w:val="21"/>
          <w:lang w:val="en-US" w:eastAsia="zh-CN"/>
        </w:rPr>
      </w:pPr>
      <w:bookmarkStart w:id="14" w:name="_Toc27131"/>
      <w:r>
        <w:rPr>
          <w:rFonts w:hint="eastAsia" w:ascii="Times New Roman" w:hAnsi="Times New Roman" w:eastAsiaTheme="minorEastAsia" w:cstheme="minorEastAsia"/>
          <w:b/>
          <w:bCs/>
          <w:color w:val="auto"/>
          <w:sz w:val="21"/>
          <w:szCs w:val="21"/>
          <w:lang w:val="en-US" w:eastAsia="zh-CN"/>
        </w:rPr>
        <w:t>经济周期与管理者</w:t>
      </w:r>
      <w:bookmarkEnd w:id="14"/>
    </w:p>
    <w:p>
      <w:pPr>
        <w:pageBreakBefore w:val="0"/>
        <w:numPr>
          <w:ilvl w:val="0"/>
          <w:numId w:val="0"/>
        </w:numPr>
        <w:kinsoku/>
        <w:wordWrap/>
        <w:overflowPunct/>
        <w:topLinePunct w:val="0"/>
        <w:autoSpaceDE/>
        <w:autoSpaceDN/>
        <w:bidi w:val="0"/>
        <w:adjustRightInd/>
        <w:spacing w:line="360" w:lineRule="auto"/>
        <w:ind w:firstLine="460"/>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经济衰退与管理层盈余操纵和会计舞弊具有联系。Ghosh和Olsen (2009)研究发现了公司环境的不确定性会加剧公司未操纵盈余的波动性，因此环境不确定性越高的公司，进行盈余管理的程度也越高。David S. Jenkins(2009) 运用相关模型研究了在不同的经济阶段下，经常被用作衡量企业审计质量的替代指标的稳健性和这些替代指标价值的相关性的不同。经过分析后发现，相比于经济收缩期，经济扩张期企业盈余质量更高，并且对外披露的财务信息更能真实的反映其生产经营水平。经济衰退会影响企业收益，管理者通常面临着粉饰财务报表的压力</w:t>
      </w:r>
      <w:r>
        <w:rPr>
          <w:rFonts w:hint="eastAsia" w:ascii="Times New Roman" w:hAnsi="Times New Roman" w:eastAsiaTheme="minorEastAsia" w:cstheme="minorEastAsia"/>
          <w:color w:val="000000"/>
          <w:sz w:val="21"/>
          <w:szCs w:val="21"/>
        </w:rPr>
        <w:t xml:space="preserve"> (Hawkins</w:t>
      </w:r>
      <w:r>
        <w:rPr>
          <w:rFonts w:hint="eastAsia" w:ascii="Times New Roman" w:hAnsi="Times New Roman" w:eastAsiaTheme="minorEastAsia" w:cstheme="minorEastAsia"/>
          <w:color w:val="000000"/>
          <w:sz w:val="21"/>
          <w:szCs w:val="21"/>
          <w:lang w:eastAsia="zh-CN"/>
        </w:rPr>
        <w:t>，</w:t>
      </w:r>
      <w:r>
        <w:rPr>
          <w:rFonts w:hint="eastAsia" w:ascii="Times New Roman" w:hAnsi="Times New Roman" w:eastAsiaTheme="minorEastAsia" w:cstheme="minorEastAsia"/>
          <w:color w:val="000000"/>
          <w:sz w:val="21"/>
          <w:szCs w:val="21"/>
        </w:rPr>
        <w:t>2009; Smith</w:t>
      </w:r>
      <w:r>
        <w:rPr>
          <w:rFonts w:hint="eastAsia" w:ascii="Times New Roman" w:hAnsi="Times New Roman" w:eastAsiaTheme="minorEastAsia" w:cstheme="minorEastAsia"/>
          <w:color w:val="000000"/>
          <w:sz w:val="21"/>
          <w:szCs w:val="21"/>
          <w:lang w:eastAsia="zh-CN"/>
        </w:rPr>
        <w:t>，</w:t>
      </w:r>
      <w:r>
        <w:rPr>
          <w:rFonts w:hint="eastAsia" w:ascii="Times New Roman" w:hAnsi="Times New Roman" w:eastAsiaTheme="minorEastAsia" w:cstheme="minorEastAsia"/>
          <w:color w:val="000000"/>
          <w:sz w:val="21"/>
          <w:szCs w:val="21"/>
        </w:rPr>
        <w:t>2009)</w:t>
      </w:r>
      <w:r>
        <w:rPr>
          <w:rFonts w:hint="eastAsia" w:ascii="Times New Roman" w:hAnsi="Times New Roman" w:eastAsiaTheme="minorEastAsia" w:cstheme="minorEastAsia"/>
          <w:color w:val="000000"/>
          <w:sz w:val="21"/>
          <w:szCs w:val="21"/>
          <w:lang w:eastAsia="zh-CN"/>
        </w:rPr>
        <w:t>，</w:t>
      </w:r>
      <w:r>
        <w:rPr>
          <w:rFonts w:hint="eastAsia" w:ascii="Times New Roman" w:hAnsi="Times New Roman" w:eastAsiaTheme="minorEastAsia" w:cstheme="minorEastAsia"/>
          <w:color w:val="000000"/>
          <w:sz w:val="21"/>
          <w:szCs w:val="21"/>
        </w:rPr>
        <w:t>会计舞弊的发生率急剧上升，尤其是在</w:t>
      </w:r>
      <w:r>
        <w:rPr>
          <w:rFonts w:hint="eastAsia" w:ascii="Times New Roman" w:hAnsi="Times New Roman" w:eastAsiaTheme="minorEastAsia" w:cstheme="minorEastAsia"/>
          <w:color w:val="000000"/>
          <w:sz w:val="21"/>
          <w:szCs w:val="21"/>
          <w:lang w:val="en-US" w:eastAsia="zh-CN"/>
        </w:rPr>
        <w:t>面临财务约束的</w:t>
      </w:r>
      <w:r>
        <w:rPr>
          <w:rFonts w:hint="eastAsia" w:ascii="Times New Roman" w:hAnsi="Times New Roman" w:eastAsiaTheme="minorEastAsia" w:cstheme="minorEastAsia"/>
          <w:color w:val="000000"/>
          <w:sz w:val="21"/>
          <w:szCs w:val="21"/>
        </w:rPr>
        <w:t>公司</w:t>
      </w:r>
      <w:r>
        <w:rPr>
          <w:rFonts w:hint="eastAsia" w:ascii="Times New Roman" w:hAnsi="Times New Roman" w:eastAsiaTheme="minorEastAsia" w:cstheme="minorEastAsia"/>
          <w:color w:val="000000"/>
          <w:sz w:val="21"/>
          <w:szCs w:val="21"/>
          <w:lang w:val="en-US" w:eastAsia="zh-CN"/>
        </w:rPr>
        <w:t>中（</w:t>
      </w:r>
      <w:r>
        <w:rPr>
          <w:rFonts w:hint="eastAsia" w:ascii="Times New Roman" w:hAnsi="Times New Roman" w:eastAsiaTheme="minorEastAsia" w:cstheme="minorEastAsia"/>
          <w:color w:val="000000"/>
          <w:sz w:val="21"/>
          <w:szCs w:val="21"/>
        </w:rPr>
        <w:t>Hawkins</w:t>
      </w:r>
      <w:r>
        <w:rPr>
          <w:rFonts w:hint="eastAsia" w:ascii="Times New Roman" w:hAnsi="Times New Roman" w:eastAsiaTheme="minorEastAsia" w:cstheme="minorEastAsia"/>
          <w:color w:val="000000"/>
          <w:sz w:val="21"/>
          <w:szCs w:val="21"/>
          <w:lang w:eastAsia="zh-CN"/>
        </w:rPr>
        <w:t>，</w:t>
      </w:r>
      <w:r>
        <w:rPr>
          <w:rFonts w:hint="eastAsia" w:ascii="Times New Roman" w:hAnsi="Times New Roman" w:eastAsiaTheme="minorEastAsia" w:cstheme="minorEastAsia"/>
          <w:color w:val="000000"/>
          <w:sz w:val="21"/>
          <w:szCs w:val="21"/>
        </w:rPr>
        <w:t>2009)。</w:t>
      </w:r>
      <w:r>
        <w:rPr>
          <w:rFonts w:hint="eastAsia" w:ascii="Times New Roman" w:hAnsi="Times New Roman" w:eastAsiaTheme="minorEastAsia" w:cstheme="minorEastAsia"/>
          <w:color w:val="000000"/>
          <w:sz w:val="21"/>
          <w:szCs w:val="21"/>
          <w:lang w:val="en-US" w:eastAsia="zh-CN"/>
        </w:rPr>
        <w:t>Bertomeu and Magee (2011)研究发现经济状况好时，市场中公司经营业绩通常较好，管理者普遍追求较高质量的财务报告，相反在经济形势不佳时追求较低的报告质量。</w:t>
      </w:r>
      <w:r>
        <w:rPr>
          <w:rFonts w:hint="eastAsia" w:ascii="Times New Roman" w:hAnsi="Times New Roman" w:eastAsiaTheme="minorEastAsia" w:cstheme="minorEastAsia"/>
          <w:color w:val="000000"/>
          <w:sz w:val="21"/>
          <w:szCs w:val="21"/>
        </w:rPr>
        <w:t xml:space="preserve">Detotto and Otranto (2012) </w:t>
      </w:r>
      <w:r>
        <w:rPr>
          <w:rFonts w:hint="eastAsia" w:ascii="Times New Roman" w:hAnsi="Times New Roman" w:eastAsiaTheme="minorEastAsia" w:cstheme="minorEastAsia"/>
          <w:color w:val="000000"/>
          <w:sz w:val="21"/>
          <w:szCs w:val="21"/>
          <w:lang w:val="en-US" w:eastAsia="zh-CN"/>
        </w:rPr>
        <w:t>搜集了意大利从1979年到2004年间的犯罪报告，发现当GDP下降时，舞弊报告的数量增加。</w:t>
      </w:r>
    </w:p>
    <w:p>
      <w:pPr>
        <w:pageBreakBefore w:val="0"/>
        <w:numPr>
          <w:ilvl w:val="0"/>
          <w:numId w:val="0"/>
        </w:numPr>
        <w:kinsoku/>
        <w:wordWrap/>
        <w:overflowPunct/>
        <w:topLinePunct w:val="0"/>
        <w:autoSpaceDE/>
        <w:autoSpaceDN/>
        <w:bidi w:val="0"/>
        <w:adjustRightInd/>
        <w:spacing w:line="360" w:lineRule="auto"/>
        <w:ind w:firstLine="460"/>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申慧慧(2010)也研究了我国公司环境的不确定性对公司盈余管理行为的影响，结果也表明，环境不确定性越大，公司的盈余管理程度越高。而和经济上升期比，经济下降期时公司的盈利能力、成长性和现金流等都不确定。路军（2010）针对金融危机爆发前后上市公司盈余管理及其与审计意见的相关性问题，通过选取金融危机前后的股上市公司的个样本进行比较分析发现，和金融危机前相比，危机期间有更多的上市公司进行了盈余管理行为且盈余管理的程度更大，但注册会计师并未像金融危机前那样对企业的盈余管理行为进行报告，也即针对盈余管理的审计质量有所下降。陈武朝(2013)对不同经济周期中企业操纵性应计利润的研究发现经济收缩期企业盈余管理程度更显著。</w:t>
      </w:r>
    </w:p>
    <w:p>
      <w:pPr>
        <w:pageBreakBefore w:val="0"/>
        <w:kinsoku/>
        <w:wordWrap/>
        <w:overflowPunct/>
        <w:topLinePunct w:val="0"/>
        <w:autoSpaceDE/>
        <w:autoSpaceDN/>
        <w:bidi w:val="0"/>
        <w:adjustRightInd/>
        <w:spacing w:beforeLines="0" w:afterLines="0"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 xml:space="preserve">     从国内外文献研究结论来看，在经济下行期，企业经营环境面临较大的不确定性，经营业绩欠佳，管理者更可能进行报表粉饰，盈余管理的程度更大，进而加剧财务舞弊的发生。因此从管理者的利益来看，并不需求高质量的审计，以期可能存在的错报甚至舞弊不被发现。</w:t>
      </w:r>
    </w:p>
    <w:p>
      <w:pPr>
        <w:pageBreakBefore w:val="0"/>
        <w:numPr>
          <w:ilvl w:val="0"/>
          <w:numId w:val="2"/>
        </w:numPr>
        <w:kinsoku/>
        <w:wordWrap/>
        <w:overflowPunct/>
        <w:topLinePunct w:val="0"/>
        <w:autoSpaceDE/>
        <w:autoSpaceDN/>
        <w:bidi w:val="0"/>
        <w:adjustRightInd/>
        <w:spacing w:line="360" w:lineRule="auto"/>
        <w:outlineLvl w:val="1"/>
        <w:rPr>
          <w:rFonts w:hint="eastAsia" w:ascii="Times New Roman" w:hAnsi="Times New Roman" w:eastAsiaTheme="minorEastAsia" w:cstheme="minorEastAsia"/>
          <w:b/>
          <w:bCs/>
          <w:color w:val="auto"/>
          <w:sz w:val="21"/>
          <w:szCs w:val="21"/>
          <w:lang w:val="en-US" w:eastAsia="zh-CN"/>
        </w:rPr>
      </w:pPr>
      <w:bookmarkStart w:id="15" w:name="_Toc15550"/>
      <w:r>
        <w:rPr>
          <w:rFonts w:hint="eastAsia" w:ascii="Times New Roman" w:hAnsi="Times New Roman" w:eastAsiaTheme="minorEastAsia" w:cstheme="minorEastAsia"/>
          <w:b/>
          <w:bCs/>
          <w:color w:val="auto"/>
          <w:sz w:val="21"/>
          <w:szCs w:val="21"/>
          <w:lang w:val="en-US" w:eastAsia="zh-CN"/>
        </w:rPr>
        <w:t>经济周期与监管者</w:t>
      </w:r>
      <w:bookmarkEnd w:id="15"/>
    </w:p>
    <w:p>
      <w:pPr>
        <w:pageBreakBefore w:val="0"/>
        <w:numPr>
          <w:ilvl w:val="0"/>
          <w:numId w:val="0"/>
        </w:numPr>
        <w:kinsoku/>
        <w:wordWrap/>
        <w:overflowPunct/>
        <w:topLinePunct w:val="0"/>
        <w:autoSpaceDE/>
        <w:autoSpaceDN/>
        <w:bidi w:val="0"/>
        <w:adjustRightInd/>
        <w:spacing w:line="360" w:lineRule="auto"/>
        <w:ind w:firstLine="460"/>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rPr>
        <w:t>在</w:t>
      </w:r>
      <w:r>
        <w:rPr>
          <w:rFonts w:hint="eastAsia" w:ascii="Times New Roman" w:hAnsi="Times New Roman" w:eastAsiaTheme="minorEastAsia" w:cstheme="minorEastAsia"/>
          <w:color w:val="000000"/>
          <w:sz w:val="21"/>
          <w:szCs w:val="21"/>
          <w:lang w:val="en-US" w:eastAsia="zh-CN"/>
        </w:rPr>
        <w:t>经济衰退</w:t>
      </w:r>
      <w:r>
        <w:rPr>
          <w:rFonts w:hint="eastAsia" w:ascii="Times New Roman" w:hAnsi="Times New Roman" w:eastAsiaTheme="minorEastAsia" w:cstheme="minorEastAsia"/>
          <w:color w:val="000000"/>
          <w:sz w:val="21"/>
          <w:szCs w:val="21"/>
        </w:rPr>
        <w:t>时期企业</w:t>
      </w:r>
      <w:r>
        <w:rPr>
          <w:rFonts w:hint="eastAsia" w:ascii="Times New Roman" w:hAnsi="Times New Roman" w:eastAsiaTheme="minorEastAsia" w:cstheme="minorEastAsia"/>
          <w:color w:val="000000"/>
          <w:sz w:val="21"/>
          <w:szCs w:val="21"/>
          <w:lang w:val="en-US" w:eastAsia="zh-CN"/>
        </w:rPr>
        <w:t>舞弊</w:t>
      </w:r>
      <w:r>
        <w:rPr>
          <w:rFonts w:hint="eastAsia" w:ascii="Times New Roman" w:hAnsi="Times New Roman" w:eastAsiaTheme="minorEastAsia" w:cstheme="minorEastAsia"/>
          <w:color w:val="000000"/>
          <w:sz w:val="21"/>
          <w:szCs w:val="21"/>
        </w:rPr>
        <w:t>和</w:t>
      </w:r>
      <w:r>
        <w:rPr>
          <w:rFonts w:hint="eastAsia" w:ascii="Times New Roman" w:hAnsi="Times New Roman" w:eastAsiaTheme="minorEastAsia" w:cstheme="minorEastAsia"/>
          <w:color w:val="000000"/>
          <w:sz w:val="21"/>
          <w:szCs w:val="21"/>
          <w:lang w:val="en-US" w:eastAsia="zh-CN"/>
        </w:rPr>
        <w:t>财务</w:t>
      </w:r>
      <w:r>
        <w:rPr>
          <w:rFonts w:hint="eastAsia" w:ascii="Times New Roman" w:hAnsi="Times New Roman" w:eastAsiaTheme="minorEastAsia" w:cstheme="minorEastAsia"/>
          <w:color w:val="000000"/>
          <w:sz w:val="21"/>
          <w:szCs w:val="21"/>
        </w:rPr>
        <w:t>犯罪飙升</w:t>
      </w:r>
      <w:r>
        <w:rPr>
          <w:rFonts w:hint="eastAsia" w:ascii="Times New Roman" w:hAnsi="Times New Roman" w:eastAsiaTheme="minorEastAsia" w:cstheme="minorEastAsia"/>
          <w:color w:val="000000"/>
          <w:sz w:val="21"/>
          <w:szCs w:val="21"/>
          <w:lang w:val="en-US" w:eastAsia="zh-CN"/>
        </w:rPr>
        <w:t>的同时，来自监管方的监督</w:t>
      </w:r>
      <w:r>
        <w:rPr>
          <w:rFonts w:hint="eastAsia" w:ascii="Times New Roman" w:hAnsi="Times New Roman" w:eastAsiaTheme="minorEastAsia" w:cstheme="minorEastAsia"/>
          <w:color w:val="000000"/>
          <w:sz w:val="21"/>
          <w:szCs w:val="21"/>
        </w:rPr>
        <w:t>和</w:t>
      </w:r>
      <w:r>
        <w:rPr>
          <w:rFonts w:hint="eastAsia" w:ascii="Times New Roman" w:hAnsi="Times New Roman" w:eastAsiaTheme="minorEastAsia" w:cstheme="minorEastAsia"/>
          <w:color w:val="000000"/>
          <w:sz w:val="21"/>
          <w:szCs w:val="21"/>
          <w:lang w:val="en-US" w:eastAsia="zh-CN"/>
        </w:rPr>
        <w:t>检查</w:t>
      </w:r>
      <w:r>
        <w:rPr>
          <w:rFonts w:hint="eastAsia" w:ascii="Times New Roman" w:hAnsi="Times New Roman" w:eastAsiaTheme="minorEastAsia" w:cstheme="minorEastAsia"/>
          <w:color w:val="000000"/>
          <w:sz w:val="21"/>
          <w:szCs w:val="21"/>
        </w:rPr>
        <w:t>也</w:t>
      </w:r>
      <w:r>
        <w:rPr>
          <w:rFonts w:hint="eastAsia" w:ascii="Times New Roman" w:hAnsi="Times New Roman" w:eastAsiaTheme="minorEastAsia" w:cstheme="minorEastAsia"/>
          <w:color w:val="000000"/>
          <w:sz w:val="21"/>
          <w:szCs w:val="21"/>
          <w:lang w:val="en-US" w:eastAsia="zh-CN"/>
        </w:rPr>
        <w:t>随之</w:t>
      </w:r>
      <w:r>
        <w:rPr>
          <w:rFonts w:hint="eastAsia" w:ascii="Times New Roman" w:hAnsi="Times New Roman" w:eastAsiaTheme="minorEastAsia" w:cstheme="minorEastAsia"/>
          <w:color w:val="000000"/>
          <w:sz w:val="21"/>
          <w:szCs w:val="21"/>
        </w:rPr>
        <w:t>加剧。</w:t>
      </w:r>
      <w:r>
        <w:rPr>
          <w:rFonts w:hint="eastAsia" w:ascii="Times New Roman" w:hAnsi="Times New Roman" w:eastAsiaTheme="minorEastAsia" w:cstheme="minorEastAsia"/>
          <w:color w:val="000000"/>
          <w:sz w:val="21"/>
          <w:szCs w:val="21"/>
          <w:lang w:val="en-US" w:eastAsia="zh-CN"/>
        </w:rPr>
        <w:t>Rajan, U. and L. Zingales (2003)从市场参与者的这一角度出发发现:在经济上升期，市场参与者主要关注的是保持其经济的继续增长，因此其对监管的需求不高;而在经济下降期时，市场参与者更关注的是保持其市场份额，此时，其对监管的需求增加。Luigi Zingales (2004)从监管者的角度出发指出监管者出于自身利益的考虑会在不同的经济周期下做出不同的行为:在经济上升期时，监管者会出于引入监管可能带来的经济放缓而受到人们指责的考虑而减少监管;在经济下降期时，监管者又会出于人们可能将经济的不景气归咎于其未尽到监管的职责的考虑而增加监管。即监管机构自身存在“顺周期性”(pro-cyclicality)，存在经济繁荣时期缺乏监管，而在经济衰退期过度监管的倾向。</w:t>
      </w:r>
    </w:p>
    <w:p>
      <w:pPr>
        <w:pageBreakBefore w:val="0"/>
        <w:numPr>
          <w:ilvl w:val="0"/>
          <w:numId w:val="0"/>
        </w:numPr>
        <w:kinsoku/>
        <w:wordWrap/>
        <w:overflowPunct/>
        <w:topLinePunct w:val="0"/>
        <w:autoSpaceDE/>
        <w:autoSpaceDN/>
        <w:bidi w:val="0"/>
        <w:adjustRightInd/>
        <w:spacing w:line="360" w:lineRule="auto"/>
        <w:ind w:firstLine="460"/>
        <w:rPr>
          <w:rFonts w:hint="eastAsia" w:ascii="Times New Roman" w:hAnsi="Times New Roman" w:eastAsiaTheme="minorEastAsia" w:cstheme="minorEastAsia"/>
          <w:color w:val="000000"/>
          <w:sz w:val="21"/>
          <w:szCs w:val="21"/>
        </w:rPr>
      </w:pPr>
      <w:r>
        <w:rPr>
          <w:rFonts w:hint="eastAsia" w:ascii="Times New Roman" w:hAnsi="Times New Roman" w:eastAsiaTheme="minorEastAsia" w:cstheme="minorEastAsia"/>
          <w:color w:val="000000"/>
          <w:sz w:val="21"/>
          <w:szCs w:val="21"/>
          <w:lang w:val="en-US" w:eastAsia="zh-CN"/>
        </w:rPr>
        <w:t>经济下行期，监管力度加大，使得舞弊行为更容易被发现。</w:t>
      </w:r>
      <w:r>
        <w:rPr>
          <w:rFonts w:hint="eastAsia" w:ascii="Times New Roman" w:hAnsi="Times New Roman" w:eastAsiaTheme="minorEastAsia" w:cstheme="minorEastAsia"/>
          <w:color w:val="000000"/>
          <w:sz w:val="21"/>
          <w:szCs w:val="21"/>
        </w:rPr>
        <w:t>Smith (2009)</w:t>
      </w:r>
      <w:r>
        <w:rPr>
          <w:rFonts w:hint="eastAsia" w:ascii="Times New Roman" w:hAnsi="Times New Roman" w:eastAsiaTheme="minorEastAsia" w:cstheme="minorEastAsia"/>
          <w:color w:val="000000"/>
          <w:sz w:val="21"/>
          <w:szCs w:val="21"/>
          <w:lang w:val="en-US" w:eastAsia="zh-CN"/>
        </w:rPr>
        <w:t>研究发现在经济衰退时期舞弊行为更容易在受到监管者紧密关注的公司中被发现。</w:t>
      </w:r>
      <w:r>
        <w:rPr>
          <w:rFonts w:hint="eastAsia" w:ascii="Times New Roman" w:hAnsi="Times New Roman" w:eastAsiaTheme="minorEastAsia" w:cstheme="minorEastAsia"/>
          <w:color w:val="000000"/>
          <w:sz w:val="21"/>
          <w:szCs w:val="21"/>
        </w:rPr>
        <w:t>Povel, Singh and Winton (2007)</w:t>
      </w:r>
      <w:r>
        <w:rPr>
          <w:rFonts w:hint="eastAsia" w:ascii="Times New Roman" w:hAnsi="Times New Roman" w:eastAsiaTheme="minorEastAsia" w:cstheme="minorEastAsia"/>
          <w:color w:val="000000"/>
          <w:sz w:val="21"/>
          <w:szCs w:val="21"/>
          <w:lang w:val="en-US" w:eastAsia="zh-CN"/>
        </w:rPr>
        <w:t>建立了一个舞弊和投资者监督决策的均衡模型，认为在繁荣结束时，欺诈行为会急剧上升，但由于受到密切监控，在随后的经济困难时期即使破产，舞弊也可能会被揭示出来。</w:t>
      </w:r>
      <w:r>
        <w:rPr>
          <w:rFonts w:hint="eastAsia" w:ascii="Times New Roman" w:hAnsi="Times New Roman" w:eastAsiaTheme="minorEastAsia" w:cstheme="minorEastAsia"/>
          <w:color w:val="000000"/>
          <w:sz w:val="21"/>
          <w:szCs w:val="21"/>
        </w:rPr>
        <w:t xml:space="preserve"> </w:t>
      </w:r>
    </w:p>
    <w:p>
      <w:pPr>
        <w:pageBreakBefore w:val="0"/>
        <w:numPr>
          <w:ilvl w:val="0"/>
          <w:numId w:val="0"/>
        </w:numPr>
        <w:kinsoku/>
        <w:wordWrap/>
        <w:overflowPunct/>
        <w:topLinePunct w:val="0"/>
        <w:autoSpaceDE/>
        <w:autoSpaceDN/>
        <w:bidi w:val="0"/>
        <w:adjustRightInd/>
        <w:spacing w:line="360" w:lineRule="auto"/>
        <w:ind w:firstLine="460"/>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黄平和简建辉（2009）回顾了经济危机与会计信息披露监管的历史渊源，指出信息披露监管具有伴随金融危机或财务丑闻之后呈现跳跃式扩张的特征，并从信息供需双方利益集团在不同经济周期情况下政治影响力的变化角度，提出了监管本身会出现“亲经济周期性”。</w:t>
      </w:r>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eastAsiaTheme="minorEastAsia" w:cstheme="minorEastAsia"/>
          <w:color w:val="auto"/>
          <w:sz w:val="21"/>
          <w:szCs w:val="21"/>
          <w:lang w:val="en-US" w:eastAsia="zh-CN"/>
        </w:rPr>
      </w:pPr>
      <w:r>
        <w:rPr>
          <w:rFonts w:hint="eastAsia" w:ascii="Times New Roman" w:hAnsi="Times New Roman" w:eastAsiaTheme="minorEastAsia" w:cstheme="minorEastAsia"/>
          <w:color w:val="auto"/>
          <w:sz w:val="21"/>
          <w:szCs w:val="21"/>
          <w:lang w:val="en-US" w:eastAsia="zh-CN"/>
        </w:rPr>
        <w:t xml:space="preserve">     上述文献表明，在经济下行期，监管者无论基于自身利益还是市场参与者利益考虑，均会加大监管力度，对舞弊欺诈行为的监督与检查提出了更高的要求，因此监管者更需求高质量的审计以发现舞弊，进而维护市场秩序。</w:t>
      </w:r>
    </w:p>
    <w:p>
      <w:pPr>
        <w:pageBreakBefore w:val="0"/>
        <w:numPr>
          <w:ilvl w:val="0"/>
          <w:numId w:val="2"/>
        </w:numPr>
        <w:kinsoku/>
        <w:wordWrap/>
        <w:overflowPunct/>
        <w:topLinePunct w:val="0"/>
        <w:autoSpaceDE/>
        <w:autoSpaceDN/>
        <w:bidi w:val="0"/>
        <w:adjustRightInd/>
        <w:spacing w:line="360" w:lineRule="auto"/>
        <w:outlineLvl w:val="1"/>
        <w:rPr>
          <w:rFonts w:hint="eastAsia" w:ascii="Times New Roman" w:hAnsi="Times New Roman" w:eastAsiaTheme="minorEastAsia" w:cstheme="minorEastAsia"/>
          <w:b/>
          <w:bCs/>
          <w:color w:val="auto"/>
          <w:sz w:val="21"/>
          <w:szCs w:val="21"/>
          <w:lang w:val="en-US" w:eastAsia="zh-CN"/>
        </w:rPr>
      </w:pPr>
      <w:bookmarkStart w:id="16" w:name="_Toc17074"/>
      <w:r>
        <w:rPr>
          <w:rFonts w:hint="eastAsia" w:ascii="Times New Roman" w:hAnsi="Times New Roman" w:eastAsiaTheme="minorEastAsia" w:cstheme="minorEastAsia"/>
          <w:b/>
          <w:bCs/>
          <w:color w:val="auto"/>
          <w:sz w:val="21"/>
          <w:szCs w:val="21"/>
          <w:lang w:val="en-US" w:eastAsia="zh-CN"/>
        </w:rPr>
        <w:t>经济周期与投资者</w:t>
      </w:r>
      <w:bookmarkEnd w:id="16"/>
    </w:p>
    <w:p>
      <w:pPr>
        <w:pageBreakBefore w:val="0"/>
        <w:numPr>
          <w:ilvl w:val="0"/>
          <w:numId w:val="0"/>
        </w:numPr>
        <w:kinsoku/>
        <w:wordWrap/>
        <w:overflowPunct/>
        <w:topLinePunct w:val="0"/>
        <w:autoSpaceDE/>
        <w:autoSpaceDN/>
        <w:bidi w:val="0"/>
        <w:adjustRightInd/>
        <w:spacing w:line="360" w:lineRule="auto"/>
        <w:ind w:firstLine="460"/>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sz w:val="21"/>
          <w:szCs w:val="21"/>
          <w:lang w:val="en-US" w:eastAsia="zh-CN"/>
        </w:rPr>
        <w:t>投资者是审计报告的主要需求者，出于投资利益的考虑，他们总是要求审计师提供高质量的审计，以保证财务报告信息的真实性。</w:t>
      </w:r>
      <w:r>
        <w:rPr>
          <w:rFonts w:hint="eastAsia" w:ascii="Times New Roman" w:hAnsi="Times New Roman" w:eastAsiaTheme="minorEastAsia" w:cstheme="minorEastAsia"/>
          <w:color w:val="000000"/>
          <w:sz w:val="21"/>
          <w:szCs w:val="21"/>
          <w:lang w:val="en-US" w:eastAsia="zh-CN"/>
        </w:rPr>
        <w:t>公司的投资行为会受到经济周期的影响，和经济状况不好的时候相比，公司在经济上升期投资需求更高(史国梁，2011;郑元慕，2012等)。</w:t>
      </w:r>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eastAsiaTheme="minorEastAsia" w:cstheme="minorEastAsia"/>
          <w:color w:val="auto"/>
          <w:sz w:val="21"/>
          <w:szCs w:val="21"/>
          <w:lang w:val="en-US" w:eastAsia="zh-CN"/>
        </w:rPr>
      </w:pPr>
      <w:r>
        <w:rPr>
          <w:rFonts w:hint="eastAsia" w:ascii="Times New Roman" w:hAnsi="Times New Roman" w:eastAsiaTheme="minorEastAsia" w:cstheme="minorEastAsia"/>
          <w:sz w:val="21"/>
          <w:szCs w:val="21"/>
          <w:lang w:val="en-US" w:eastAsia="zh-CN"/>
        </w:rPr>
        <w:t>投资者对审计质量的要求也会随着投资需求的增加而提高。此外在经济下行期进行投资时出于更多的盈余操纵和舞弊行为考虑，投资者会更加谨慎，投资选择也更依赖财务报告的真实性。因此无论何时，投资者总是要求审计师提供高质量的审计。</w:t>
      </w:r>
    </w:p>
    <w:p>
      <w:pPr>
        <w:pageBreakBefore w:val="0"/>
        <w:numPr>
          <w:ilvl w:val="0"/>
          <w:numId w:val="2"/>
        </w:numPr>
        <w:kinsoku/>
        <w:wordWrap/>
        <w:overflowPunct/>
        <w:topLinePunct w:val="0"/>
        <w:autoSpaceDE/>
        <w:autoSpaceDN/>
        <w:bidi w:val="0"/>
        <w:adjustRightInd/>
        <w:spacing w:line="360" w:lineRule="auto"/>
        <w:outlineLvl w:val="1"/>
        <w:rPr>
          <w:rFonts w:hint="eastAsia" w:ascii="Times New Roman" w:hAnsi="Times New Roman" w:eastAsiaTheme="minorEastAsia" w:cstheme="minorEastAsia"/>
          <w:b/>
          <w:bCs/>
          <w:color w:val="000000"/>
          <w:sz w:val="21"/>
          <w:szCs w:val="21"/>
          <w:lang w:val="en-US" w:eastAsia="zh-CN"/>
        </w:rPr>
      </w:pPr>
      <w:bookmarkStart w:id="17" w:name="_Toc14477"/>
      <w:r>
        <w:rPr>
          <w:rFonts w:hint="eastAsia" w:ascii="Times New Roman" w:hAnsi="Times New Roman" w:eastAsiaTheme="minorEastAsia" w:cstheme="minorEastAsia"/>
          <w:b/>
          <w:bCs/>
          <w:color w:val="auto"/>
          <w:sz w:val="21"/>
          <w:szCs w:val="21"/>
          <w:lang w:val="en-US" w:eastAsia="zh-CN"/>
        </w:rPr>
        <w:t>经济周期与审计师</w:t>
      </w:r>
      <w:bookmarkEnd w:id="17"/>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 xml:space="preserve">     Johl, S.，Jubb, CA, and Houghton, KA, (2003)在经济环境这一大背景下研究了审计质量和盈余管理的关系，研究了不同审计师(五大和非五大)在不同的经济阶段对盈余管理的态度是否存在差别的问题，研究发现在金融危机中和金融危机后，五大比非五大容忍更少的操纵性盈余，而在金融危机前，两者并无差别。 </w:t>
      </w:r>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 xml:space="preserve">     轶事证据揭示出审计公司通常因在经济衰退期缺乏职业怀疑和审计失败而受到批判，</w:t>
      </w:r>
      <w:r>
        <w:rPr>
          <w:rFonts w:hint="eastAsia" w:ascii="Times New Roman" w:hAnsi="Times New Roman" w:eastAsiaTheme="minorEastAsia" w:cstheme="minorEastAsia"/>
          <w:color w:val="000000"/>
          <w:sz w:val="21"/>
          <w:szCs w:val="21"/>
        </w:rPr>
        <w:t xml:space="preserve">(e.g., Johnson 2008; FRC 2010; Jones 2011; PCAOB 2012). </w:t>
      </w:r>
      <w:r>
        <w:rPr>
          <w:rFonts w:hint="eastAsia" w:ascii="Times New Roman" w:hAnsi="Times New Roman" w:eastAsiaTheme="minorEastAsia" w:cstheme="minorEastAsia"/>
          <w:color w:val="000000"/>
          <w:sz w:val="21"/>
          <w:szCs w:val="21"/>
          <w:lang w:val="en-US" w:eastAsia="zh-CN"/>
        </w:rPr>
        <w:t>为了回应投资者、监管者、媒体和大众的呼声，审计公司在经济衰退期通常会进行额外的技术指导，要求额外的培训，建立新的审计工具，实施额外的审计程序，增强对审计项目合伙人的监督力度，并且强化他们的质量控制系统</w:t>
      </w:r>
      <w:r>
        <w:rPr>
          <w:rFonts w:hint="eastAsia" w:ascii="Times New Roman" w:hAnsi="Times New Roman" w:eastAsiaTheme="minorEastAsia" w:cstheme="minorEastAsia"/>
          <w:color w:val="000000"/>
          <w:sz w:val="21"/>
          <w:szCs w:val="21"/>
        </w:rPr>
        <w:t xml:space="preserve">(Baker 2016). Moussalli, Karahan and Islam (2016) </w:t>
      </w:r>
      <w:r>
        <w:rPr>
          <w:rFonts w:hint="eastAsia" w:ascii="Times New Roman" w:hAnsi="Times New Roman" w:eastAsiaTheme="minorEastAsia" w:cstheme="minorEastAsia"/>
          <w:color w:val="000000"/>
          <w:sz w:val="21"/>
          <w:szCs w:val="21"/>
          <w:lang w:val="en-US" w:eastAsia="zh-CN"/>
        </w:rPr>
        <w:t>对蒙哥马利审计系列执行了详细了内容分析，并提供证据表明审计师在经济衰退期更加关注对舞弊的检测。</w:t>
      </w:r>
    </w:p>
    <w:p>
      <w:pPr>
        <w:pageBreakBefore w:val="0"/>
        <w:numPr>
          <w:ilvl w:val="0"/>
          <w:numId w:val="0"/>
        </w:numPr>
        <w:kinsoku/>
        <w:wordWrap/>
        <w:overflowPunct/>
        <w:topLinePunct w:val="0"/>
        <w:autoSpaceDE/>
        <w:autoSpaceDN/>
        <w:bidi w:val="0"/>
        <w:adjustRightInd/>
        <w:spacing w:line="360" w:lineRule="auto"/>
        <w:outlineLvl w:val="0"/>
        <w:rPr>
          <w:rFonts w:hint="eastAsia" w:ascii="Times New Roman" w:hAnsi="Times New Roman" w:eastAsiaTheme="minorEastAsia" w:cstheme="minorEastAsia"/>
          <w:b/>
          <w:bCs/>
          <w:color w:val="000000"/>
          <w:sz w:val="24"/>
          <w:szCs w:val="24"/>
          <w:lang w:val="en-US" w:eastAsia="zh-CN"/>
        </w:rPr>
      </w:pPr>
      <w:bookmarkStart w:id="18" w:name="_Toc43"/>
      <w:r>
        <w:rPr>
          <w:rFonts w:hint="eastAsia" w:ascii="Times New Roman" w:hAnsi="Times New Roman" w:cstheme="minorEastAsia"/>
          <w:b/>
          <w:bCs/>
          <w:sz w:val="24"/>
          <w:szCs w:val="24"/>
          <w:lang w:val="en-US" w:eastAsia="zh-CN"/>
        </w:rPr>
        <w:t>三、</w:t>
      </w:r>
      <w:r>
        <w:rPr>
          <w:rFonts w:hint="eastAsia" w:ascii="Times New Roman" w:hAnsi="Times New Roman" w:eastAsiaTheme="minorEastAsia" w:cstheme="minorEastAsia"/>
          <w:b/>
          <w:bCs/>
          <w:sz w:val="24"/>
          <w:szCs w:val="24"/>
          <w:lang w:val="en-US" w:eastAsia="zh-CN"/>
        </w:rPr>
        <w:t>理论分析与研究假设</w:t>
      </w:r>
      <w:bookmarkEnd w:id="18"/>
    </w:p>
    <w:p>
      <w:pPr>
        <w:pageBreakBefore w:val="0"/>
        <w:numPr>
          <w:ilvl w:val="0"/>
          <w:numId w:val="0"/>
        </w:numPr>
        <w:kinsoku/>
        <w:wordWrap/>
        <w:overflowPunct/>
        <w:topLinePunct w:val="0"/>
        <w:autoSpaceDE/>
        <w:autoSpaceDN/>
        <w:bidi w:val="0"/>
        <w:adjustRightInd/>
        <w:spacing w:line="360" w:lineRule="auto"/>
        <w:ind w:firstLine="420"/>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sz w:val="21"/>
          <w:szCs w:val="21"/>
          <w:lang w:val="en-US" w:eastAsia="zh-CN"/>
        </w:rPr>
        <w:t xml:space="preserve"> 宏观经济周期会影响审计师、管理者、监管者和投资者对审计质量的不同</w:t>
      </w:r>
      <w:r>
        <w:rPr>
          <w:rFonts w:hint="eastAsia" w:ascii="Times New Roman" w:hAnsi="Times New Roman" w:cstheme="minorEastAsia"/>
          <w:sz w:val="21"/>
          <w:szCs w:val="21"/>
          <w:lang w:val="en-US" w:eastAsia="zh-CN"/>
        </w:rPr>
        <w:t>供需</w:t>
      </w:r>
      <w:r>
        <w:rPr>
          <w:rFonts w:hint="eastAsia" w:ascii="Times New Roman" w:hAnsi="Times New Roman" w:eastAsiaTheme="minorEastAsia" w:cstheme="minorEastAsia"/>
          <w:sz w:val="21"/>
          <w:szCs w:val="21"/>
          <w:lang w:val="en-US" w:eastAsia="zh-CN"/>
        </w:rPr>
        <w:t>，在执行审计的过程中，审计师会基于各相关主体的不同需求而与他们进行利益博弈，审计质量的高低就是审计师与其他利益相关者相互博弈的结果：</w:t>
      </w:r>
    </w:p>
    <w:p>
      <w:pPr>
        <w:pageBreakBefore w:val="0"/>
        <w:numPr>
          <w:ilvl w:val="0"/>
          <w:numId w:val="0"/>
        </w:numPr>
        <w:kinsoku/>
        <w:wordWrap/>
        <w:overflowPunct/>
        <w:topLinePunct w:val="0"/>
        <w:autoSpaceDE/>
        <w:autoSpaceDN/>
        <w:bidi w:val="0"/>
        <w:adjustRightInd/>
        <w:spacing w:line="360" w:lineRule="auto"/>
        <w:ind w:firstLine="420"/>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sz w:val="21"/>
          <w:szCs w:val="21"/>
          <w:lang w:val="en-US" w:eastAsia="zh-CN"/>
        </w:rPr>
        <w:t>经济上行期—企业通常经营业绩良好，管理者会主动要求高质量的审计，以此向外界传递良好经营的正面信号。高质量的审计既符合监管的内在要求又是审计师职责所在，还有利于投资者的投资决策，因此高质量的审计在经济上行期迎合了各个利益相关者的需求，审计师通常不会陷入利益权衡的两难境地。</w:t>
      </w:r>
    </w:p>
    <w:p>
      <w:pPr>
        <w:pageBreakBefore w:val="0"/>
        <w:numPr>
          <w:ilvl w:val="0"/>
          <w:numId w:val="0"/>
        </w:numPr>
        <w:kinsoku/>
        <w:wordWrap/>
        <w:overflowPunct/>
        <w:topLinePunct w:val="0"/>
        <w:autoSpaceDE/>
        <w:autoSpaceDN/>
        <w:bidi w:val="0"/>
        <w:adjustRightInd/>
        <w:spacing w:line="360" w:lineRule="auto"/>
        <w:ind w:firstLine="420"/>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sz w:val="21"/>
          <w:szCs w:val="21"/>
          <w:lang w:val="en-US" w:eastAsia="zh-CN"/>
        </w:rPr>
        <w:t>经济下行期—首先，</w:t>
      </w:r>
      <w:r>
        <w:rPr>
          <w:rFonts w:hint="eastAsia" w:ascii="Times New Roman" w:hAnsi="Times New Roman" w:eastAsiaTheme="minorEastAsia" w:cstheme="minorEastAsia"/>
          <w:color w:val="000000"/>
          <w:sz w:val="21"/>
          <w:szCs w:val="21"/>
          <w:lang w:val="en-US" w:eastAsia="zh-CN"/>
        </w:rPr>
        <w:t>企业经营环境面临较大的不确定性，经营业绩欠佳，管理者更可能进行报表粉饰，盈余管理的程度更大，进而加剧财务舞弊的发生。因此从管理者的利益来看，他们对审计质量的需求较低，以期可能存在的错报及舞弊不被发现。</w:t>
      </w:r>
    </w:p>
    <w:p>
      <w:pPr>
        <w:pageBreakBefore w:val="0"/>
        <w:kinsoku/>
        <w:wordWrap/>
        <w:overflowPunct/>
        <w:topLinePunct w:val="0"/>
        <w:autoSpaceDE/>
        <w:autoSpaceDN/>
        <w:bidi w:val="0"/>
        <w:adjustRightInd/>
        <w:spacing w:beforeLines="0" w:afterLines="0" w:line="360" w:lineRule="auto"/>
        <w:ind w:firstLine="420"/>
        <w:jc w:val="left"/>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sz w:val="21"/>
          <w:szCs w:val="21"/>
          <w:lang w:val="en-US" w:eastAsia="zh-CN"/>
        </w:rPr>
        <w:t>其次，监管者为了避免财务舞弊，维护市场秩序，会加大监管力度，对审计质量提出了更高的要求。审计师无论出于职业责任还是出于监管要求，都应该保持充分的职业怀疑，以避免审计失败带来名誉损失或行政处罚，但是过于严格的审计标准又可能导致被审计方更换审计师，从而丧失客户。</w:t>
      </w:r>
    </w:p>
    <w:p>
      <w:pPr>
        <w:pageBreakBefore w:val="0"/>
        <w:kinsoku/>
        <w:wordWrap/>
        <w:overflowPunct/>
        <w:topLinePunct w:val="0"/>
        <w:autoSpaceDE/>
        <w:autoSpaceDN/>
        <w:bidi w:val="0"/>
        <w:adjustRightInd/>
        <w:spacing w:beforeLines="0" w:afterLines="0" w:line="360" w:lineRule="auto"/>
        <w:ind w:firstLine="420"/>
        <w:jc w:val="left"/>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sz w:val="21"/>
          <w:szCs w:val="21"/>
          <w:lang w:val="en-US" w:eastAsia="zh-CN"/>
        </w:rPr>
        <w:t>因此审计师在面临管理者与监管者对审计质量的不同需求时，会在丧失客户风险与审计失败风险之间进行权衡博弈，或选择与监管者利益趋于一致提高审计质量以避免审计失败的风险，或选择倾向于管理者利益降低审计质量的要求以避免丧失客户的风险。</w:t>
      </w:r>
    </w:p>
    <w:p>
      <w:pPr>
        <w:pageBreakBefore w:val="0"/>
        <w:kinsoku/>
        <w:wordWrap/>
        <w:overflowPunct/>
        <w:topLinePunct w:val="0"/>
        <w:autoSpaceDE/>
        <w:autoSpaceDN/>
        <w:bidi w:val="0"/>
        <w:adjustRightInd/>
        <w:spacing w:beforeLines="0" w:afterLines="0" w:line="360" w:lineRule="auto"/>
        <w:ind w:firstLine="420"/>
        <w:jc w:val="left"/>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sz w:val="21"/>
          <w:szCs w:val="21"/>
          <w:lang w:val="en-US" w:eastAsia="zh-CN"/>
        </w:rPr>
        <w:t>最后，投资者作为审计报告的主要需求者，一方面在经济下行期进行投资时会更加谨慎，更依赖财务报告的真实性，另一方面在经济上行期投资需求更高，对审计质量的要求也会随着投资需求的增加而提高，所以投资者总是要求审计师提供高质量的审计。投资者与审计师之间是一种委托代理关系，审计师负有代理责任，理应与投资者利益保持一致而提供高质量的审计，但是一方面审计费用来源于被审计单位而非投资者，管理者可能通过提高审计费用进行“审计意见购买”以使审计师倾向于自身利益，另一方面审计师与投资者之间也存在信息不对称，投资者不仅对财务报告的真实性难以辨别，而且对审计报告的真实性也难以做出准确判断，这两方面原因可能会使得审计师在经济下行期向管理者妥协。然而审计师向管理者妥协又可能增加审计失败的风险而遭受名誉损失和来自监管者的行政处罚。</w:t>
      </w:r>
    </w:p>
    <w:p>
      <w:pPr>
        <w:pageBreakBefore w:val="0"/>
        <w:kinsoku/>
        <w:wordWrap/>
        <w:overflowPunct/>
        <w:topLinePunct w:val="0"/>
        <w:autoSpaceDE/>
        <w:autoSpaceDN/>
        <w:bidi w:val="0"/>
        <w:adjustRightInd/>
        <w:spacing w:beforeLines="0" w:afterLines="0" w:line="360" w:lineRule="auto"/>
        <w:ind w:firstLine="420"/>
        <w:jc w:val="left"/>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sz w:val="21"/>
          <w:szCs w:val="21"/>
          <w:lang w:val="en-US" w:eastAsia="zh-CN"/>
        </w:rPr>
        <w:t>在错报与舞弊频发的经济下行期，审计质量的高低取决于审计师与管理者、投资者、监管者之间的利益博弈。基于此，提出如下两个竞争性假设：</w:t>
      </w:r>
    </w:p>
    <w:p>
      <w:pPr>
        <w:pageBreakBefore w:val="0"/>
        <w:kinsoku/>
        <w:wordWrap/>
        <w:overflowPunct/>
        <w:topLinePunct w:val="0"/>
        <w:autoSpaceDE/>
        <w:autoSpaceDN/>
        <w:bidi w:val="0"/>
        <w:adjustRightInd/>
        <w:spacing w:beforeLines="0" w:afterLines="0" w:line="360" w:lineRule="auto"/>
        <w:ind w:firstLine="420"/>
        <w:jc w:val="left"/>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sz w:val="21"/>
          <w:szCs w:val="21"/>
          <w:lang w:val="en-US" w:eastAsia="zh-CN"/>
        </w:rPr>
        <w:t>H1：不同经济周期审计质量存在差异，相较于经济上行期，经济下行期审计质量更高。</w:t>
      </w:r>
    </w:p>
    <w:p>
      <w:pPr>
        <w:pageBreakBefore w:val="0"/>
        <w:kinsoku/>
        <w:wordWrap/>
        <w:overflowPunct/>
        <w:topLinePunct w:val="0"/>
        <w:autoSpaceDE/>
        <w:autoSpaceDN/>
        <w:bidi w:val="0"/>
        <w:adjustRightInd/>
        <w:spacing w:beforeLines="0" w:afterLines="0" w:line="360" w:lineRule="auto"/>
        <w:ind w:firstLine="420"/>
        <w:jc w:val="left"/>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sz w:val="21"/>
          <w:szCs w:val="21"/>
          <w:lang w:val="en-US" w:eastAsia="zh-CN"/>
        </w:rPr>
        <w:t>H2：不同经济周期审计质量存在差异，相较于经济上行期，经济下行期审计质量更低。</w:t>
      </w:r>
    </w:p>
    <w:p>
      <w:pPr>
        <w:pageBreakBefore w:val="0"/>
        <w:kinsoku/>
        <w:wordWrap/>
        <w:overflowPunct/>
        <w:topLinePunct w:val="0"/>
        <w:autoSpaceDE/>
        <w:autoSpaceDN/>
        <w:bidi w:val="0"/>
        <w:adjustRightInd/>
        <w:spacing w:beforeLines="0" w:afterLines="0" w:line="360" w:lineRule="auto"/>
        <w:ind w:firstLine="420"/>
        <w:jc w:val="left"/>
        <w:rPr>
          <w:rFonts w:hint="eastAsia" w:ascii="Times New Roman" w:hAnsi="Times New Roman"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pacing w:line="360" w:lineRule="auto"/>
        <w:outlineLvl w:val="0"/>
        <w:rPr>
          <w:rFonts w:hint="eastAsia" w:ascii="Times New Roman" w:hAnsi="Times New Roman" w:eastAsiaTheme="minorEastAsia" w:cstheme="minorEastAsia"/>
          <w:b/>
          <w:bCs/>
          <w:sz w:val="24"/>
          <w:szCs w:val="24"/>
          <w:lang w:val="en-US" w:eastAsia="zh-CN"/>
        </w:rPr>
      </w:pPr>
      <w:bookmarkStart w:id="19" w:name="_Toc17346"/>
      <w:r>
        <w:rPr>
          <w:rFonts w:hint="eastAsia" w:ascii="Times New Roman" w:hAnsi="Times New Roman" w:cstheme="minorEastAsia"/>
          <w:b/>
          <w:bCs/>
          <w:sz w:val="24"/>
          <w:szCs w:val="24"/>
          <w:lang w:val="en-US" w:eastAsia="zh-CN"/>
        </w:rPr>
        <w:t>四、</w:t>
      </w:r>
      <w:r>
        <w:rPr>
          <w:rFonts w:hint="eastAsia" w:ascii="Times New Roman" w:hAnsi="Times New Roman" w:eastAsiaTheme="minorEastAsia" w:cstheme="minorEastAsia"/>
          <w:b/>
          <w:bCs/>
          <w:sz w:val="24"/>
          <w:szCs w:val="24"/>
          <w:lang w:val="en-US" w:eastAsia="zh-CN"/>
        </w:rPr>
        <w:t>研究设计</w:t>
      </w:r>
      <w:bookmarkEnd w:id="19"/>
    </w:p>
    <w:p>
      <w:pPr>
        <w:pageBreakBefore w:val="0"/>
        <w:numPr>
          <w:ilvl w:val="0"/>
          <w:numId w:val="3"/>
        </w:numPr>
        <w:kinsoku/>
        <w:wordWrap/>
        <w:overflowPunct/>
        <w:topLinePunct w:val="0"/>
        <w:autoSpaceDE/>
        <w:autoSpaceDN/>
        <w:bidi w:val="0"/>
        <w:adjustRightInd/>
        <w:spacing w:line="360" w:lineRule="auto"/>
        <w:outlineLvl w:val="1"/>
        <w:rPr>
          <w:rFonts w:hint="eastAsia" w:ascii="Times New Roman" w:hAnsi="Times New Roman" w:eastAsiaTheme="minorEastAsia" w:cstheme="minorEastAsia"/>
          <w:b/>
          <w:bCs/>
          <w:sz w:val="21"/>
          <w:szCs w:val="21"/>
          <w:lang w:val="en-US" w:eastAsia="zh-CN"/>
        </w:rPr>
      </w:pPr>
      <w:bookmarkStart w:id="20" w:name="_Toc21829"/>
      <w:r>
        <w:rPr>
          <w:rFonts w:hint="eastAsia" w:ascii="Times New Roman" w:hAnsi="Times New Roman" w:eastAsiaTheme="minorEastAsia" w:cstheme="minorEastAsia"/>
          <w:b/>
          <w:bCs/>
          <w:sz w:val="21"/>
          <w:szCs w:val="21"/>
          <w:lang w:val="en-US" w:eastAsia="zh-CN"/>
        </w:rPr>
        <w:t>样本选择和数据来源</w:t>
      </w:r>
      <w:bookmarkEnd w:id="20"/>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sz w:val="21"/>
          <w:szCs w:val="21"/>
          <w:lang w:val="en-US" w:eastAsia="zh-CN"/>
        </w:rPr>
        <w:t xml:space="preserve">     本文以我国沪深两市的上市</w:t>
      </w:r>
      <w:r>
        <w:rPr>
          <w:rFonts w:hint="eastAsia" w:ascii="Times New Roman" w:hAnsi="Times New Roman" w:cstheme="minorEastAsia"/>
          <w:sz w:val="21"/>
          <w:szCs w:val="21"/>
          <w:lang w:val="en-US" w:eastAsia="zh-CN"/>
        </w:rPr>
        <w:t>A股</w:t>
      </w:r>
      <w:r>
        <w:rPr>
          <w:rFonts w:hint="eastAsia" w:ascii="Times New Roman" w:hAnsi="Times New Roman" w:eastAsiaTheme="minorEastAsia" w:cstheme="minorEastAsia"/>
          <w:sz w:val="21"/>
          <w:szCs w:val="21"/>
          <w:lang w:val="en-US" w:eastAsia="zh-CN"/>
        </w:rPr>
        <w:t>企业为研究对象。</w:t>
      </w:r>
      <w:r>
        <w:rPr>
          <w:rFonts w:hint="eastAsia" w:ascii="Times New Roman" w:hAnsi="Times New Roman" w:cstheme="minorEastAsia"/>
          <w:sz w:val="21"/>
          <w:szCs w:val="21"/>
          <w:lang w:val="en-US" w:eastAsia="zh-CN"/>
        </w:rPr>
        <w:t>为了反映经济周期的波动，选取了2004—2016年较长期为样本期间，</w:t>
      </w:r>
      <w:r>
        <w:rPr>
          <w:rFonts w:hint="eastAsia" w:ascii="Times New Roman" w:hAnsi="Times New Roman" w:eastAsiaTheme="minorEastAsia" w:cstheme="minorEastAsia"/>
          <w:sz w:val="21"/>
          <w:szCs w:val="21"/>
          <w:lang w:val="en-US" w:eastAsia="zh-CN"/>
        </w:rPr>
        <w:t>相关数据通过以下途径获得：</w:t>
      </w:r>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sz w:val="21"/>
          <w:szCs w:val="21"/>
          <w:lang w:val="en-US" w:eastAsia="zh-CN"/>
        </w:rPr>
        <w:t xml:space="preserve">     首先，通过中国证券监督管理委员会网站披露的信息，获取每年受到证监会处罚的事务所数量。    </w:t>
      </w:r>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sz w:val="21"/>
          <w:szCs w:val="21"/>
          <w:lang w:val="en-US" w:eastAsia="zh-CN"/>
        </w:rPr>
        <w:t xml:space="preserve">     其次，通过中国国家统计局网站披露的信息，获取我国每年实际GDP增</w:t>
      </w:r>
      <w:r>
        <w:rPr>
          <w:rFonts w:hint="eastAsia" w:ascii="Times New Roman" w:hAnsi="Times New Roman" w:cstheme="minorEastAsia"/>
          <w:sz w:val="21"/>
          <w:szCs w:val="21"/>
          <w:lang w:val="en-US" w:eastAsia="zh-CN"/>
        </w:rPr>
        <w:t>长</w:t>
      </w:r>
      <w:r>
        <w:rPr>
          <w:rFonts w:hint="eastAsia" w:ascii="Times New Roman" w:hAnsi="Times New Roman" w:eastAsiaTheme="minorEastAsia" w:cstheme="minorEastAsia"/>
          <w:sz w:val="21"/>
          <w:szCs w:val="21"/>
          <w:lang w:val="en-US" w:eastAsia="zh-CN"/>
        </w:rPr>
        <w:t xml:space="preserve">率的数据。   </w:t>
      </w:r>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eastAsiaTheme="minorEastAsia" w:cstheme="minorEastAsia"/>
          <w:color w:val="0000FF"/>
          <w:sz w:val="21"/>
          <w:szCs w:val="21"/>
          <w:lang w:val="en-US" w:eastAsia="zh-CN"/>
        </w:rPr>
      </w:pPr>
      <w:r>
        <w:rPr>
          <w:rFonts w:hint="eastAsia" w:ascii="Times New Roman" w:hAnsi="Times New Roman" w:eastAsiaTheme="minorEastAsia" w:cstheme="minorEastAsia"/>
          <w:sz w:val="21"/>
          <w:szCs w:val="21"/>
          <w:lang w:val="en-US" w:eastAsia="zh-CN"/>
        </w:rPr>
        <w:t xml:space="preserve">     再次，通过中国注册会计师协会网站上的事务所综合评价信息，获得事务所排名信息。</w:t>
      </w:r>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sz w:val="21"/>
          <w:szCs w:val="21"/>
          <w:lang w:val="en-US" w:eastAsia="zh-CN"/>
        </w:rPr>
        <w:t xml:space="preserve">     最后，通过CISMAR获得审计费用、审计意见及其他公司特征数据。</w:t>
      </w:r>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cstheme="minorEastAsia"/>
          <w:sz w:val="21"/>
          <w:szCs w:val="21"/>
          <w:lang w:val="en-US" w:eastAsia="zh-CN"/>
        </w:rPr>
      </w:pPr>
      <w:r>
        <w:rPr>
          <w:rFonts w:hint="eastAsia" w:ascii="Times New Roman" w:hAnsi="Times New Roman" w:cstheme="minorEastAsia"/>
          <w:sz w:val="21"/>
          <w:szCs w:val="21"/>
          <w:lang w:val="en-US" w:eastAsia="zh-CN"/>
        </w:rPr>
        <w:t xml:space="preserve">     对收集到的样本数据进行了如下处理：（1）剔除金融业。（2）剔除B股。（3）剔除ST公司。（4）剔除IPO当年的样本。（5）剔除数据缺失的样本。最终得到包含20000个观测值的非平衡面板数据。</w:t>
      </w:r>
    </w:p>
    <w:p>
      <w:pPr>
        <w:pageBreakBefore w:val="0"/>
        <w:numPr>
          <w:ilvl w:val="0"/>
          <w:numId w:val="3"/>
        </w:numPr>
        <w:kinsoku/>
        <w:wordWrap/>
        <w:overflowPunct/>
        <w:topLinePunct w:val="0"/>
        <w:autoSpaceDE/>
        <w:autoSpaceDN/>
        <w:bidi w:val="0"/>
        <w:adjustRightInd/>
        <w:spacing w:line="360" w:lineRule="auto"/>
        <w:outlineLvl w:val="1"/>
        <w:rPr>
          <w:rFonts w:hint="eastAsia" w:ascii="Times New Roman" w:hAnsi="Times New Roman" w:eastAsiaTheme="minorEastAsia" w:cstheme="minorEastAsia"/>
          <w:b/>
          <w:bCs/>
          <w:sz w:val="21"/>
          <w:szCs w:val="21"/>
          <w:lang w:val="en-US" w:eastAsia="zh-CN"/>
        </w:rPr>
      </w:pPr>
      <w:bookmarkStart w:id="21" w:name="_Toc31959"/>
      <w:r>
        <w:rPr>
          <w:rFonts w:hint="eastAsia" w:ascii="Times New Roman" w:hAnsi="Times New Roman" w:eastAsiaTheme="minorEastAsia" w:cstheme="minorEastAsia"/>
          <w:b/>
          <w:bCs/>
          <w:sz w:val="21"/>
          <w:szCs w:val="21"/>
          <w:lang w:val="en-US" w:eastAsia="zh-CN"/>
        </w:rPr>
        <w:t>变量选取</w:t>
      </w:r>
      <w:bookmarkEnd w:id="21"/>
    </w:p>
    <w:p>
      <w:pPr>
        <w:pageBreakBefore w:val="0"/>
        <w:numPr>
          <w:ilvl w:val="0"/>
          <w:numId w:val="4"/>
        </w:numPr>
        <w:kinsoku/>
        <w:wordWrap/>
        <w:overflowPunct/>
        <w:topLinePunct w:val="0"/>
        <w:autoSpaceDE/>
        <w:autoSpaceDN/>
        <w:bidi w:val="0"/>
        <w:adjustRightInd/>
        <w:spacing w:line="360" w:lineRule="auto"/>
        <w:ind w:left="420" w:leftChars="0"/>
        <w:outlineLvl w:val="2"/>
        <w:rPr>
          <w:rFonts w:hint="eastAsia" w:ascii="Times New Roman" w:hAnsi="Times New Roman" w:eastAsiaTheme="minorEastAsia" w:cstheme="minorEastAsia"/>
          <w:sz w:val="21"/>
          <w:szCs w:val="21"/>
          <w:lang w:val="en-US" w:eastAsia="zh-CN"/>
        </w:rPr>
      </w:pPr>
      <w:bookmarkStart w:id="22" w:name="_Toc24322"/>
      <w:r>
        <w:rPr>
          <w:rFonts w:hint="eastAsia" w:ascii="Times New Roman" w:hAnsi="Times New Roman" w:eastAsiaTheme="minorEastAsia" w:cstheme="minorEastAsia"/>
          <w:sz w:val="21"/>
          <w:szCs w:val="21"/>
          <w:lang w:val="en-US" w:eastAsia="zh-CN"/>
        </w:rPr>
        <w:t>被解释变量—审计质量</w:t>
      </w:r>
      <w:bookmarkEnd w:id="22"/>
    </w:p>
    <w:p>
      <w:pPr>
        <w:pageBreakBefore w:val="0"/>
        <w:numPr>
          <w:ilvl w:val="0"/>
          <w:numId w:val="0"/>
        </w:numPr>
        <w:kinsoku/>
        <w:wordWrap/>
        <w:overflowPunct/>
        <w:topLinePunct w:val="0"/>
        <w:autoSpaceDE/>
        <w:autoSpaceDN/>
        <w:bidi w:val="0"/>
        <w:adjustRightInd/>
        <w:spacing w:line="360" w:lineRule="auto"/>
        <w:ind w:firstLine="460"/>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color w:val="000000"/>
          <w:sz w:val="21"/>
          <w:szCs w:val="21"/>
          <w:lang w:val="en-US" w:eastAsia="zh-CN"/>
        </w:rPr>
        <w:t>审计质量内隐在审计师的执业水平、风险控制能力、专业能力和职业判断等多种因素之中，无法直接观察或检验，只能只用其他指标进行替代。张宏亮，文挺（2016）对审计质量的替代指标进行了有效性检验，发现在我国资本市场和审计市场中审计师是否国内“十大”会计师事务和以Jones模型为基础所测度的可操控性应计最能代表外部审计质量的高低，而会计师事务所是否为四大和审计收费可以在一定程度上代理审计质量，但其有效性存疑，是审计质量高低的补充性指标。大量学者在研究中采用盈余管理程度或应计质量来替代审计质量(Becker等，1998 ; Reynolds和Francis, 2001 ;Johnson等，2002 ; Myers和Omer, 2003 ; Boone等，2008 )。现有关于经济周期与审计质量的研究也均以可操纵性应计作为审计质量的替代（李玉香，2013；鲁小青，2014）</w:t>
      </w:r>
      <w:r>
        <w:rPr>
          <w:rFonts w:hint="eastAsia" w:ascii="Times New Roman" w:hAnsi="Times New Roman" w:cstheme="minorEastAsia"/>
          <w:color w:val="000000"/>
          <w:sz w:val="21"/>
          <w:szCs w:val="21"/>
          <w:lang w:val="en-US" w:eastAsia="zh-CN"/>
        </w:rPr>
        <w:t>。</w:t>
      </w:r>
      <w:r>
        <w:rPr>
          <w:rFonts w:hint="eastAsia" w:ascii="Times New Roman" w:hAnsi="Times New Roman" w:eastAsiaTheme="minorEastAsia" w:cstheme="minorEastAsia"/>
          <w:color w:val="000000"/>
          <w:sz w:val="21"/>
          <w:szCs w:val="21"/>
          <w:lang w:val="en-US" w:eastAsia="zh-CN"/>
        </w:rPr>
        <w:t>基于此本文主要以是否国内“十大”、</w:t>
      </w:r>
      <w:r>
        <w:rPr>
          <w:rFonts w:hint="eastAsia" w:ascii="Times New Roman" w:hAnsi="Times New Roman" w:cstheme="minorEastAsia"/>
          <w:color w:val="000000"/>
          <w:sz w:val="21"/>
          <w:szCs w:val="21"/>
          <w:lang w:val="en-US" w:eastAsia="zh-CN"/>
        </w:rPr>
        <w:t>可操纵性应计</w:t>
      </w:r>
      <w:r>
        <w:rPr>
          <w:rFonts w:hint="eastAsia" w:ascii="Times New Roman" w:hAnsi="Times New Roman" w:eastAsiaTheme="minorEastAsia" w:cstheme="minorEastAsia"/>
          <w:color w:val="000000"/>
          <w:sz w:val="21"/>
          <w:szCs w:val="21"/>
          <w:lang w:val="en-US" w:eastAsia="zh-CN"/>
        </w:rPr>
        <w:t>作为审计质量的替代指标，而将</w:t>
      </w:r>
      <w:r>
        <w:rPr>
          <w:rFonts w:hint="eastAsia" w:ascii="Times New Roman" w:hAnsi="Times New Roman" w:cstheme="minorEastAsia"/>
          <w:color w:val="000000"/>
          <w:sz w:val="21"/>
          <w:szCs w:val="21"/>
          <w:lang w:val="en-US" w:eastAsia="zh-CN"/>
        </w:rPr>
        <w:t>审计费用与审计意见</w:t>
      </w:r>
      <w:r>
        <w:rPr>
          <w:rFonts w:hint="eastAsia" w:ascii="Times New Roman" w:hAnsi="Times New Roman" w:eastAsiaTheme="minorEastAsia" w:cstheme="minorEastAsia"/>
          <w:color w:val="000000"/>
          <w:sz w:val="21"/>
          <w:szCs w:val="21"/>
          <w:lang w:val="en-US" w:eastAsia="zh-CN"/>
        </w:rPr>
        <w:t>作为补充指标</w:t>
      </w:r>
      <w:r>
        <w:rPr>
          <w:rFonts w:hint="eastAsia" w:ascii="Times New Roman" w:hAnsi="Times New Roman" w:cstheme="minorEastAsia"/>
          <w:color w:val="000000"/>
          <w:sz w:val="21"/>
          <w:szCs w:val="21"/>
          <w:lang w:val="en-US" w:eastAsia="zh-CN"/>
        </w:rPr>
        <w:t>进行稳健性检验</w:t>
      </w:r>
      <w:r>
        <w:rPr>
          <w:rFonts w:hint="eastAsia" w:ascii="Times New Roman" w:hAnsi="Times New Roman" w:eastAsiaTheme="minorEastAsia" w:cstheme="minorEastAsia"/>
          <w:color w:val="000000"/>
          <w:sz w:val="21"/>
          <w:szCs w:val="21"/>
          <w:lang w:val="en-US" w:eastAsia="zh-CN"/>
        </w:rPr>
        <w:t>。</w:t>
      </w:r>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 xml:space="preserve">     (1)事务所规模（</w:t>
      </w:r>
      <w:r>
        <w:rPr>
          <w:rFonts w:hint="eastAsia" w:ascii="Times New Roman" w:hAnsi="Times New Roman" w:cstheme="minorEastAsia"/>
          <w:color w:val="000000"/>
          <w:sz w:val="21"/>
          <w:szCs w:val="21"/>
          <w:lang w:val="en-US" w:eastAsia="zh-CN"/>
        </w:rPr>
        <w:t>b</w:t>
      </w:r>
      <w:r>
        <w:rPr>
          <w:rFonts w:hint="eastAsia" w:ascii="Times New Roman" w:hAnsi="Times New Roman" w:eastAsiaTheme="minorEastAsia" w:cstheme="minorEastAsia"/>
          <w:color w:val="000000"/>
          <w:sz w:val="21"/>
          <w:szCs w:val="21"/>
          <w:lang w:val="en-US" w:eastAsia="zh-CN"/>
        </w:rPr>
        <w:t>ig10）</w:t>
      </w:r>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 xml:space="preserve">     认为事务所规模越大，审计质量越高，主要基于“准租”理论和“深口袋”理论。“准租(quasi -rents )”理论(HIein等，1978, Williamson, 1979)认为，处于显性或隐性契约中的两方，在契约签订后，处于契约中强势的一方会剥削弱势一方的租金，这部分可占用的租金称为准租。在审计契约关系中，规模大的事务所处于强势，会存在“店大欺客”(刘峰等，2009)现象。基于此，DeAngelo (1981)认为审计师规模与审计质量相关，主要原因是大所会获得一块“准租”。“深口袋”理论(the deep pocket theory )即看上去拥有经济财富的相关方都可能受到起诉，不论其应当受到惩罚的程度如何，又称为“保险理论”。大所若产生审计失败，则更可能被起诉，也更可能赔偿，即使没有审计失败，客户(使用者)在“深口袋”动机驱使下，也更可能会提起诉讼(Palmrose , 1988 )。因此为了避免赔付，大所更注重风险控制，审计质量更高。其后的研究基本认同以上结论，但有其他解释，如“中立”观点，即规模越大，在股东与经理层的代理关系中越中立，审计质量越高(Fan和Wong, 2005 ) ;“投人”观点，规模越大，在审计师培训、审计时间等方面投人越高，审计质量会提升(Palmrose , 1986 ; Craswell , 1995)等方面。</w:t>
      </w:r>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 xml:space="preserve">     本文以变量Big10取值1表示对公司进行审计的会计师事务所属于“十大”，否则变量取值0。</w:t>
      </w:r>
    </w:p>
    <w:p>
      <w:pPr>
        <w:pageBreakBefore w:val="0"/>
        <w:numPr>
          <w:ilvl w:val="0"/>
          <w:numId w:val="0"/>
        </w:numPr>
        <w:kinsoku/>
        <w:wordWrap/>
        <w:overflowPunct/>
        <w:topLinePunct w:val="0"/>
        <w:autoSpaceDE/>
        <w:autoSpaceDN/>
        <w:bidi w:val="0"/>
        <w:adjustRightInd/>
        <w:spacing w:line="360" w:lineRule="auto"/>
        <w:ind w:firstLine="210" w:firstLineChars="100"/>
        <w:rPr>
          <w:rFonts w:hint="eastAsia" w:ascii="Times New Roman" w:hAnsi="Times New Roman" w:eastAsiaTheme="minorEastAsia" w:cstheme="minorEastAsia"/>
          <w:color w:val="000000"/>
          <w:sz w:val="21"/>
          <w:szCs w:val="21"/>
          <w:lang w:val="en-US" w:eastAsia="zh-CN"/>
        </w:rPr>
      </w:pPr>
      <w:r>
        <w:rPr>
          <w:rFonts w:hint="eastAsia" w:ascii="Times New Roman" w:hAnsi="Times New Roman" w:cstheme="minorEastAsia"/>
          <w:color w:val="000000"/>
          <w:sz w:val="21"/>
          <w:szCs w:val="21"/>
          <w:lang w:val="en-US" w:eastAsia="zh-CN"/>
        </w:rPr>
        <w:t>（2）操纵性应计（DA）</w:t>
      </w:r>
      <w:r>
        <w:rPr>
          <w:rFonts w:hint="eastAsia" w:ascii="Times New Roman" w:hAnsi="Times New Roman" w:eastAsiaTheme="minorEastAsia" w:cstheme="minorEastAsia"/>
          <w:color w:val="000000"/>
          <w:sz w:val="21"/>
          <w:szCs w:val="21"/>
          <w:lang w:val="en-US" w:eastAsia="zh-CN"/>
        </w:rPr>
        <w:t xml:space="preserve">    </w:t>
      </w:r>
    </w:p>
    <w:p>
      <w:pPr>
        <w:pageBreakBefore w:val="0"/>
        <w:numPr>
          <w:ilvl w:val="0"/>
          <w:numId w:val="0"/>
        </w:numPr>
        <w:kinsoku/>
        <w:wordWrap/>
        <w:overflowPunct/>
        <w:topLinePunct w:val="0"/>
        <w:autoSpaceDE/>
        <w:autoSpaceDN/>
        <w:bidi w:val="0"/>
        <w:adjustRightInd/>
        <w:spacing w:line="360" w:lineRule="auto"/>
        <w:ind w:firstLine="420" w:firstLineChars="200"/>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在实证研究中，由于审计师的实际工作质量具有隐含性，因此一些学者假定审计质量越高，则审计师产出的产品质量越高，体现为审计客户财务报告的质量越高(Lang和McNichols , 1990 , Teoh和along ,1993 )。此后，大量学者开始采用盈余质量来替代审计质量。例如，认为高质量的审计所产生的会计报告也是高质量可信赖的，因此，高质量审计师审计的公司对盈余的反应更敏感，其盈余反应系数更高( Teoh和along, 1993 ; Moreland, 1995 ; Ghosh和Moon, 2005</w:t>
      </w:r>
      <w:r>
        <w:rPr>
          <w:rFonts w:hint="eastAsia" w:ascii="Times New Roman" w:hAnsi="Times New Roman" w:cstheme="minorEastAsia"/>
          <w:color w:val="000000"/>
          <w:sz w:val="21"/>
          <w:szCs w:val="21"/>
          <w:lang w:val="en-US" w:eastAsia="zh-CN"/>
        </w:rPr>
        <w:t>）</w:t>
      </w:r>
      <w:r>
        <w:rPr>
          <w:rFonts w:hint="eastAsia" w:ascii="Times New Roman" w:hAnsi="Times New Roman" w:eastAsiaTheme="minorEastAsia" w:cstheme="minorEastAsia"/>
          <w:color w:val="000000"/>
          <w:sz w:val="21"/>
          <w:szCs w:val="21"/>
          <w:lang w:val="en-US" w:eastAsia="zh-CN"/>
        </w:rPr>
        <w:t>。另外，在盈余质量的测度模型成熟后，大量学者采用盈余管理程度或应计质量来替代审计质量(Becker等199</w:t>
      </w:r>
      <w:r>
        <w:rPr>
          <w:rFonts w:hint="eastAsia" w:ascii="Times New Roman" w:hAnsi="Times New Roman" w:cstheme="minorEastAsia"/>
          <w:color w:val="000000"/>
          <w:sz w:val="21"/>
          <w:szCs w:val="21"/>
          <w:lang w:val="en-US" w:eastAsia="zh-CN"/>
        </w:rPr>
        <w:t>8</w:t>
      </w:r>
      <w:r>
        <w:rPr>
          <w:rFonts w:hint="eastAsia" w:ascii="Times New Roman" w:hAnsi="Times New Roman" w:eastAsiaTheme="minorEastAsia" w:cstheme="minorEastAsia"/>
          <w:color w:val="000000"/>
          <w:sz w:val="21"/>
          <w:szCs w:val="21"/>
          <w:lang w:val="en-US" w:eastAsia="zh-CN"/>
        </w:rPr>
        <w:t xml:space="preserve"> ; Reynolds和Francis, 2001 ;Johnson等，2002 ; Myers和Omer, 2003 ; Boone等，2008 )，或者会计稳健性(Basu , 1997 ; Francis和Wang, 2008)以及一些其他指标。我国学者近年在进行有关审计方面的实证研究过程中，</w:t>
      </w:r>
      <w:r>
        <w:rPr>
          <w:rFonts w:hint="eastAsia" w:ascii="Times New Roman" w:hAnsi="Times New Roman" w:cstheme="minorEastAsia"/>
          <w:color w:val="000000"/>
          <w:sz w:val="21"/>
          <w:szCs w:val="21"/>
          <w:lang w:val="en-US" w:eastAsia="zh-CN"/>
        </w:rPr>
        <w:t>也</w:t>
      </w:r>
      <w:r>
        <w:rPr>
          <w:rFonts w:hint="eastAsia" w:ascii="Times New Roman" w:hAnsi="Times New Roman" w:eastAsiaTheme="minorEastAsia" w:cstheme="minorEastAsia"/>
          <w:color w:val="000000"/>
          <w:sz w:val="21"/>
          <w:szCs w:val="21"/>
          <w:lang w:val="en-US" w:eastAsia="zh-CN"/>
        </w:rPr>
        <w:t>大量采用盈余质量对审计质量进行替代。</w:t>
      </w:r>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 xml:space="preserve">  （3）审计费用（</w:t>
      </w:r>
      <w:r>
        <w:rPr>
          <w:rFonts w:hint="eastAsia" w:ascii="Times New Roman" w:hAnsi="Times New Roman" w:cstheme="minorEastAsia"/>
          <w:color w:val="000000"/>
          <w:sz w:val="21"/>
          <w:szCs w:val="21"/>
          <w:lang w:val="en-US" w:eastAsia="zh-CN"/>
        </w:rPr>
        <w:t>f</w:t>
      </w:r>
      <w:r>
        <w:rPr>
          <w:rFonts w:hint="eastAsia" w:ascii="Times New Roman" w:hAnsi="Times New Roman" w:eastAsiaTheme="minorEastAsia" w:cstheme="minorEastAsia"/>
          <w:color w:val="000000"/>
          <w:sz w:val="21"/>
          <w:szCs w:val="21"/>
          <w:lang w:val="en-US" w:eastAsia="zh-CN"/>
        </w:rPr>
        <w:t>ee）</w:t>
      </w:r>
    </w:p>
    <w:p>
      <w:pPr>
        <w:pageBreakBefore w:val="0"/>
        <w:numPr>
          <w:ilvl w:val="0"/>
          <w:numId w:val="0"/>
        </w:numPr>
        <w:kinsoku/>
        <w:wordWrap/>
        <w:overflowPunct/>
        <w:topLinePunct w:val="0"/>
        <w:autoSpaceDE/>
        <w:autoSpaceDN/>
        <w:bidi w:val="0"/>
        <w:adjustRightInd/>
        <w:spacing w:line="360" w:lineRule="auto"/>
        <w:ind w:firstLine="420" w:firstLineChars="200"/>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 xml:space="preserve">Fan和Wong (2005)发现，在东亚地区，会计师事务所的审计费用越高，其所表现出的审计质量也越高。有一种观点认为，审计费用高则审计质量高是选择的结果，审计客户只能依据会计师事务所的声誉来推断其审计服务质量(Simunic和Stein, 1987 )，规模和收费就是一种信号传递，传递了其高质量的信号，由此观察到审计收费越高，审计服务质量越高。反之，事务所审计收费过低，就具有“低价揽客”的嫌疑，为了获得客户资源，更可能不顾风险、降低标准、甚至丧失独立性，从而降低审计质量(周福源，2012)。因此，审计费用与审计质量之间存在双向互动关系(王雄元、唐本佑，2004)。 </w:t>
      </w:r>
    </w:p>
    <w:p>
      <w:pPr>
        <w:pageBreakBefore w:val="0"/>
        <w:numPr>
          <w:ilvl w:val="0"/>
          <w:numId w:val="0"/>
        </w:numPr>
        <w:kinsoku/>
        <w:wordWrap/>
        <w:overflowPunct/>
        <w:topLinePunct w:val="0"/>
        <w:autoSpaceDE/>
        <w:autoSpaceDN/>
        <w:bidi w:val="0"/>
        <w:adjustRightInd/>
        <w:spacing w:line="360" w:lineRule="auto"/>
        <w:ind w:firstLine="210" w:firstLineChars="100"/>
        <w:rPr>
          <w:rFonts w:hint="eastAsia" w:ascii="Times New Roman" w:hAnsi="Times New Roman" w:eastAsiaTheme="minorEastAsia" w:cstheme="minorEastAsia"/>
          <w:sz w:val="21"/>
          <w:szCs w:val="21"/>
          <w:lang w:val="en-US" w:eastAsia="zh-CN"/>
        </w:rPr>
      </w:pPr>
      <w:r>
        <w:rPr>
          <w:rFonts w:hint="eastAsia" w:ascii="Times New Roman" w:hAnsi="Times New Roman" w:cstheme="minorEastAsia"/>
          <w:sz w:val="21"/>
          <w:szCs w:val="21"/>
          <w:lang w:val="en-US" w:eastAsia="zh-CN"/>
        </w:rPr>
        <w:t>（4）</w:t>
      </w:r>
      <w:r>
        <w:rPr>
          <w:rFonts w:hint="eastAsia" w:ascii="Times New Roman" w:hAnsi="Times New Roman" w:eastAsiaTheme="minorEastAsia" w:cstheme="minorEastAsia"/>
          <w:sz w:val="21"/>
          <w:szCs w:val="21"/>
          <w:lang w:val="en-US" w:eastAsia="zh-CN"/>
        </w:rPr>
        <w:t>审计意见（</w:t>
      </w:r>
      <w:r>
        <w:rPr>
          <w:rFonts w:hint="eastAsia" w:ascii="Times New Roman" w:hAnsi="Times New Roman" w:cstheme="minorEastAsia"/>
          <w:sz w:val="21"/>
          <w:szCs w:val="21"/>
          <w:lang w:val="en-US" w:eastAsia="zh-CN"/>
        </w:rPr>
        <w:t>o</w:t>
      </w:r>
      <w:r>
        <w:rPr>
          <w:rFonts w:hint="eastAsia" w:ascii="Times New Roman" w:hAnsi="Times New Roman" w:eastAsiaTheme="minorEastAsia" w:cstheme="minorEastAsia"/>
          <w:sz w:val="21"/>
          <w:szCs w:val="21"/>
          <w:lang w:val="en-US" w:eastAsia="zh-CN"/>
        </w:rPr>
        <w:t>pinion）</w:t>
      </w:r>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sz w:val="21"/>
          <w:szCs w:val="21"/>
          <w:lang w:val="en-US" w:eastAsia="zh-CN"/>
        </w:rPr>
        <w:t xml:space="preserve">    根据DeAngelo（1981）的定义，审计质量指的是注册会计师发现并揭露财务报告舞弊行为的联合概率，而审计意见的类型就代表注册会计师是否对其己经发现的财务报告舞弊行为进行披露以及披露的程度。注册会计师如果出具了非标准审计意见，则说明其在审计过程中保持了一定的独立性，这在一定程度上代表了较高的审计质量。而国内外许多学者都将非标准审计意见作为衡量审计质量的一个替代指标（如，Defond, Wong, Li ，2000；朱春艳和伍利娜，2009；路军，2010）。</w:t>
      </w:r>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sz w:val="21"/>
          <w:szCs w:val="21"/>
          <w:lang w:val="en-US" w:eastAsia="zh-CN"/>
        </w:rPr>
        <w:t xml:space="preserve">    因此本文将审计意见作为审计质量的替代指标来对审计质量进行衡量，若审计意见为非标准无保留意见，则取值为1，否则为0。其中，非标准无保留意见包括带强调事项段无保留意见、保留意见、否定意见和无法表示意见。</w:t>
      </w:r>
    </w:p>
    <w:p>
      <w:pPr>
        <w:pageBreakBefore w:val="0"/>
        <w:numPr>
          <w:ilvl w:val="0"/>
          <w:numId w:val="4"/>
        </w:numPr>
        <w:kinsoku/>
        <w:wordWrap/>
        <w:overflowPunct/>
        <w:topLinePunct w:val="0"/>
        <w:autoSpaceDE/>
        <w:autoSpaceDN/>
        <w:bidi w:val="0"/>
        <w:adjustRightInd/>
        <w:spacing w:line="360" w:lineRule="auto"/>
        <w:ind w:left="420" w:leftChars="0"/>
        <w:outlineLvl w:val="2"/>
        <w:rPr>
          <w:rFonts w:hint="eastAsia" w:ascii="Times New Roman" w:hAnsi="Times New Roman" w:eastAsiaTheme="minorEastAsia" w:cstheme="minorEastAsia"/>
          <w:sz w:val="21"/>
          <w:szCs w:val="21"/>
          <w:lang w:val="en-US" w:eastAsia="zh-CN"/>
        </w:rPr>
      </w:pPr>
      <w:bookmarkStart w:id="23" w:name="_Toc9799"/>
      <w:r>
        <w:rPr>
          <w:rFonts w:hint="eastAsia" w:ascii="Times New Roman" w:hAnsi="Times New Roman" w:eastAsiaTheme="minorEastAsia" w:cstheme="minorEastAsia"/>
          <w:sz w:val="21"/>
          <w:szCs w:val="21"/>
          <w:lang w:val="en-US" w:eastAsia="zh-CN"/>
        </w:rPr>
        <w:t>解释变量</w:t>
      </w:r>
      <w:bookmarkEnd w:id="23"/>
      <w:r>
        <w:rPr>
          <w:rFonts w:hint="eastAsia" w:ascii="Times New Roman" w:hAnsi="Times New Roman" w:cstheme="minorEastAsia"/>
          <w:sz w:val="21"/>
          <w:szCs w:val="21"/>
          <w:lang w:val="en-US" w:eastAsia="zh-CN"/>
        </w:rPr>
        <w:t>—</w:t>
      </w:r>
      <w:r>
        <w:rPr>
          <w:rFonts w:hint="eastAsia" w:ascii="Times New Roman" w:hAnsi="Times New Roman" w:eastAsiaTheme="minorEastAsia" w:cstheme="minorEastAsia"/>
          <w:sz w:val="21"/>
          <w:szCs w:val="21"/>
          <w:lang w:val="en-US" w:eastAsia="zh-CN"/>
        </w:rPr>
        <w:t>经济周期（Downturn）</w:t>
      </w:r>
    </w:p>
    <w:p>
      <w:pPr>
        <w:pageBreakBefore w:val="0"/>
        <w:numPr>
          <w:ilvl w:val="0"/>
          <w:numId w:val="0"/>
        </w:numPr>
        <w:kinsoku/>
        <w:wordWrap/>
        <w:overflowPunct/>
        <w:topLinePunct w:val="0"/>
        <w:autoSpaceDE/>
        <w:autoSpaceDN/>
        <w:bidi w:val="0"/>
        <w:adjustRightInd/>
        <w:spacing w:line="360" w:lineRule="auto"/>
        <w:ind w:firstLine="420"/>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sz w:val="21"/>
          <w:szCs w:val="21"/>
          <w:lang w:val="en-US" w:eastAsia="zh-CN"/>
        </w:rPr>
        <w:t>关于经济周期阶段的划分，主要有两阶段法、三阶段法和四阶段法。Samuelson和Nordhaus (1998)等提出经济周期的两阶段分法，即将经济周期分为经济扩张(上升)和经济收缩(下降)期两个阶段。Sichel (1994)、Boldin (1996)和Pesaran and Potter (1997)则用衰退、高速增长和中速恢复三个阶段来对经济周期进行刻画。而马克思则将经济周期划分为复苏、高涨、危机和萧条四个阶段。国内多采用两阶段的划分方法来对我国的经济周期阶段进行划分，如刘树成(2005)和陈乐一(2007)等。</w:t>
      </w:r>
    </w:p>
    <w:p>
      <w:pPr>
        <w:pageBreakBefore w:val="0"/>
        <w:numPr>
          <w:ilvl w:val="0"/>
          <w:numId w:val="0"/>
        </w:numPr>
        <w:kinsoku/>
        <w:wordWrap/>
        <w:overflowPunct/>
        <w:topLinePunct w:val="0"/>
        <w:autoSpaceDE/>
        <w:autoSpaceDN/>
        <w:bidi w:val="0"/>
        <w:adjustRightInd/>
        <w:spacing w:line="360" w:lineRule="auto"/>
        <w:ind w:firstLine="420"/>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sz w:val="21"/>
          <w:szCs w:val="21"/>
          <w:lang w:val="en-US" w:eastAsia="zh-CN"/>
        </w:rPr>
        <w:t>本文借鉴国内学者的通常做法来对经济周期划分，根据中国国家统计局公布的实际GDP增长率数据，按两阶段法将经济周期划分为经济上行期和下行期两个阶段。通过比较每一年度和上一年度的实际GDP增加率来判别其处于上升阶段还是下降阶段。</w:t>
      </w:r>
    </w:p>
    <w:p>
      <w:pPr>
        <w:pageBreakBefore w:val="0"/>
        <w:numPr>
          <w:ilvl w:val="0"/>
          <w:numId w:val="0"/>
        </w:numPr>
        <w:kinsoku/>
        <w:wordWrap/>
        <w:overflowPunct/>
        <w:topLinePunct w:val="0"/>
        <w:autoSpaceDE/>
        <w:autoSpaceDN/>
        <w:bidi w:val="0"/>
        <w:adjustRightInd/>
        <w:spacing w:line="360" w:lineRule="auto"/>
        <w:ind w:firstLine="420"/>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sz w:val="21"/>
          <w:szCs w:val="21"/>
          <w:lang w:val="en-US" w:eastAsia="zh-CN"/>
        </w:rPr>
        <w:t>本文采用虚拟变量对所处的经济周期进行衡量：若所在年度为经济下行期，则Downturn取值为1，反之为0。</w:t>
      </w:r>
      <w:r>
        <w:rPr>
          <w:rFonts w:hint="eastAsia" w:ascii="Times New Roman" w:hAnsi="Times New Roman" w:cstheme="minorEastAsia"/>
          <w:sz w:val="21"/>
          <w:szCs w:val="21"/>
          <w:lang w:val="en-US" w:eastAsia="zh-CN"/>
        </w:rPr>
        <w:t>图1</w:t>
      </w:r>
      <w:r>
        <w:rPr>
          <w:rFonts w:hint="eastAsia"/>
          <w:lang w:val="en-US" w:eastAsia="zh-CN"/>
        </w:rPr>
        <w:t>反映了2004-2016年GDP增长率的变化趋势，由此可将2004-2007年和2010年划分经济上行期，2008年、2009年以及2011-2016年划分为经济下行期。</w:t>
      </w:r>
    </w:p>
    <w:p>
      <w:pPr>
        <w:pageBreakBefore w:val="0"/>
        <w:numPr>
          <w:ilvl w:val="0"/>
          <w:numId w:val="0"/>
        </w:numPr>
        <w:kinsoku/>
        <w:wordWrap/>
        <w:overflowPunct/>
        <w:topLinePunct w:val="0"/>
        <w:autoSpaceDE/>
        <w:autoSpaceDN/>
        <w:bidi w:val="0"/>
        <w:adjustRightInd/>
        <w:spacing w:line="360" w:lineRule="auto"/>
        <w:ind w:firstLine="420"/>
      </w:pPr>
    </w:p>
    <w:p>
      <w:pPr>
        <w:pageBreakBefore w:val="0"/>
        <w:numPr>
          <w:ilvl w:val="0"/>
          <w:numId w:val="0"/>
        </w:numPr>
        <w:kinsoku/>
        <w:wordWrap/>
        <w:overflowPunct/>
        <w:topLinePunct w:val="0"/>
        <w:autoSpaceDE/>
        <w:autoSpaceDN/>
        <w:bidi w:val="0"/>
        <w:adjustRightInd/>
        <w:spacing w:line="360" w:lineRule="auto"/>
        <w:ind w:firstLine="420"/>
      </w:pPr>
    </w:p>
    <w:p>
      <w:pPr>
        <w:pageBreakBefore w:val="0"/>
        <w:numPr>
          <w:ilvl w:val="0"/>
          <w:numId w:val="0"/>
        </w:numPr>
        <w:kinsoku/>
        <w:wordWrap/>
        <w:overflowPunct/>
        <w:topLinePunct w:val="0"/>
        <w:autoSpaceDE/>
        <w:autoSpaceDN/>
        <w:bidi w:val="0"/>
        <w:adjustRightInd/>
        <w:spacing w:line="360" w:lineRule="auto"/>
        <w:ind w:firstLine="420"/>
      </w:pPr>
    </w:p>
    <w:p>
      <w:pPr>
        <w:pageBreakBefore w:val="0"/>
        <w:numPr>
          <w:ilvl w:val="0"/>
          <w:numId w:val="0"/>
        </w:numPr>
        <w:kinsoku/>
        <w:wordWrap/>
        <w:overflowPunct/>
        <w:topLinePunct w:val="0"/>
        <w:autoSpaceDE/>
        <w:autoSpaceDN/>
        <w:bidi w:val="0"/>
        <w:adjustRightInd/>
        <w:spacing w:line="360" w:lineRule="auto"/>
        <w:ind w:firstLine="420"/>
      </w:pPr>
    </w:p>
    <w:p>
      <w:pPr>
        <w:pageBreakBefore w:val="0"/>
        <w:numPr>
          <w:ilvl w:val="0"/>
          <w:numId w:val="0"/>
        </w:numPr>
        <w:kinsoku/>
        <w:wordWrap/>
        <w:overflowPunct/>
        <w:topLinePunct w:val="0"/>
        <w:autoSpaceDE/>
        <w:autoSpaceDN/>
        <w:bidi w:val="0"/>
        <w:adjustRightInd/>
        <w:spacing w:line="360" w:lineRule="auto"/>
        <w:ind w:firstLine="420"/>
      </w:pPr>
      <w:r>
        <w:drawing>
          <wp:inline distT="0" distB="0" distL="114300" distR="114300">
            <wp:extent cx="5766435" cy="3508375"/>
            <wp:effectExtent l="0" t="0" r="0" b="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6"/>
                    <a:stretch>
                      <a:fillRect/>
                    </a:stretch>
                  </pic:blipFill>
                  <pic:spPr>
                    <a:xfrm>
                      <a:off x="0" y="0"/>
                      <a:ext cx="5766435" cy="350837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360" w:lineRule="auto"/>
        <w:ind w:firstLine="420"/>
      </w:pPr>
    </w:p>
    <w:p>
      <w:pPr>
        <w:pageBreakBefore w:val="0"/>
        <w:numPr>
          <w:ilvl w:val="0"/>
          <w:numId w:val="4"/>
        </w:numPr>
        <w:kinsoku/>
        <w:wordWrap/>
        <w:overflowPunct/>
        <w:topLinePunct w:val="0"/>
        <w:autoSpaceDE/>
        <w:autoSpaceDN/>
        <w:bidi w:val="0"/>
        <w:adjustRightInd/>
        <w:spacing w:line="360" w:lineRule="auto"/>
        <w:ind w:left="420" w:leftChars="0"/>
        <w:outlineLvl w:val="2"/>
        <w:rPr>
          <w:rFonts w:hint="eastAsia" w:ascii="Times New Roman" w:hAnsi="Times New Roman" w:eastAsiaTheme="minorEastAsia" w:cstheme="minorEastAsia"/>
          <w:sz w:val="21"/>
          <w:szCs w:val="21"/>
          <w:lang w:val="en-US" w:eastAsia="zh-CN"/>
        </w:rPr>
      </w:pPr>
      <w:bookmarkStart w:id="24" w:name="_Toc24023"/>
      <w:r>
        <w:rPr>
          <w:rFonts w:hint="eastAsia" w:ascii="Times New Roman" w:hAnsi="Times New Roman" w:eastAsiaTheme="minorEastAsia" w:cstheme="minorEastAsia"/>
          <w:sz w:val="21"/>
          <w:szCs w:val="21"/>
          <w:lang w:val="en-US" w:eastAsia="zh-CN"/>
        </w:rPr>
        <w:t>控制变量</w:t>
      </w:r>
      <w:bookmarkEnd w:id="24"/>
    </w:p>
    <w:p>
      <w:pPr>
        <w:pageBreakBefore w:val="0"/>
        <w:numPr>
          <w:ilvl w:val="0"/>
          <w:numId w:val="0"/>
        </w:numPr>
        <w:kinsoku/>
        <w:wordWrap/>
        <w:overflowPunct/>
        <w:topLinePunct w:val="0"/>
        <w:autoSpaceDE/>
        <w:autoSpaceDN/>
        <w:bidi w:val="0"/>
        <w:adjustRightInd/>
        <w:spacing w:line="360" w:lineRule="auto"/>
        <w:ind w:firstLine="420"/>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由于审计质量是审计师与其他利益相关者进行博弈的结果，因此在考虑审计质量的影响因素时，主要从管理者、监管者和投资者的角度去选取控制变量。具体而言，首先，管理者在不同经济周期中，对审计质量高低的需求总是基于公司经营业绩考虑，因此选取如下公司特征作为控制变量。其次，监管者为了维护市场秩序，在经济下行期会加大监管力度，结果表现为对审计师进行了更多的行政处罚，因此控制变量中加入每年被行政处罚的事务所数量表示监管力度。再次，投资者投资需求越旺盛，为了做出正确的投资决策，对公司财务信息的真实性要求更高，更需要高质量的审计。而市盈率反应了投资者对公司股票收益的预期，市盈率越高，投资者对每股收益的支付意愿更强，因此控制变量中以市盈率作为投资者对公司投资需求的衡量。最后，经济下行期，管理者更频繁地进行盈余管理，势必给审计师带来更多工作量，影响审计效率，进而影响审计质量，因此加入审计复杂度程度作为控制变量。</w:t>
      </w:r>
      <w:r>
        <w:rPr>
          <w:rFonts w:hint="eastAsia" w:ascii="Times New Roman" w:hAnsi="Times New Roman" w:eastAsiaTheme="minorEastAsia" w:cstheme="minorEastAsia"/>
          <w:color w:val="000000"/>
          <w:sz w:val="21"/>
          <w:szCs w:val="21"/>
          <w:lang w:val="en-US" w:eastAsia="zh-CN"/>
        </w:rPr>
        <w:br w:type="textWrapping"/>
      </w:r>
    </w:p>
    <w:p>
      <w:pPr>
        <w:pageBreakBefore w:val="0"/>
        <w:numPr>
          <w:ilvl w:val="0"/>
          <w:numId w:val="0"/>
        </w:numPr>
        <w:kinsoku/>
        <w:wordWrap/>
        <w:overflowPunct/>
        <w:topLinePunct w:val="0"/>
        <w:autoSpaceDE/>
        <w:autoSpaceDN/>
        <w:bidi w:val="0"/>
        <w:adjustRightInd/>
        <w:spacing w:line="360" w:lineRule="auto"/>
        <w:ind w:firstLine="420"/>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br w:type="page"/>
      </w:r>
    </w:p>
    <w:p>
      <w:pPr>
        <w:pageBreakBefore w:val="0"/>
        <w:numPr>
          <w:ilvl w:val="0"/>
          <w:numId w:val="0"/>
        </w:numPr>
        <w:kinsoku/>
        <w:wordWrap/>
        <w:overflowPunct/>
        <w:topLinePunct w:val="0"/>
        <w:autoSpaceDE/>
        <w:autoSpaceDN/>
        <w:bidi w:val="0"/>
        <w:adjustRightInd/>
        <w:spacing w:line="360" w:lineRule="auto"/>
        <w:ind w:firstLine="420"/>
        <w:rPr>
          <w:rFonts w:hint="eastAsia" w:ascii="Times New Roman" w:hAnsi="Times New Roman" w:eastAsiaTheme="minorEastAsia" w:cstheme="minorEastAsia"/>
          <w:color w:val="000000"/>
          <w:sz w:val="21"/>
          <w:szCs w:val="21"/>
          <w:lang w:val="en-US" w:eastAsia="zh-CN"/>
        </w:rPr>
      </w:pPr>
    </w:p>
    <w:tbl>
      <w:tblPr>
        <w:tblStyle w:val="8"/>
        <w:tblW w:w="104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60"/>
        <w:gridCol w:w="925"/>
        <w:gridCol w:w="1"/>
        <w:gridCol w:w="925"/>
        <w:gridCol w:w="959"/>
        <w:gridCol w:w="926"/>
        <w:gridCol w:w="925"/>
        <w:gridCol w:w="926"/>
        <w:gridCol w:w="925"/>
        <w:gridCol w:w="1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49" w:hRule="atLeast"/>
        </w:trPr>
        <w:tc>
          <w:tcPr>
            <w:tcW w:w="10496" w:type="dxa"/>
            <w:gridSpan w:val="10"/>
            <w:tcBorders>
              <w:top w:val="nil"/>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ind w:left="0" w:leftChars="0"/>
              <w:jc w:val="center"/>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cstheme="minorEastAsia"/>
                <w:i w:val="0"/>
                <w:color w:val="000000"/>
                <w:kern w:val="0"/>
                <w:sz w:val="21"/>
                <w:szCs w:val="21"/>
                <w:u w:val="none"/>
                <w:lang w:val="en-US" w:eastAsia="zh-CN" w:bidi="ar"/>
              </w:rPr>
              <w:t xml:space="preserve">表1      </w:t>
            </w:r>
            <w:r>
              <w:rPr>
                <w:rFonts w:hint="eastAsia" w:ascii="Times New Roman" w:hAnsi="Times New Roman" w:eastAsiaTheme="minorEastAsia" w:cstheme="minorEastAsia"/>
                <w:i w:val="0"/>
                <w:color w:val="000000"/>
                <w:kern w:val="0"/>
                <w:sz w:val="21"/>
                <w:szCs w:val="21"/>
                <w:u w:val="none"/>
                <w:lang w:val="en-US" w:eastAsia="zh-CN" w:bidi="ar"/>
              </w:rPr>
              <w:t>变量选取列表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57" w:hRule="atLeast"/>
        </w:trPr>
        <w:tc>
          <w:tcPr>
            <w:tcW w:w="2260" w:type="dxa"/>
            <w:tcBorders>
              <w:top w:val="single" w:color="000000" w:sz="4" w:space="0"/>
              <w:bottom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eastAsiaTheme="minorEastAsia" w:cstheme="minorEastAsia"/>
                <w:i w:val="0"/>
                <w:color w:val="000000"/>
                <w:kern w:val="0"/>
                <w:sz w:val="21"/>
                <w:szCs w:val="21"/>
                <w:u w:val="none"/>
                <w:lang w:val="en-US" w:eastAsia="zh-CN" w:bidi="ar"/>
              </w:rPr>
              <w:t>被解释变量</w:t>
            </w:r>
            <w:r>
              <w:rPr>
                <w:rFonts w:hint="eastAsia" w:ascii="Times New Roman" w:hAnsi="Times New Roman" w:cstheme="minorEastAsia"/>
                <w:i w:val="0"/>
                <w:color w:val="000000"/>
                <w:kern w:val="0"/>
                <w:sz w:val="21"/>
                <w:szCs w:val="21"/>
                <w:u w:val="none"/>
                <w:lang w:val="en-US" w:eastAsia="zh-CN" w:bidi="ar"/>
              </w:rPr>
              <w:t>（主要）</w:t>
            </w:r>
          </w:p>
        </w:tc>
        <w:tc>
          <w:tcPr>
            <w:tcW w:w="926" w:type="dxa"/>
            <w:gridSpan w:val="2"/>
            <w:tcBorders>
              <w:top w:val="single" w:color="000000" w:sz="4" w:space="0"/>
              <w:bottom w:val="single" w:color="000000" w:sz="4" w:space="0"/>
            </w:tcBorders>
            <w:shd w:val="clear" w:color="auto" w:fill="auto"/>
            <w:vAlign w:val="bottom"/>
          </w:tcPr>
          <w:p>
            <w:pPr>
              <w:pageBreakBefore w:val="0"/>
              <w:kinsoku/>
              <w:wordWrap/>
              <w:overflowPunct/>
              <w:topLinePunct w:val="0"/>
              <w:autoSpaceDE/>
              <w:autoSpaceDN/>
              <w:bidi w:val="0"/>
              <w:adjustRightInd/>
              <w:spacing w:line="360" w:lineRule="auto"/>
              <w:rPr>
                <w:rFonts w:hint="eastAsia" w:ascii="Times New Roman" w:hAnsi="Times New Roman" w:eastAsiaTheme="minorEastAsia" w:cstheme="minorEastAsia"/>
                <w:i w:val="0"/>
                <w:color w:val="000000"/>
                <w:sz w:val="21"/>
                <w:szCs w:val="21"/>
                <w:u w:val="none"/>
              </w:rPr>
            </w:pPr>
          </w:p>
        </w:tc>
        <w:tc>
          <w:tcPr>
            <w:tcW w:w="7310" w:type="dxa"/>
            <w:gridSpan w:val="7"/>
            <w:tcBorders>
              <w:top w:val="single" w:color="000000" w:sz="4" w:space="0"/>
              <w:bottom w:val="single" w:color="000000" w:sz="4" w:space="0"/>
            </w:tcBorders>
            <w:shd w:val="clear" w:color="auto" w:fill="auto"/>
            <w:vAlign w:val="bottom"/>
          </w:tcPr>
          <w:p>
            <w:pPr>
              <w:pageBreakBefore w:val="0"/>
              <w:kinsoku/>
              <w:wordWrap/>
              <w:overflowPunct/>
              <w:topLinePunct w:val="0"/>
              <w:autoSpaceDE/>
              <w:autoSpaceDN/>
              <w:bidi w:val="0"/>
              <w:adjustRightInd/>
              <w:spacing w:line="360" w:lineRule="auto"/>
              <w:rPr>
                <w:rFonts w:hint="eastAsia" w:ascii="Times New Roman" w:hAnsi="Times New Roman" w:eastAsiaTheme="minorEastAsia" w:cstheme="minorEastAsia"/>
                <w:i w:val="0"/>
                <w:color w:val="000000"/>
                <w:sz w:val="21"/>
                <w:szCs w:val="21"/>
                <w:u w:val="none"/>
              </w:rPr>
            </w:pPr>
            <w:r>
              <w:rPr>
                <w:rFonts w:hint="eastAsia" w:ascii="Times New Roman" w:hAnsi="Times New Roman" w:eastAsiaTheme="minorEastAsia" w:cstheme="minorEastAsia"/>
                <w:i w:val="0"/>
                <w:color w:val="000000"/>
                <w:sz w:val="21"/>
                <w:szCs w:val="21"/>
                <w:u w:val="none"/>
                <w:lang w:val="en-US" w:eastAsia="zh-CN"/>
              </w:rPr>
              <w:t>变量说明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57" w:hRule="atLeast"/>
        </w:trPr>
        <w:tc>
          <w:tcPr>
            <w:tcW w:w="2260" w:type="dxa"/>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kern w:val="0"/>
                <w:sz w:val="21"/>
                <w:szCs w:val="21"/>
                <w:u w:val="none"/>
                <w:lang w:val="en-US" w:eastAsia="zh-CN" w:bidi="ar"/>
              </w:rPr>
            </w:pPr>
            <w:r>
              <w:rPr>
                <w:rFonts w:hint="eastAsia" w:ascii="Times New Roman" w:hAnsi="Times New Roman" w:cstheme="minorEastAsia"/>
                <w:i w:val="0"/>
                <w:color w:val="000000"/>
                <w:kern w:val="0"/>
                <w:sz w:val="21"/>
                <w:szCs w:val="21"/>
                <w:u w:val="none"/>
                <w:lang w:val="en-US" w:eastAsia="zh-CN" w:bidi="ar"/>
              </w:rPr>
              <w:t>b</w:t>
            </w:r>
            <w:r>
              <w:rPr>
                <w:rFonts w:hint="eastAsia" w:ascii="Times New Roman" w:hAnsi="Times New Roman" w:eastAsiaTheme="minorEastAsia" w:cstheme="minorEastAsia"/>
                <w:i w:val="0"/>
                <w:color w:val="000000"/>
                <w:kern w:val="0"/>
                <w:sz w:val="21"/>
                <w:szCs w:val="21"/>
                <w:u w:val="none"/>
                <w:lang w:val="en-US" w:eastAsia="zh-CN" w:bidi="ar"/>
              </w:rPr>
              <w:t>ig10</w:t>
            </w:r>
          </w:p>
        </w:tc>
        <w:tc>
          <w:tcPr>
            <w:tcW w:w="8236" w:type="dxa"/>
            <w:gridSpan w:val="9"/>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eastAsiaTheme="minorEastAsia" w:cstheme="minorEastAsia"/>
                <w:i w:val="0"/>
                <w:color w:val="000000"/>
                <w:kern w:val="0"/>
                <w:sz w:val="21"/>
                <w:szCs w:val="21"/>
                <w:u w:val="none"/>
                <w:lang w:val="en-US" w:eastAsia="zh-CN" w:bidi="ar"/>
              </w:rPr>
              <w:t>是否十大，虚拟变量，事务所为十大则取值1，否则为0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7" w:hRule="atLeast"/>
        </w:trPr>
        <w:tc>
          <w:tcPr>
            <w:tcW w:w="2260" w:type="dxa"/>
            <w:tcBorders>
              <w:bottom w:val="single" w:color="auto"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cstheme="minorEastAsia"/>
                <w:i w:val="0"/>
                <w:color w:val="000000"/>
                <w:kern w:val="0"/>
                <w:sz w:val="21"/>
                <w:szCs w:val="21"/>
                <w:u w:val="none"/>
                <w:lang w:val="en-US" w:eastAsia="zh-CN" w:bidi="ar"/>
              </w:rPr>
            </w:pPr>
            <w:r>
              <w:rPr>
                <w:rFonts w:hint="eastAsia" w:ascii="Times New Roman" w:hAnsi="Times New Roman" w:cstheme="minorEastAsia"/>
                <w:i w:val="0"/>
                <w:color w:val="000000"/>
                <w:kern w:val="0"/>
                <w:sz w:val="21"/>
                <w:szCs w:val="21"/>
                <w:u w:val="none"/>
                <w:lang w:val="en-US" w:eastAsia="zh-CN" w:bidi="ar"/>
              </w:rPr>
              <w:t>DA</w:t>
            </w:r>
          </w:p>
        </w:tc>
        <w:tc>
          <w:tcPr>
            <w:tcW w:w="8236" w:type="dxa"/>
            <w:gridSpan w:val="9"/>
            <w:tcBorders>
              <w:bottom w:val="single" w:color="auto"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kern w:val="0"/>
                <w:sz w:val="21"/>
                <w:szCs w:val="21"/>
                <w:u w:val="none"/>
                <w:lang w:val="en-US" w:eastAsia="zh-CN" w:bidi="ar"/>
              </w:rPr>
            </w:pPr>
            <w:r>
              <w:rPr>
                <w:rFonts w:hint="eastAsia" w:ascii="Times New Roman" w:hAnsi="Times New Roman" w:cstheme="minorEastAsia"/>
                <w:i w:val="0"/>
                <w:color w:val="000000"/>
                <w:kern w:val="0"/>
                <w:sz w:val="21"/>
                <w:szCs w:val="21"/>
                <w:u w:val="none"/>
                <w:lang w:val="en-US" w:eastAsia="zh-CN" w:bidi="ar"/>
              </w:rPr>
              <w:t>可操纵性应计，取绝对值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7" w:hRule="atLeast"/>
        </w:trPr>
        <w:tc>
          <w:tcPr>
            <w:tcW w:w="2260" w:type="dxa"/>
            <w:tcBorders>
              <w:top w:val="single" w:color="auto" w:sz="4" w:space="0"/>
              <w:bottom w:val="single" w:color="auto"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cstheme="minorEastAsia"/>
                <w:i w:val="0"/>
                <w:color w:val="000000"/>
                <w:kern w:val="0"/>
                <w:sz w:val="21"/>
                <w:szCs w:val="21"/>
                <w:u w:val="none"/>
                <w:lang w:val="en-US" w:eastAsia="zh-CN" w:bidi="ar"/>
              </w:rPr>
            </w:pPr>
            <w:r>
              <w:rPr>
                <w:rFonts w:hint="eastAsia" w:ascii="Times New Roman" w:hAnsi="Times New Roman" w:cstheme="minorEastAsia"/>
                <w:i w:val="0"/>
                <w:color w:val="000000"/>
                <w:kern w:val="0"/>
                <w:sz w:val="21"/>
                <w:szCs w:val="21"/>
                <w:u w:val="none"/>
                <w:lang w:val="en-US" w:eastAsia="zh-CN" w:bidi="ar"/>
              </w:rPr>
              <w:t>被解释变量（补充）</w:t>
            </w:r>
          </w:p>
        </w:tc>
        <w:tc>
          <w:tcPr>
            <w:tcW w:w="8236" w:type="dxa"/>
            <w:gridSpan w:val="9"/>
            <w:tcBorders>
              <w:top w:val="single" w:color="auto" w:sz="4" w:space="0"/>
              <w:bottom w:val="single" w:color="auto"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cstheme="minorEastAsia"/>
                <w:i w:val="0"/>
                <w:color w:val="000000"/>
                <w:kern w:val="0"/>
                <w:sz w:val="21"/>
                <w:szCs w:val="21"/>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9" w:hRule="atLeast"/>
        </w:trPr>
        <w:tc>
          <w:tcPr>
            <w:tcW w:w="2260" w:type="dxa"/>
            <w:tcBorders>
              <w:top w:val="single" w:color="auto"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kern w:val="0"/>
                <w:sz w:val="21"/>
                <w:szCs w:val="21"/>
                <w:u w:val="none"/>
                <w:lang w:val="en-US" w:eastAsia="zh-CN" w:bidi="ar"/>
              </w:rPr>
            </w:pPr>
            <w:r>
              <w:rPr>
                <w:rFonts w:hint="eastAsia" w:ascii="Times New Roman" w:hAnsi="Times New Roman" w:cstheme="minorEastAsia"/>
                <w:i w:val="0"/>
                <w:color w:val="000000"/>
                <w:kern w:val="0"/>
                <w:sz w:val="21"/>
                <w:szCs w:val="21"/>
                <w:u w:val="none"/>
                <w:lang w:val="en-US" w:eastAsia="zh-CN" w:bidi="ar"/>
              </w:rPr>
              <w:t>o</w:t>
            </w:r>
            <w:r>
              <w:rPr>
                <w:rFonts w:hint="eastAsia" w:ascii="Times New Roman" w:hAnsi="Times New Roman" w:eastAsiaTheme="minorEastAsia" w:cstheme="minorEastAsia"/>
                <w:i w:val="0"/>
                <w:color w:val="000000"/>
                <w:kern w:val="0"/>
                <w:sz w:val="21"/>
                <w:szCs w:val="21"/>
                <w:u w:val="none"/>
                <w:lang w:val="en-US" w:eastAsia="zh-CN" w:bidi="ar"/>
              </w:rPr>
              <w:t>pinion</w:t>
            </w:r>
          </w:p>
        </w:tc>
        <w:tc>
          <w:tcPr>
            <w:tcW w:w="8236" w:type="dxa"/>
            <w:gridSpan w:val="9"/>
            <w:tcBorders>
              <w:top w:val="single" w:color="auto"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eastAsiaTheme="minorEastAsia" w:cstheme="minorEastAsia"/>
                <w:i w:val="0"/>
                <w:color w:val="000000"/>
                <w:kern w:val="0"/>
                <w:sz w:val="21"/>
                <w:szCs w:val="21"/>
                <w:u w:val="none"/>
                <w:lang w:val="en-US" w:eastAsia="zh-CN" w:bidi="ar"/>
              </w:rPr>
              <w:t>审计意见，虚拟变量，事务所出具非标准审计意见则取值1，否则为0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7" w:hRule="atLeast"/>
        </w:trPr>
        <w:tc>
          <w:tcPr>
            <w:tcW w:w="2260" w:type="dxa"/>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kern w:val="0"/>
                <w:sz w:val="21"/>
                <w:szCs w:val="21"/>
                <w:u w:val="none"/>
                <w:lang w:val="en-US" w:eastAsia="zh-CN" w:bidi="ar"/>
              </w:rPr>
            </w:pPr>
            <w:r>
              <w:rPr>
                <w:rFonts w:hint="eastAsia" w:ascii="Times New Roman" w:hAnsi="Times New Roman" w:cstheme="minorEastAsia"/>
                <w:i w:val="0"/>
                <w:color w:val="000000"/>
                <w:kern w:val="0"/>
                <w:sz w:val="21"/>
                <w:szCs w:val="21"/>
                <w:u w:val="none"/>
                <w:lang w:val="en-US" w:eastAsia="zh-CN" w:bidi="ar"/>
              </w:rPr>
              <w:t>lnf</w:t>
            </w:r>
            <w:r>
              <w:rPr>
                <w:rFonts w:hint="eastAsia" w:ascii="Times New Roman" w:hAnsi="Times New Roman" w:eastAsiaTheme="minorEastAsia" w:cstheme="minorEastAsia"/>
                <w:i w:val="0"/>
                <w:color w:val="000000"/>
                <w:kern w:val="0"/>
                <w:sz w:val="21"/>
                <w:szCs w:val="21"/>
                <w:u w:val="none"/>
                <w:lang w:val="en-US" w:eastAsia="zh-CN" w:bidi="ar"/>
              </w:rPr>
              <w:t>ee</w:t>
            </w:r>
          </w:p>
        </w:tc>
        <w:tc>
          <w:tcPr>
            <w:tcW w:w="8236" w:type="dxa"/>
            <w:gridSpan w:val="9"/>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eastAsiaTheme="minorEastAsia" w:cstheme="minorEastAsia"/>
                <w:i w:val="0"/>
                <w:color w:val="000000"/>
                <w:kern w:val="0"/>
                <w:sz w:val="21"/>
                <w:szCs w:val="21"/>
                <w:u w:val="none"/>
                <w:lang w:val="en-US" w:eastAsia="zh-CN" w:bidi="ar"/>
              </w:rPr>
              <w:t>审计费用</w:t>
            </w:r>
            <w:r>
              <w:rPr>
                <w:rFonts w:hint="eastAsia" w:ascii="Times New Roman" w:hAnsi="Times New Roman" w:cstheme="minorEastAsia"/>
                <w:i w:val="0"/>
                <w:color w:val="000000"/>
                <w:kern w:val="0"/>
                <w:sz w:val="21"/>
                <w:szCs w:val="21"/>
                <w:u w:val="none"/>
                <w:lang w:val="en-US" w:eastAsia="zh-CN" w:bidi="ar"/>
              </w:rPr>
              <w:t>，取对数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2260" w:type="dxa"/>
            <w:tcBorders>
              <w:top w:val="single" w:color="000000" w:sz="4" w:space="0"/>
              <w:bottom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eastAsiaTheme="minorEastAsia" w:cstheme="minorEastAsia"/>
                <w:i w:val="0"/>
                <w:color w:val="000000"/>
                <w:kern w:val="0"/>
                <w:sz w:val="21"/>
                <w:szCs w:val="21"/>
                <w:u w:val="none"/>
                <w:lang w:val="en-US" w:eastAsia="zh-CN" w:bidi="ar"/>
              </w:rPr>
              <w:t>解释变量</w:t>
            </w:r>
          </w:p>
        </w:tc>
        <w:tc>
          <w:tcPr>
            <w:tcW w:w="925" w:type="dxa"/>
            <w:tcBorders>
              <w:top w:val="single" w:color="000000" w:sz="4" w:space="0"/>
              <w:bottom w:val="single" w:color="000000" w:sz="4" w:space="0"/>
            </w:tcBorders>
            <w:shd w:val="clear" w:color="auto" w:fill="auto"/>
            <w:vAlign w:val="bottom"/>
          </w:tcPr>
          <w:p>
            <w:pPr>
              <w:pageBreakBefore w:val="0"/>
              <w:kinsoku/>
              <w:wordWrap/>
              <w:overflowPunct/>
              <w:topLinePunct w:val="0"/>
              <w:autoSpaceDE/>
              <w:autoSpaceDN/>
              <w:bidi w:val="0"/>
              <w:adjustRightInd/>
              <w:spacing w:line="360" w:lineRule="auto"/>
              <w:jc w:val="left"/>
              <w:rPr>
                <w:rFonts w:hint="eastAsia" w:ascii="Times New Roman" w:hAnsi="Times New Roman" w:eastAsiaTheme="minorEastAsia" w:cstheme="minorEastAsia"/>
                <w:i w:val="0"/>
                <w:color w:val="000000"/>
                <w:sz w:val="21"/>
                <w:szCs w:val="21"/>
                <w:u w:val="none"/>
              </w:rPr>
            </w:pPr>
          </w:p>
        </w:tc>
        <w:tc>
          <w:tcPr>
            <w:tcW w:w="926" w:type="dxa"/>
            <w:gridSpan w:val="2"/>
            <w:tcBorders>
              <w:top w:val="single" w:color="000000" w:sz="4" w:space="0"/>
              <w:bottom w:val="single" w:color="000000" w:sz="4" w:space="0"/>
            </w:tcBorders>
            <w:shd w:val="clear" w:color="auto" w:fill="auto"/>
            <w:vAlign w:val="bottom"/>
          </w:tcPr>
          <w:p>
            <w:pPr>
              <w:pageBreakBefore w:val="0"/>
              <w:kinsoku/>
              <w:wordWrap/>
              <w:overflowPunct/>
              <w:topLinePunct w:val="0"/>
              <w:autoSpaceDE/>
              <w:autoSpaceDN/>
              <w:bidi w:val="0"/>
              <w:adjustRightInd/>
              <w:spacing w:line="360" w:lineRule="auto"/>
              <w:jc w:val="left"/>
              <w:rPr>
                <w:rFonts w:hint="eastAsia" w:ascii="Times New Roman" w:hAnsi="Times New Roman" w:eastAsiaTheme="minorEastAsia" w:cstheme="minorEastAsia"/>
                <w:i w:val="0"/>
                <w:color w:val="000000"/>
                <w:sz w:val="21"/>
                <w:szCs w:val="21"/>
                <w:u w:val="none"/>
              </w:rPr>
            </w:pPr>
          </w:p>
        </w:tc>
        <w:tc>
          <w:tcPr>
            <w:tcW w:w="959" w:type="dxa"/>
            <w:tcBorders>
              <w:top w:val="single" w:color="000000" w:sz="4" w:space="0"/>
              <w:bottom w:val="single" w:color="000000" w:sz="4" w:space="0"/>
            </w:tcBorders>
            <w:shd w:val="clear" w:color="auto" w:fill="auto"/>
            <w:vAlign w:val="bottom"/>
          </w:tcPr>
          <w:p>
            <w:pPr>
              <w:pageBreakBefore w:val="0"/>
              <w:kinsoku/>
              <w:wordWrap/>
              <w:overflowPunct/>
              <w:topLinePunct w:val="0"/>
              <w:autoSpaceDE/>
              <w:autoSpaceDN/>
              <w:bidi w:val="0"/>
              <w:adjustRightInd/>
              <w:spacing w:line="360" w:lineRule="auto"/>
              <w:jc w:val="left"/>
              <w:rPr>
                <w:rFonts w:hint="eastAsia" w:ascii="Times New Roman" w:hAnsi="Times New Roman" w:eastAsiaTheme="minorEastAsia" w:cstheme="minorEastAsia"/>
                <w:i w:val="0"/>
                <w:color w:val="000000"/>
                <w:sz w:val="21"/>
                <w:szCs w:val="21"/>
                <w:u w:val="none"/>
              </w:rPr>
            </w:pPr>
          </w:p>
        </w:tc>
        <w:tc>
          <w:tcPr>
            <w:tcW w:w="926" w:type="dxa"/>
            <w:tcBorders>
              <w:top w:val="single" w:color="000000" w:sz="4" w:space="0"/>
              <w:bottom w:val="single" w:color="000000" w:sz="4" w:space="0"/>
            </w:tcBorders>
            <w:shd w:val="clear" w:color="auto" w:fill="auto"/>
            <w:vAlign w:val="bottom"/>
          </w:tcPr>
          <w:p>
            <w:pPr>
              <w:pageBreakBefore w:val="0"/>
              <w:kinsoku/>
              <w:wordWrap/>
              <w:overflowPunct/>
              <w:topLinePunct w:val="0"/>
              <w:autoSpaceDE/>
              <w:autoSpaceDN/>
              <w:bidi w:val="0"/>
              <w:adjustRightInd/>
              <w:spacing w:line="360" w:lineRule="auto"/>
              <w:jc w:val="left"/>
              <w:rPr>
                <w:rFonts w:hint="eastAsia" w:ascii="Times New Roman" w:hAnsi="Times New Roman" w:eastAsiaTheme="minorEastAsia" w:cstheme="minorEastAsia"/>
                <w:i w:val="0"/>
                <w:color w:val="000000"/>
                <w:sz w:val="21"/>
                <w:szCs w:val="21"/>
                <w:u w:val="none"/>
              </w:rPr>
            </w:pPr>
          </w:p>
        </w:tc>
        <w:tc>
          <w:tcPr>
            <w:tcW w:w="925" w:type="dxa"/>
            <w:tcBorders>
              <w:top w:val="single" w:color="000000" w:sz="4" w:space="0"/>
              <w:bottom w:val="single" w:color="000000" w:sz="4" w:space="0"/>
            </w:tcBorders>
            <w:shd w:val="clear" w:color="auto" w:fill="auto"/>
            <w:vAlign w:val="bottom"/>
          </w:tcPr>
          <w:p>
            <w:pPr>
              <w:pageBreakBefore w:val="0"/>
              <w:kinsoku/>
              <w:wordWrap/>
              <w:overflowPunct/>
              <w:topLinePunct w:val="0"/>
              <w:autoSpaceDE/>
              <w:autoSpaceDN/>
              <w:bidi w:val="0"/>
              <w:adjustRightInd/>
              <w:spacing w:line="360" w:lineRule="auto"/>
              <w:jc w:val="left"/>
              <w:rPr>
                <w:rFonts w:hint="eastAsia" w:ascii="Times New Roman" w:hAnsi="Times New Roman" w:eastAsiaTheme="minorEastAsia" w:cstheme="minorEastAsia"/>
                <w:i w:val="0"/>
                <w:color w:val="000000"/>
                <w:sz w:val="21"/>
                <w:szCs w:val="21"/>
                <w:u w:val="none"/>
              </w:rPr>
            </w:pPr>
          </w:p>
        </w:tc>
        <w:tc>
          <w:tcPr>
            <w:tcW w:w="926" w:type="dxa"/>
            <w:tcBorders>
              <w:top w:val="single" w:color="000000" w:sz="4" w:space="0"/>
              <w:bottom w:val="single" w:color="000000" w:sz="4" w:space="0"/>
            </w:tcBorders>
            <w:shd w:val="clear" w:color="auto" w:fill="auto"/>
            <w:vAlign w:val="bottom"/>
          </w:tcPr>
          <w:p>
            <w:pPr>
              <w:pageBreakBefore w:val="0"/>
              <w:kinsoku/>
              <w:wordWrap/>
              <w:overflowPunct/>
              <w:topLinePunct w:val="0"/>
              <w:autoSpaceDE/>
              <w:autoSpaceDN/>
              <w:bidi w:val="0"/>
              <w:adjustRightInd/>
              <w:spacing w:line="360" w:lineRule="auto"/>
              <w:jc w:val="left"/>
              <w:rPr>
                <w:rFonts w:hint="eastAsia" w:ascii="Times New Roman" w:hAnsi="Times New Roman" w:eastAsiaTheme="minorEastAsia" w:cstheme="minorEastAsia"/>
                <w:i w:val="0"/>
                <w:color w:val="000000"/>
                <w:sz w:val="21"/>
                <w:szCs w:val="21"/>
                <w:u w:val="none"/>
              </w:rPr>
            </w:pPr>
          </w:p>
        </w:tc>
        <w:tc>
          <w:tcPr>
            <w:tcW w:w="925" w:type="dxa"/>
            <w:tcBorders>
              <w:top w:val="single" w:color="000000" w:sz="4" w:space="0"/>
              <w:bottom w:val="single" w:color="000000" w:sz="4" w:space="0"/>
            </w:tcBorders>
            <w:shd w:val="clear" w:color="auto" w:fill="auto"/>
            <w:vAlign w:val="bottom"/>
          </w:tcPr>
          <w:p>
            <w:pPr>
              <w:pageBreakBefore w:val="0"/>
              <w:kinsoku/>
              <w:wordWrap/>
              <w:overflowPunct/>
              <w:topLinePunct w:val="0"/>
              <w:autoSpaceDE/>
              <w:autoSpaceDN/>
              <w:bidi w:val="0"/>
              <w:adjustRightInd/>
              <w:spacing w:line="360" w:lineRule="auto"/>
              <w:jc w:val="left"/>
              <w:rPr>
                <w:rFonts w:hint="eastAsia" w:ascii="Times New Roman" w:hAnsi="Times New Roman" w:eastAsiaTheme="minorEastAsia" w:cstheme="minorEastAsia"/>
                <w:i w:val="0"/>
                <w:color w:val="000000"/>
                <w:sz w:val="21"/>
                <w:szCs w:val="21"/>
                <w:u w:val="none"/>
              </w:rPr>
            </w:pPr>
          </w:p>
        </w:tc>
        <w:tc>
          <w:tcPr>
            <w:tcW w:w="1724" w:type="dxa"/>
            <w:tcBorders>
              <w:top w:val="single" w:color="000000" w:sz="4" w:space="0"/>
              <w:bottom w:val="single" w:color="000000" w:sz="4" w:space="0"/>
            </w:tcBorders>
            <w:shd w:val="clear" w:color="auto" w:fill="auto"/>
            <w:vAlign w:val="bottom"/>
          </w:tcPr>
          <w:p>
            <w:pPr>
              <w:pageBreakBefore w:val="0"/>
              <w:kinsoku/>
              <w:wordWrap/>
              <w:overflowPunct/>
              <w:topLinePunct w:val="0"/>
              <w:autoSpaceDE/>
              <w:autoSpaceDN/>
              <w:bidi w:val="0"/>
              <w:adjustRightInd/>
              <w:spacing w:line="360" w:lineRule="auto"/>
              <w:jc w:val="left"/>
              <w:rPr>
                <w:rFonts w:hint="eastAsia" w:ascii="Times New Roman" w:hAnsi="Times New Roman" w:eastAsiaTheme="minorEastAsia" w:cstheme="minorEastAsia"/>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7" w:hRule="atLeast"/>
        </w:trPr>
        <w:tc>
          <w:tcPr>
            <w:tcW w:w="2260" w:type="dxa"/>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eastAsiaTheme="minorEastAsia" w:cstheme="minorEastAsia"/>
                <w:i w:val="0"/>
                <w:color w:val="000000"/>
                <w:kern w:val="0"/>
                <w:sz w:val="21"/>
                <w:szCs w:val="21"/>
                <w:u w:val="none"/>
                <w:lang w:val="en-US" w:eastAsia="zh-CN" w:bidi="ar"/>
              </w:rPr>
              <w:t>Downturn</w:t>
            </w:r>
          </w:p>
        </w:tc>
        <w:tc>
          <w:tcPr>
            <w:tcW w:w="8236" w:type="dxa"/>
            <w:gridSpan w:val="9"/>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eastAsiaTheme="minorEastAsia" w:cstheme="minorEastAsia"/>
                <w:i w:val="0"/>
                <w:color w:val="000000"/>
                <w:kern w:val="0"/>
                <w:sz w:val="21"/>
                <w:szCs w:val="21"/>
                <w:u w:val="none"/>
                <w:lang w:val="en-US" w:eastAsia="zh-CN" w:bidi="ar"/>
              </w:rPr>
              <w:t>经济周期，虚拟变量，审计当年处于经济衰退期取值1，否则为0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71" w:hRule="atLeast"/>
        </w:trPr>
        <w:tc>
          <w:tcPr>
            <w:tcW w:w="2260" w:type="dxa"/>
            <w:tcBorders>
              <w:top w:val="single" w:color="000000" w:sz="4" w:space="0"/>
              <w:bottom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eastAsiaTheme="minorEastAsia" w:cstheme="minorEastAsia"/>
                <w:i w:val="0"/>
                <w:color w:val="000000"/>
                <w:kern w:val="0"/>
                <w:sz w:val="21"/>
                <w:szCs w:val="21"/>
                <w:u w:val="none"/>
                <w:lang w:val="en-US" w:eastAsia="zh-CN" w:bidi="ar"/>
              </w:rPr>
              <w:t>控制变量</w:t>
            </w:r>
          </w:p>
        </w:tc>
        <w:tc>
          <w:tcPr>
            <w:tcW w:w="925" w:type="dxa"/>
            <w:tcBorders>
              <w:top w:val="single" w:color="000000" w:sz="4" w:space="0"/>
              <w:bottom w:val="single" w:color="000000" w:sz="4" w:space="0"/>
            </w:tcBorders>
            <w:shd w:val="clear" w:color="auto" w:fill="auto"/>
            <w:vAlign w:val="bottom"/>
          </w:tcPr>
          <w:p>
            <w:pPr>
              <w:pageBreakBefore w:val="0"/>
              <w:kinsoku/>
              <w:wordWrap/>
              <w:overflowPunct/>
              <w:topLinePunct w:val="0"/>
              <w:autoSpaceDE/>
              <w:autoSpaceDN/>
              <w:bidi w:val="0"/>
              <w:adjustRightInd/>
              <w:spacing w:line="360" w:lineRule="auto"/>
              <w:rPr>
                <w:rFonts w:hint="eastAsia" w:ascii="Times New Roman" w:hAnsi="Times New Roman" w:eastAsiaTheme="minorEastAsia" w:cstheme="minorEastAsia"/>
                <w:i w:val="0"/>
                <w:color w:val="000000"/>
                <w:sz w:val="21"/>
                <w:szCs w:val="21"/>
                <w:u w:val="none"/>
              </w:rPr>
            </w:pPr>
          </w:p>
        </w:tc>
        <w:tc>
          <w:tcPr>
            <w:tcW w:w="926" w:type="dxa"/>
            <w:gridSpan w:val="2"/>
            <w:tcBorders>
              <w:top w:val="single" w:color="000000" w:sz="4" w:space="0"/>
              <w:bottom w:val="single" w:color="000000" w:sz="4" w:space="0"/>
            </w:tcBorders>
            <w:shd w:val="clear" w:color="auto" w:fill="auto"/>
            <w:vAlign w:val="bottom"/>
          </w:tcPr>
          <w:p>
            <w:pPr>
              <w:pageBreakBefore w:val="0"/>
              <w:kinsoku/>
              <w:wordWrap/>
              <w:overflowPunct/>
              <w:topLinePunct w:val="0"/>
              <w:autoSpaceDE/>
              <w:autoSpaceDN/>
              <w:bidi w:val="0"/>
              <w:adjustRightInd/>
              <w:spacing w:line="360" w:lineRule="auto"/>
              <w:rPr>
                <w:rFonts w:hint="eastAsia" w:ascii="Times New Roman" w:hAnsi="Times New Roman" w:eastAsiaTheme="minorEastAsia" w:cstheme="minorEastAsia"/>
                <w:i w:val="0"/>
                <w:color w:val="000000"/>
                <w:sz w:val="21"/>
                <w:szCs w:val="21"/>
                <w:u w:val="none"/>
              </w:rPr>
            </w:pPr>
          </w:p>
        </w:tc>
        <w:tc>
          <w:tcPr>
            <w:tcW w:w="959" w:type="dxa"/>
            <w:tcBorders>
              <w:top w:val="single" w:color="000000" w:sz="4" w:space="0"/>
              <w:bottom w:val="single" w:color="000000" w:sz="4" w:space="0"/>
            </w:tcBorders>
            <w:shd w:val="clear" w:color="auto" w:fill="auto"/>
            <w:vAlign w:val="bottom"/>
          </w:tcPr>
          <w:p>
            <w:pPr>
              <w:pageBreakBefore w:val="0"/>
              <w:kinsoku/>
              <w:wordWrap/>
              <w:overflowPunct/>
              <w:topLinePunct w:val="0"/>
              <w:autoSpaceDE/>
              <w:autoSpaceDN/>
              <w:bidi w:val="0"/>
              <w:adjustRightInd/>
              <w:spacing w:line="360" w:lineRule="auto"/>
              <w:rPr>
                <w:rFonts w:hint="eastAsia" w:ascii="Times New Roman" w:hAnsi="Times New Roman" w:eastAsiaTheme="minorEastAsia" w:cstheme="minorEastAsia"/>
                <w:i w:val="0"/>
                <w:color w:val="000000"/>
                <w:sz w:val="21"/>
                <w:szCs w:val="21"/>
                <w:u w:val="none"/>
              </w:rPr>
            </w:pPr>
          </w:p>
        </w:tc>
        <w:tc>
          <w:tcPr>
            <w:tcW w:w="926" w:type="dxa"/>
            <w:tcBorders>
              <w:top w:val="single" w:color="000000" w:sz="4" w:space="0"/>
              <w:bottom w:val="single" w:color="000000" w:sz="4" w:space="0"/>
            </w:tcBorders>
            <w:shd w:val="clear" w:color="auto" w:fill="auto"/>
            <w:vAlign w:val="bottom"/>
          </w:tcPr>
          <w:p>
            <w:pPr>
              <w:pageBreakBefore w:val="0"/>
              <w:kinsoku/>
              <w:wordWrap/>
              <w:overflowPunct/>
              <w:topLinePunct w:val="0"/>
              <w:autoSpaceDE/>
              <w:autoSpaceDN/>
              <w:bidi w:val="0"/>
              <w:adjustRightInd/>
              <w:spacing w:line="360" w:lineRule="auto"/>
              <w:rPr>
                <w:rFonts w:hint="eastAsia" w:ascii="Times New Roman" w:hAnsi="Times New Roman" w:eastAsiaTheme="minorEastAsia" w:cstheme="minorEastAsia"/>
                <w:i w:val="0"/>
                <w:color w:val="000000"/>
                <w:sz w:val="21"/>
                <w:szCs w:val="21"/>
                <w:u w:val="none"/>
              </w:rPr>
            </w:pPr>
          </w:p>
        </w:tc>
        <w:tc>
          <w:tcPr>
            <w:tcW w:w="925" w:type="dxa"/>
            <w:tcBorders>
              <w:top w:val="single" w:color="000000" w:sz="4" w:space="0"/>
              <w:bottom w:val="single" w:color="000000" w:sz="4" w:space="0"/>
            </w:tcBorders>
            <w:shd w:val="clear" w:color="auto" w:fill="auto"/>
            <w:vAlign w:val="bottom"/>
          </w:tcPr>
          <w:p>
            <w:pPr>
              <w:pageBreakBefore w:val="0"/>
              <w:kinsoku/>
              <w:wordWrap/>
              <w:overflowPunct/>
              <w:topLinePunct w:val="0"/>
              <w:autoSpaceDE/>
              <w:autoSpaceDN/>
              <w:bidi w:val="0"/>
              <w:adjustRightInd/>
              <w:spacing w:line="360" w:lineRule="auto"/>
              <w:rPr>
                <w:rFonts w:hint="eastAsia" w:ascii="Times New Roman" w:hAnsi="Times New Roman" w:eastAsiaTheme="minorEastAsia" w:cstheme="minorEastAsia"/>
                <w:i w:val="0"/>
                <w:color w:val="000000"/>
                <w:sz w:val="21"/>
                <w:szCs w:val="21"/>
                <w:u w:val="none"/>
              </w:rPr>
            </w:pPr>
          </w:p>
        </w:tc>
        <w:tc>
          <w:tcPr>
            <w:tcW w:w="926" w:type="dxa"/>
            <w:tcBorders>
              <w:top w:val="single" w:color="000000" w:sz="4" w:space="0"/>
              <w:bottom w:val="single" w:color="000000" w:sz="4" w:space="0"/>
            </w:tcBorders>
            <w:shd w:val="clear" w:color="auto" w:fill="auto"/>
            <w:vAlign w:val="bottom"/>
          </w:tcPr>
          <w:p>
            <w:pPr>
              <w:pageBreakBefore w:val="0"/>
              <w:kinsoku/>
              <w:wordWrap/>
              <w:overflowPunct/>
              <w:topLinePunct w:val="0"/>
              <w:autoSpaceDE/>
              <w:autoSpaceDN/>
              <w:bidi w:val="0"/>
              <w:adjustRightInd/>
              <w:spacing w:line="360" w:lineRule="auto"/>
              <w:rPr>
                <w:rFonts w:hint="eastAsia" w:ascii="Times New Roman" w:hAnsi="Times New Roman" w:eastAsiaTheme="minorEastAsia" w:cstheme="minorEastAsia"/>
                <w:i w:val="0"/>
                <w:color w:val="000000"/>
                <w:sz w:val="21"/>
                <w:szCs w:val="21"/>
                <w:u w:val="none"/>
              </w:rPr>
            </w:pPr>
          </w:p>
        </w:tc>
        <w:tc>
          <w:tcPr>
            <w:tcW w:w="925" w:type="dxa"/>
            <w:tcBorders>
              <w:top w:val="single" w:color="000000" w:sz="4" w:space="0"/>
              <w:bottom w:val="single" w:color="000000" w:sz="4" w:space="0"/>
            </w:tcBorders>
            <w:shd w:val="clear" w:color="auto" w:fill="auto"/>
            <w:vAlign w:val="bottom"/>
          </w:tcPr>
          <w:p>
            <w:pPr>
              <w:pageBreakBefore w:val="0"/>
              <w:kinsoku/>
              <w:wordWrap/>
              <w:overflowPunct/>
              <w:topLinePunct w:val="0"/>
              <w:autoSpaceDE/>
              <w:autoSpaceDN/>
              <w:bidi w:val="0"/>
              <w:adjustRightInd/>
              <w:spacing w:line="360" w:lineRule="auto"/>
              <w:rPr>
                <w:rFonts w:hint="eastAsia" w:ascii="Times New Roman" w:hAnsi="Times New Roman" w:eastAsiaTheme="minorEastAsia" w:cstheme="minorEastAsia"/>
                <w:i w:val="0"/>
                <w:color w:val="000000"/>
                <w:sz w:val="21"/>
                <w:szCs w:val="21"/>
                <w:u w:val="none"/>
              </w:rPr>
            </w:pPr>
          </w:p>
        </w:tc>
        <w:tc>
          <w:tcPr>
            <w:tcW w:w="1724" w:type="dxa"/>
            <w:tcBorders>
              <w:top w:val="single" w:color="000000" w:sz="4" w:space="0"/>
              <w:bottom w:val="single" w:color="000000" w:sz="4" w:space="0"/>
            </w:tcBorders>
            <w:shd w:val="clear" w:color="auto" w:fill="auto"/>
            <w:vAlign w:val="bottom"/>
          </w:tcPr>
          <w:p>
            <w:pPr>
              <w:pageBreakBefore w:val="0"/>
              <w:kinsoku/>
              <w:wordWrap/>
              <w:overflowPunct/>
              <w:topLinePunct w:val="0"/>
              <w:autoSpaceDE/>
              <w:autoSpaceDN/>
              <w:bidi w:val="0"/>
              <w:adjustRightInd/>
              <w:spacing w:line="360" w:lineRule="auto"/>
              <w:rPr>
                <w:rFonts w:hint="eastAsia" w:ascii="Times New Roman" w:hAnsi="Times New Roman" w:eastAsiaTheme="minorEastAsia" w:cstheme="minorEastAsia"/>
                <w:i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2260" w:type="dxa"/>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cstheme="minorEastAsia"/>
                <w:i w:val="0"/>
                <w:color w:val="000000"/>
                <w:kern w:val="0"/>
                <w:sz w:val="21"/>
                <w:szCs w:val="21"/>
                <w:u w:val="none"/>
                <w:lang w:val="en-US" w:eastAsia="zh-CN" w:bidi="ar"/>
              </w:rPr>
              <w:t>l</w:t>
            </w:r>
            <w:r>
              <w:rPr>
                <w:rFonts w:hint="eastAsia" w:ascii="Times New Roman" w:hAnsi="Times New Roman" w:eastAsiaTheme="minorEastAsia" w:cstheme="minorEastAsia"/>
                <w:i w:val="0"/>
                <w:color w:val="000000"/>
                <w:kern w:val="0"/>
                <w:sz w:val="21"/>
                <w:szCs w:val="21"/>
                <w:u w:val="none"/>
                <w:lang w:val="en-US" w:eastAsia="zh-CN" w:bidi="ar"/>
              </w:rPr>
              <w:t>nasset</w:t>
            </w:r>
          </w:p>
        </w:tc>
        <w:tc>
          <w:tcPr>
            <w:tcW w:w="8236" w:type="dxa"/>
            <w:gridSpan w:val="9"/>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eastAsiaTheme="minorEastAsia" w:cstheme="minorEastAsia"/>
                <w:i w:val="0"/>
                <w:color w:val="000000"/>
                <w:kern w:val="0"/>
                <w:sz w:val="21"/>
                <w:szCs w:val="21"/>
                <w:u w:val="none"/>
                <w:lang w:val="en-US" w:eastAsia="zh-CN" w:bidi="ar"/>
              </w:rPr>
              <w:t>企业规模，年末总资产对数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2260" w:type="dxa"/>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lang w:val="en-US" w:eastAsia="zh-CN"/>
              </w:rPr>
            </w:pPr>
            <w:r>
              <w:rPr>
                <w:rFonts w:hint="eastAsia" w:ascii="Times New Roman" w:hAnsi="Times New Roman" w:cstheme="minorEastAsia"/>
                <w:i w:val="0"/>
                <w:color w:val="000000"/>
                <w:sz w:val="21"/>
                <w:szCs w:val="21"/>
                <w:u w:val="none"/>
                <w:lang w:val="en-US" w:eastAsia="zh-CN"/>
              </w:rPr>
              <w:t>roa</w:t>
            </w:r>
          </w:p>
        </w:tc>
        <w:tc>
          <w:tcPr>
            <w:tcW w:w="8236" w:type="dxa"/>
            <w:gridSpan w:val="9"/>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eastAsiaTheme="minorEastAsia" w:cstheme="minorEastAsia"/>
                <w:i w:val="0"/>
                <w:color w:val="000000"/>
                <w:kern w:val="0"/>
                <w:sz w:val="21"/>
                <w:szCs w:val="21"/>
                <w:u w:val="none"/>
                <w:lang w:val="en-US" w:eastAsia="zh-CN" w:bidi="ar"/>
              </w:rPr>
              <w:t>盈利能力，资产收益率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2260" w:type="dxa"/>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lang w:val="en-US" w:eastAsia="zh-CN"/>
              </w:rPr>
            </w:pPr>
            <w:r>
              <w:rPr>
                <w:rFonts w:hint="eastAsia" w:ascii="Times New Roman" w:hAnsi="Times New Roman" w:cstheme="minorEastAsia"/>
                <w:i w:val="0"/>
                <w:color w:val="000000"/>
                <w:sz w:val="21"/>
                <w:szCs w:val="21"/>
                <w:u w:val="none"/>
                <w:lang w:val="en-US" w:eastAsia="zh-CN"/>
              </w:rPr>
              <w:t>lev</w:t>
            </w:r>
          </w:p>
        </w:tc>
        <w:tc>
          <w:tcPr>
            <w:tcW w:w="8236" w:type="dxa"/>
            <w:gridSpan w:val="9"/>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eastAsiaTheme="minorEastAsia" w:cstheme="minorEastAsia"/>
                <w:i w:val="0"/>
                <w:color w:val="000000"/>
                <w:kern w:val="0"/>
                <w:sz w:val="21"/>
                <w:szCs w:val="21"/>
                <w:u w:val="none"/>
                <w:lang w:val="en-US" w:eastAsia="zh-CN" w:bidi="ar"/>
              </w:rPr>
              <w:t>财务杠杆，资产负债率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2260" w:type="dxa"/>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cstheme="minorEastAsia"/>
                <w:i w:val="0"/>
                <w:color w:val="000000"/>
                <w:kern w:val="0"/>
                <w:sz w:val="21"/>
                <w:szCs w:val="21"/>
                <w:u w:val="none"/>
                <w:lang w:val="en-US" w:eastAsia="zh-CN" w:bidi="ar"/>
              </w:rPr>
              <w:t>l</w:t>
            </w:r>
            <w:r>
              <w:rPr>
                <w:rFonts w:hint="eastAsia" w:ascii="Times New Roman" w:hAnsi="Times New Roman" w:eastAsiaTheme="minorEastAsia" w:cstheme="minorEastAsia"/>
                <w:i w:val="0"/>
                <w:color w:val="000000"/>
                <w:kern w:val="0"/>
                <w:sz w:val="21"/>
                <w:szCs w:val="21"/>
                <w:u w:val="none"/>
                <w:lang w:val="en-US" w:eastAsia="zh-CN" w:bidi="ar"/>
              </w:rPr>
              <w:t>oss</w:t>
            </w:r>
          </w:p>
        </w:tc>
        <w:tc>
          <w:tcPr>
            <w:tcW w:w="8236" w:type="dxa"/>
            <w:gridSpan w:val="9"/>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eastAsiaTheme="minorEastAsia" w:cstheme="minorEastAsia"/>
                <w:i w:val="0"/>
                <w:color w:val="000000"/>
                <w:kern w:val="0"/>
                <w:sz w:val="21"/>
                <w:szCs w:val="21"/>
                <w:u w:val="none"/>
                <w:lang w:val="en-US" w:eastAsia="zh-CN" w:bidi="ar"/>
              </w:rPr>
              <w:t>盈亏状况，虚拟变量，公司盈利取值1，亏损为0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2260" w:type="dxa"/>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cstheme="minorEastAsia"/>
                <w:i w:val="0"/>
                <w:color w:val="000000"/>
                <w:kern w:val="0"/>
                <w:sz w:val="21"/>
                <w:szCs w:val="21"/>
                <w:u w:val="none"/>
                <w:lang w:val="en-US" w:eastAsia="zh-CN" w:bidi="ar"/>
              </w:rPr>
              <w:t>g</w:t>
            </w:r>
            <w:r>
              <w:rPr>
                <w:rFonts w:hint="eastAsia" w:ascii="Times New Roman" w:hAnsi="Times New Roman" w:eastAsiaTheme="minorEastAsia" w:cstheme="minorEastAsia"/>
                <w:i w:val="0"/>
                <w:color w:val="000000"/>
                <w:kern w:val="0"/>
                <w:sz w:val="21"/>
                <w:szCs w:val="21"/>
                <w:u w:val="none"/>
                <w:lang w:val="en-US" w:eastAsia="zh-CN" w:bidi="ar"/>
              </w:rPr>
              <w:t>rowth</w:t>
            </w:r>
          </w:p>
        </w:tc>
        <w:tc>
          <w:tcPr>
            <w:tcW w:w="8236" w:type="dxa"/>
            <w:gridSpan w:val="9"/>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eastAsiaTheme="minorEastAsia" w:cstheme="minorEastAsia"/>
                <w:i w:val="0"/>
                <w:color w:val="000000"/>
                <w:kern w:val="0"/>
                <w:sz w:val="21"/>
                <w:szCs w:val="21"/>
                <w:u w:val="none"/>
                <w:lang w:val="en-US" w:eastAsia="zh-CN" w:bidi="ar"/>
              </w:rPr>
              <w:t>公司成长性，营业收入增长率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2" w:hRule="atLeast"/>
        </w:trPr>
        <w:tc>
          <w:tcPr>
            <w:tcW w:w="2260" w:type="dxa"/>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cstheme="minorEastAsia"/>
                <w:i w:val="0"/>
                <w:color w:val="000000"/>
                <w:kern w:val="0"/>
                <w:sz w:val="21"/>
                <w:szCs w:val="21"/>
                <w:u w:val="none"/>
                <w:lang w:val="en-US" w:eastAsia="zh-CN" w:bidi="ar"/>
              </w:rPr>
              <w:t>n</w:t>
            </w:r>
            <w:r>
              <w:rPr>
                <w:rFonts w:hint="eastAsia" w:ascii="Times New Roman" w:hAnsi="Times New Roman" w:eastAsiaTheme="minorEastAsia" w:cstheme="minorEastAsia"/>
                <w:i w:val="0"/>
                <w:color w:val="000000"/>
                <w:kern w:val="0"/>
                <w:sz w:val="21"/>
                <w:szCs w:val="21"/>
                <w:u w:val="none"/>
                <w:lang w:val="en-US" w:eastAsia="zh-CN" w:bidi="ar"/>
              </w:rPr>
              <w:t>dts</w:t>
            </w:r>
          </w:p>
        </w:tc>
        <w:tc>
          <w:tcPr>
            <w:tcW w:w="8236" w:type="dxa"/>
            <w:gridSpan w:val="9"/>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eastAsiaTheme="minorEastAsia" w:cstheme="minorEastAsia"/>
                <w:i w:val="0"/>
                <w:color w:val="000000"/>
                <w:kern w:val="0"/>
                <w:sz w:val="21"/>
                <w:szCs w:val="21"/>
                <w:u w:val="none"/>
                <w:lang w:val="en-US" w:eastAsia="zh-CN" w:bidi="ar"/>
              </w:rPr>
              <w:t>非债务税盾，固定资产折旧、无形资产摊销等资产折耗占总资产比率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2" w:hRule="atLeast"/>
        </w:trPr>
        <w:tc>
          <w:tcPr>
            <w:tcW w:w="2260" w:type="dxa"/>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lang w:val="en-US" w:eastAsia="zh-CN"/>
              </w:rPr>
            </w:pPr>
            <w:r>
              <w:rPr>
                <w:rFonts w:hint="eastAsia" w:ascii="Times New Roman" w:hAnsi="Times New Roman" w:cstheme="minorEastAsia"/>
                <w:i w:val="0"/>
                <w:color w:val="000000"/>
                <w:sz w:val="21"/>
                <w:szCs w:val="21"/>
                <w:u w:val="none"/>
                <w:lang w:val="en-US" w:eastAsia="zh-CN"/>
              </w:rPr>
              <w:t>soe</w:t>
            </w:r>
          </w:p>
        </w:tc>
        <w:tc>
          <w:tcPr>
            <w:tcW w:w="8236" w:type="dxa"/>
            <w:gridSpan w:val="9"/>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eastAsiaTheme="minorEastAsia" w:cstheme="minorEastAsia"/>
                <w:i w:val="0"/>
                <w:color w:val="000000"/>
                <w:kern w:val="0"/>
                <w:sz w:val="21"/>
                <w:szCs w:val="21"/>
                <w:u w:val="none"/>
                <w:lang w:val="en-US" w:eastAsia="zh-CN" w:bidi="ar"/>
              </w:rPr>
              <w:t>控制人性质，虚拟变量，公司实际控制人为国有，取值为1，否则为0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2260" w:type="dxa"/>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cstheme="minorEastAsia"/>
                <w:i w:val="0"/>
                <w:color w:val="000000"/>
                <w:kern w:val="0"/>
                <w:sz w:val="21"/>
                <w:szCs w:val="21"/>
                <w:u w:val="none"/>
                <w:lang w:val="en-US" w:eastAsia="zh-CN" w:bidi="ar"/>
              </w:rPr>
              <w:t>s</w:t>
            </w:r>
            <w:r>
              <w:rPr>
                <w:rFonts w:hint="eastAsia" w:ascii="Times New Roman" w:hAnsi="Times New Roman" w:eastAsiaTheme="minorEastAsia" w:cstheme="minorEastAsia"/>
                <w:i w:val="0"/>
                <w:color w:val="000000"/>
                <w:kern w:val="0"/>
                <w:sz w:val="21"/>
                <w:szCs w:val="21"/>
                <w:u w:val="none"/>
                <w:lang w:val="en-US" w:eastAsia="zh-CN" w:bidi="ar"/>
              </w:rPr>
              <w:t>anction</w:t>
            </w:r>
          </w:p>
        </w:tc>
        <w:tc>
          <w:tcPr>
            <w:tcW w:w="8236" w:type="dxa"/>
            <w:gridSpan w:val="9"/>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eastAsiaTheme="minorEastAsia" w:cstheme="minorEastAsia"/>
                <w:i w:val="0"/>
                <w:color w:val="000000"/>
                <w:kern w:val="0"/>
                <w:sz w:val="21"/>
                <w:szCs w:val="21"/>
                <w:u w:val="none"/>
                <w:lang w:val="en-US" w:eastAsia="zh-CN" w:bidi="ar"/>
              </w:rPr>
              <w:t>监管力度，每年被证监会处罚的事务所数量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2" w:hRule="atLeast"/>
        </w:trPr>
        <w:tc>
          <w:tcPr>
            <w:tcW w:w="2260" w:type="dxa"/>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cstheme="minorEastAsia"/>
                <w:i w:val="0"/>
                <w:color w:val="000000"/>
                <w:kern w:val="0"/>
                <w:sz w:val="21"/>
                <w:szCs w:val="21"/>
                <w:u w:val="none"/>
                <w:lang w:val="en-US" w:eastAsia="zh-CN" w:bidi="ar"/>
              </w:rPr>
              <w:t>c</w:t>
            </w:r>
            <w:r>
              <w:rPr>
                <w:rFonts w:hint="eastAsia" w:ascii="Times New Roman" w:hAnsi="Times New Roman" w:eastAsiaTheme="minorEastAsia" w:cstheme="minorEastAsia"/>
                <w:i w:val="0"/>
                <w:color w:val="000000"/>
                <w:kern w:val="0"/>
                <w:sz w:val="21"/>
                <w:szCs w:val="21"/>
                <w:u w:val="none"/>
                <w:lang w:val="en-US" w:eastAsia="zh-CN" w:bidi="ar"/>
              </w:rPr>
              <w:t>omplex</w:t>
            </w:r>
          </w:p>
        </w:tc>
        <w:tc>
          <w:tcPr>
            <w:tcW w:w="8236" w:type="dxa"/>
            <w:gridSpan w:val="9"/>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eastAsiaTheme="minorEastAsia" w:cstheme="minorEastAsia"/>
                <w:i w:val="0"/>
                <w:color w:val="000000"/>
                <w:kern w:val="0"/>
                <w:sz w:val="21"/>
                <w:szCs w:val="21"/>
                <w:u w:val="none"/>
                <w:lang w:val="en-US" w:eastAsia="zh-CN" w:bidi="ar"/>
              </w:rPr>
              <w:t>审计复杂程度，公司存货与应收账款占总资产的比例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2260" w:type="dxa"/>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cstheme="minorEastAsia"/>
                <w:i w:val="0"/>
                <w:color w:val="000000"/>
                <w:kern w:val="0"/>
                <w:sz w:val="21"/>
                <w:szCs w:val="21"/>
                <w:u w:val="none"/>
                <w:lang w:val="en-US" w:eastAsia="zh-CN" w:bidi="ar"/>
              </w:rPr>
              <w:t>p</w:t>
            </w:r>
            <w:r>
              <w:rPr>
                <w:rFonts w:hint="eastAsia" w:ascii="Times New Roman" w:hAnsi="Times New Roman" w:eastAsiaTheme="minorEastAsia" w:cstheme="minorEastAsia"/>
                <w:i w:val="0"/>
                <w:color w:val="000000"/>
                <w:kern w:val="0"/>
                <w:sz w:val="21"/>
                <w:szCs w:val="21"/>
                <w:u w:val="none"/>
                <w:lang w:val="en-US" w:eastAsia="zh-CN" w:bidi="ar"/>
              </w:rPr>
              <w:t>eratio</w:t>
            </w:r>
          </w:p>
        </w:tc>
        <w:tc>
          <w:tcPr>
            <w:tcW w:w="8236" w:type="dxa"/>
            <w:gridSpan w:val="9"/>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eastAsiaTheme="minorEastAsia" w:cstheme="minorEastAsia"/>
                <w:i w:val="0"/>
                <w:color w:val="000000"/>
                <w:kern w:val="0"/>
                <w:sz w:val="21"/>
                <w:szCs w:val="21"/>
                <w:u w:val="none"/>
                <w:lang w:val="en-US" w:eastAsia="zh-CN" w:bidi="ar"/>
              </w:rPr>
              <w:t>投资需求，市盈率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2260" w:type="dxa"/>
            <w:tcBorders>
              <w:bottom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cstheme="minorEastAsia"/>
                <w:i w:val="0"/>
                <w:color w:val="000000"/>
                <w:kern w:val="0"/>
                <w:sz w:val="21"/>
                <w:szCs w:val="21"/>
                <w:u w:val="none"/>
                <w:lang w:val="en-US" w:eastAsia="zh-CN" w:bidi="ar"/>
              </w:rPr>
              <w:t>i</w:t>
            </w:r>
            <w:r>
              <w:rPr>
                <w:rFonts w:hint="eastAsia" w:ascii="Times New Roman" w:hAnsi="Times New Roman" w:eastAsiaTheme="minorEastAsia" w:cstheme="minorEastAsia"/>
                <w:i w:val="0"/>
                <w:color w:val="000000"/>
                <w:kern w:val="0"/>
                <w:sz w:val="21"/>
                <w:szCs w:val="21"/>
                <w:u w:val="none"/>
                <w:lang w:val="en-US" w:eastAsia="zh-CN" w:bidi="ar"/>
              </w:rPr>
              <w:t>nd</w:t>
            </w:r>
          </w:p>
        </w:tc>
        <w:tc>
          <w:tcPr>
            <w:tcW w:w="8236" w:type="dxa"/>
            <w:gridSpan w:val="9"/>
            <w:tcBorders>
              <w:bottom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bottom"/>
              <w:rPr>
                <w:rFonts w:hint="eastAsia" w:ascii="Times New Roman" w:hAnsi="Times New Roman" w:eastAsiaTheme="minorEastAsia" w:cstheme="minorEastAsia"/>
                <w:i w:val="0"/>
                <w:color w:val="000000"/>
                <w:sz w:val="21"/>
                <w:szCs w:val="21"/>
                <w:u w:val="none"/>
              </w:rPr>
            </w:pPr>
            <w:r>
              <w:rPr>
                <w:rFonts w:hint="eastAsia" w:ascii="Times New Roman" w:hAnsi="Times New Roman" w:eastAsiaTheme="minorEastAsia" w:cstheme="minorEastAsia"/>
                <w:i w:val="0"/>
                <w:color w:val="000000"/>
                <w:kern w:val="0"/>
                <w:sz w:val="21"/>
                <w:szCs w:val="21"/>
                <w:u w:val="none"/>
                <w:lang w:val="en-US" w:eastAsia="zh-CN" w:bidi="ar"/>
              </w:rPr>
              <w:t>行业，虚拟变量，若为所属行业，取值为1，否则为0</w:t>
            </w:r>
          </w:p>
        </w:tc>
      </w:tr>
    </w:tbl>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eastAsiaTheme="minorEastAsia" w:cstheme="minorEastAsia"/>
          <w:color w:val="000000"/>
          <w:sz w:val="21"/>
          <w:szCs w:val="21"/>
          <w:lang w:val="en-US" w:eastAsia="zh-CN"/>
        </w:rPr>
      </w:pPr>
    </w:p>
    <w:p>
      <w:pPr>
        <w:pageBreakBefore w:val="0"/>
        <w:numPr>
          <w:ilvl w:val="0"/>
          <w:numId w:val="3"/>
        </w:numPr>
        <w:kinsoku/>
        <w:wordWrap/>
        <w:overflowPunct/>
        <w:topLinePunct w:val="0"/>
        <w:autoSpaceDE/>
        <w:autoSpaceDN/>
        <w:bidi w:val="0"/>
        <w:adjustRightInd/>
        <w:spacing w:line="360" w:lineRule="auto"/>
        <w:outlineLvl w:val="1"/>
        <w:rPr>
          <w:rFonts w:hint="eastAsia" w:ascii="Times New Roman" w:hAnsi="Times New Roman" w:eastAsiaTheme="minorEastAsia" w:cstheme="minorEastAsia"/>
          <w:b/>
          <w:bCs/>
          <w:sz w:val="21"/>
          <w:szCs w:val="21"/>
          <w:lang w:val="en-US" w:eastAsia="zh-CN"/>
        </w:rPr>
      </w:pPr>
      <w:bookmarkStart w:id="25" w:name="_Toc19198"/>
      <w:r>
        <w:rPr>
          <w:rFonts w:hint="eastAsia" w:ascii="Times New Roman" w:hAnsi="Times New Roman" w:eastAsiaTheme="minorEastAsia" w:cstheme="minorEastAsia"/>
          <w:b/>
          <w:bCs/>
          <w:sz w:val="21"/>
          <w:szCs w:val="21"/>
          <w:lang w:val="en-US" w:eastAsia="zh-CN"/>
        </w:rPr>
        <w:t>模型设定及预期</w:t>
      </w:r>
      <w:bookmarkEnd w:id="25"/>
    </w:p>
    <w:p>
      <w:pPr>
        <w:keepNext w:val="0"/>
        <w:keepLines w:val="0"/>
        <w:pageBreakBefore w:val="0"/>
        <w:numPr>
          <w:ilvl w:val="0"/>
          <w:numId w:val="0"/>
        </w:numPr>
        <w:kinsoku/>
        <w:wordWrap/>
        <w:overflowPunct/>
        <w:topLinePunct w:val="0"/>
        <w:autoSpaceDE/>
        <w:autoSpaceDN/>
        <w:bidi w:val="0"/>
        <w:adjustRightInd/>
        <w:snapToGrid w:val="0"/>
        <w:spacing w:line="360" w:lineRule="auto"/>
        <w:ind w:left="0" w:leftChars="0" w:right="0" w:rightChars="0" w:firstLine="460"/>
        <w:jc w:val="both"/>
        <w:textAlignment w:val="auto"/>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为了检验假设H1和H2，设计如下模型（1）</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right="0" w:rightChars="0" w:firstLine="0" w:firstLineChars="0"/>
        <w:jc w:val="both"/>
        <w:textAlignment w:val="auto"/>
        <w:outlineLvl w:val="9"/>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 xml:space="preserve">    </w:t>
      </w:r>
      <w:r>
        <w:rPr>
          <w:rFonts w:hint="eastAsia" w:ascii="Times New Roman" w:hAnsi="Times New Roman" w:eastAsiaTheme="minorEastAsia" w:cstheme="minorEastAsia"/>
          <w:color w:val="000000"/>
          <w:position w:val="-14"/>
          <w:sz w:val="21"/>
          <w:szCs w:val="21"/>
          <w:lang w:val="en-US" w:eastAsia="zh-CN"/>
        </w:rPr>
        <w:object>
          <v:shape id="_x0000_i1025" o:spt="75" type="#_x0000_t75" style="height:21pt;width:318.5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Times New Roman" w:hAnsi="Times New Roman" w:eastAsiaTheme="minorEastAsia" w:cstheme="minorEastAsia"/>
          <w:color w:val="000000"/>
          <w:sz w:val="21"/>
          <w:szCs w:val="21"/>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val="0"/>
        <w:spacing w:line="360" w:lineRule="auto"/>
        <w:ind w:left="0" w:leftChars="0" w:right="0" w:rightChars="0" w:firstLine="480" w:firstLineChars="200"/>
        <w:jc w:val="both"/>
        <w:textAlignment w:val="auto"/>
        <w:outlineLvl w:val="0"/>
        <w:rPr>
          <w:rFonts w:hint="eastAsia" w:ascii="Times New Roman" w:hAnsi="Times New Roman" w:cstheme="minorEastAsia"/>
          <w:b w:val="0"/>
          <w:bCs w:val="0"/>
          <w:sz w:val="24"/>
          <w:szCs w:val="24"/>
          <w:lang w:val="en-US" w:eastAsia="zh-CN"/>
        </w:rPr>
      </w:pPr>
      <w:r>
        <w:rPr>
          <w:rFonts w:hint="eastAsia" w:ascii="Times New Roman" w:hAnsi="Times New Roman" w:cstheme="minorEastAsia"/>
          <w:b w:val="0"/>
          <w:bCs w:val="0"/>
          <w:sz w:val="24"/>
          <w:szCs w:val="24"/>
          <w:lang w:val="en-US" w:eastAsia="zh-CN"/>
        </w:rPr>
        <w:t>该模型为固定效应模型且分别控制了行业效应和时间效应，当被解释变量为虚拟变量时，该模型为面板二值选择模型。据此可预期，若</w:t>
      </w:r>
      <w:r>
        <w:rPr>
          <w:rFonts w:hint="eastAsia" w:ascii="Times New Roman" w:hAnsi="Times New Roman" w:cstheme="minorEastAsia"/>
          <w:b w:val="0"/>
          <w:bCs w:val="0"/>
          <w:sz w:val="24"/>
          <w:szCs w:val="24"/>
          <w:lang w:val="en-US" w:eastAsia="zh-CN"/>
        </w:rPr>
        <w:object>
          <v:shape id="_x0000_i1026" o:spt="75" type="#_x0000_t75" style="height:17pt;width:13.95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ascii="Times New Roman" w:hAnsi="Times New Roman" w:cstheme="minorEastAsia"/>
          <w:b w:val="0"/>
          <w:bCs w:val="0"/>
          <w:sz w:val="24"/>
          <w:szCs w:val="24"/>
          <w:lang w:val="en-US" w:eastAsia="zh-CN"/>
        </w:rPr>
        <w:t>显著为正，则说明经济下行期，审计质量更高，审计师更倾向于监管者和投资者的利益，支持假设H1；若</w:t>
      </w:r>
      <w:r>
        <w:rPr>
          <w:rFonts w:hint="eastAsia" w:ascii="Times New Roman" w:hAnsi="Times New Roman" w:cstheme="minorEastAsia"/>
          <w:b w:val="0"/>
          <w:bCs w:val="0"/>
          <w:sz w:val="24"/>
          <w:szCs w:val="24"/>
          <w:lang w:val="en-US" w:eastAsia="zh-CN"/>
        </w:rPr>
        <w:object>
          <v:shape id="_x0000_i1027" o:spt="75" type="#_x0000_t75" style="height:17pt;width:13.9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11">
            <o:LockedField>false</o:LockedField>
          </o:OLEObject>
        </w:object>
      </w:r>
      <w:r>
        <w:rPr>
          <w:rFonts w:hint="eastAsia" w:ascii="Times New Roman" w:hAnsi="Times New Roman" w:cstheme="minorEastAsia"/>
          <w:b w:val="0"/>
          <w:bCs w:val="0"/>
          <w:sz w:val="24"/>
          <w:szCs w:val="24"/>
          <w:lang w:val="en-US" w:eastAsia="zh-CN"/>
        </w:rPr>
        <w:t>显著为负，则说明在经济下行期，审计质量更低，审计师与管理者利益趋于一致，支持H2。</w:t>
      </w:r>
    </w:p>
    <w:p>
      <w:pPr>
        <w:keepNext w:val="0"/>
        <w:keepLines w:val="0"/>
        <w:pageBreakBefore w:val="0"/>
        <w:widowControl/>
        <w:numPr>
          <w:ilvl w:val="0"/>
          <w:numId w:val="0"/>
        </w:numPr>
        <w:kinsoku/>
        <w:wordWrap/>
        <w:overflowPunct/>
        <w:topLinePunct w:val="0"/>
        <w:autoSpaceDE/>
        <w:autoSpaceDN/>
        <w:bidi w:val="0"/>
        <w:adjustRightInd/>
        <w:snapToGrid w:val="0"/>
        <w:spacing w:line="360" w:lineRule="auto"/>
        <w:ind w:left="0" w:leftChars="0" w:right="0" w:rightChars="0" w:firstLine="480" w:firstLineChars="200"/>
        <w:jc w:val="both"/>
        <w:textAlignment w:val="auto"/>
        <w:outlineLvl w:val="0"/>
        <w:rPr>
          <w:rFonts w:hint="eastAsia" w:ascii="Times New Roman" w:hAnsi="Times New Roman" w:cstheme="minorEastAsia"/>
          <w:b w:val="0"/>
          <w:bCs w:val="0"/>
          <w:sz w:val="24"/>
          <w:szCs w:val="24"/>
          <w:lang w:val="en-US" w:eastAsia="zh-CN"/>
        </w:rPr>
      </w:pPr>
    </w:p>
    <w:p>
      <w:pPr>
        <w:pageBreakBefore w:val="0"/>
        <w:numPr>
          <w:ilvl w:val="0"/>
          <w:numId w:val="0"/>
        </w:numPr>
        <w:kinsoku/>
        <w:wordWrap/>
        <w:overflowPunct/>
        <w:topLinePunct w:val="0"/>
        <w:autoSpaceDE/>
        <w:autoSpaceDN/>
        <w:bidi w:val="0"/>
        <w:adjustRightInd/>
        <w:spacing w:line="360" w:lineRule="auto"/>
        <w:outlineLvl w:val="0"/>
        <w:rPr>
          <w:rFonts w:hint="eastAsia" w:ascii="Times New Roman" w:hAnsi="Times New Roman" w:cstheme="minorEastAsia"/>
          <w:b/>
          <w:bCs/>
          <w:sz w:val="24"/>
          <w:szCs w:val="24"/>
          <w:lang w:val="en-US" w:eastAsia="zh-CN"/>
        </w:rPr>
      </w:pPr>
      <w:r>
        <w:rPr>
          <w:rFonts w:hint="eastAsia" w:ascii="Times New Roman" w:hAnsi="Times New Roman" w:cstheme="minorEastAsia"/>
          <w:b/>
          <w:bCs/>
          <w:sz w:val="24"/>
          <w:szCs w:val="24"/>
          <w:lang w:val="en-US" w:eastAsia="zh-CN"/>
        </w:rPr>
        <w:t xml:space="preserve"> 五、实证结果</w:t>
      </w:r>
    </w:p>
    <w:p>
      <w:pPr>
        <w:pageBreakBefore w:val="0"/>
        <w:numPr>
          <w:ilvl w:val="0"/>
          <w:numId w:val="5"/>
        </w:numPr>
        <w:kinsoku/>
        <w:wordWrap/>
        <w:overflowPunct/>
        <w:topLinePunct w:val="0"/>
        <w:autoSpaceDE/>
        <w:autoSpaceDN/>
        <w:bidi w:val="0"/>
        <w:adjustRightInd/>
        <w:spacing w:line="360" w:lineRule="auto"/>
        <w:outlineLvl w:val="0"/>
        <w:rPr>
          <w:rFonts w:hint="eastAsia" w:ascii="Times New Roman" w:hAnsi="Times New Roman" w:eastAsiaTheme="minorEastAsia" w:cstheme="minorEastAsia"/>
          <w:color w:val="000000"/>
          <w:sz w:val="21"/>
          <w:szCs w:val="21"/>
          <w:lang w:val="en-US" w:eastAsia="zh-CN"/>
        </w:rPr>
      </w:pPr>
      <w:r>
        <w:rPr>
          <w:rFonts w:hint="eastAsia" w:ascii="Times New Roman" w:hAnsi="Times New Roman" w:cstheme="minorEastAsia"/>
          <w:b/>
          <w:bCs/>
          <w:sz w:val="24"/>
          <w:szCs w:val="24"/>
          <w:lang w:val="en-US" w:eastAsia="zh-CN"/>
        </w:rPr>
        <w:t>描述性统计分析</w:t>
      </w:r>
    </w:p>
    <w:p>
      <w:pPr>
        <w:pageBreakBefore w:val="0"/>
        <w:numPr>
          <w:ilvl w:val="0"/>
          <w:numId w:val="0"/>
        </w:numPr>
        <w:kinsoku/>
        <w:wordWrap/>
        <w:overflowPunct/>
        <w:topLinePunct w:val="0"/>
        <w:autoSpaceDE/>
        <w:autoSpaceDN/>
        <w:bidi w:val="0"/>
        <w:adjustRightInd/>
        <w:spacing w:line="360" w:lineRule="auto"/>
        <w:ind w:firstLine="482" w:firstLineChars="200"/>
        <w:outlineLvl w:val="0"/>
        <w:rPr>
          <w:rFonts w:hint="eastAsia" w:ascii="Times New Roman" w:hAnsi="Times New Roman" w:eastAsiaTheme="minorEastAsia" w:cstheme="minorEastAsia"/>
          <w:color w:val="000000"/>
          <w:sz w:val="21"/>
          <w:szCs w:val="21"/>
          <w:lang w:val="en-US" w:eastAsia="zh-CN"/>
        </w:rPr>
      </w:pPr>
      <w:r>
        <w:rPr>
          <w:rFonts w:hint="eastAsia" w:ascii="Times New Roman" w:hAnsi="Times New Roman" w:cstheme="minorEastAsia"/>
          <w:b/>
          <w:bCs/>
          <w:sz w:val="24"/>
          <w:szCs w:val="24"/>
          <w:lang w:val="en-US" w:eastAsia="zh-CN"/>
        </w:rPr>
        <w:t xml:space="preserve"> </w:t>
      </w:r>
      <w:r>
        <w:rPr>
          <w:rFonts w:hint="eastAsia" w:ascii="Times New Roman" w:hAnsi="Times New Roman" w:cstheme="minorEastAsia"/>
          <w:b w:val="0"/>
          <w:bCs w:val="0"/>
          <w:sz w:val="24"/>
          <w:szCs w:val="24"/>
          <w:lang w:val="en-US" w:eastAsia="zh-CN"/>
        </w:rPr>
        <w:t>表2列示了所有变量的描述性统计分析。会计师事务所是否为“十大”（big10）均值为0.488，说明有接近一半的样本公司选择了“十大”进行审计工作，操纵性应计（DA）均值为0.0605，约为一个标准差0.0625，表明不同公司之间盈余管理程度存在较大差异。经济周期（downturn）均值为0.708，说明样本期间内多为经济下行期。</w:t>
      </w:r>
    </w:p>
    <w:p>
      <w:pPr>
        <w:pageBreakBefore w:val="0"/>
        <w:numPr>
          <w:ilvl w:val="0"/>
          <w:numId w:val="0"/>
        </w:numPr>
        <w:kinsoku/>
        <w:wordWrap/>
        <w:overflowPunct/>
        <w:topLinePunct w:val="0"/>
        <w:autoSpaceDE/>
        <w:autoSpaceDN/>
        <w:bidi w:val="0"/>
        <w:adjustRightInd/>
        <w:spacing w:line="360" w:lineRule="auto"/>
        <w:ind w:firstLine="420" w:firstLineChars="200"/>
        <w:jc w:val="center"/>
        <w:rPr>
          <w:rFonts w:hint="eastAsia" w:ascii="Times New Roman" w:hAnsi="Times New Roman" w:eastAsiaTheme="minorEastAsia" w:cstheme="minorEastAsia"/>
          <w:color w:val="000000"/>
          <w:sz w:val="21"/>
          <w:szCs w:val="21"/>
          <w:lang w:val="en-US" w:eastAsia="zh-CN"/>
        </w:rPr>
      </w:pPr>
      <w:r>
        <w:rPr>
          <w:rFonts w:hint="eastAsia" w:ascii="Times New Roman" w:hAnsi="Times New Roman" w:cstheme="minorEastAsia"/>
          <w:color w:val="000000"/>
          <w:sz w:val="21"/>
          <w:szCs w:val="21"/>
          <w:lang w:val="en-US" w:eastAsia="zh-CN"/>
        </w:rPr>
        <w:t>表2 描述性统计</w:t>
      </w:r>
    </w:p>
    <w:tbl>
      <w:tblPr>
        <w:tblStyle w:val="8"/>
        <w:tblW w:w="1068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25"/>
        <w:gridCol w:w="1526"/>
        <w:gridCol w:w="1525"/>
        <w:gridCol w:w="1526"/>
        <w:gridCol w:w="1525"/>
        <w:gridCol w:w="1526"/>
        <w:gridCol w:w="15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jc w:val="center"/>
        </w:trPr>
        <w:tc>
          <w:tcPr>
            <w:tcW w:w="1525" w:type="dxa"/>
            <w:tcBorders>
              <w:top w:val="single" w:color="auto" w:sz="6" w:space="0"/>
              <w:left w:val="nil"/>
              <w:bottom w:val="single" w:color="auto" w:sz="4" w:space="0"/>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u w:val="none"/>
                <w:lang w:val="en-US" w:eastAsia="zh-CN"/>
              </w:rPr>
            </w:pPr>
            <w:r>
              <w:rPr>
                <w:rFonts w:hint="eastAsia" w:ascii="Times New Roman" w:hAnsi="Times New Roman" w:eastAsiaTheme="minorEastAsia" w:cstheme="minorEastAsia"/>
                <w:color w:val="000000"/>
                <w:sz w:val="21"/>
                <w:szCs w:val="21"/>
                <w:u w:val="none"/>
                <w:lang w:val="en-US" w:eastAsia="zh-CN"/>
              </w:rPr>
              <w:t>variable</w:t>
            </w:r>
          </w:p>
        </w:tc>
        <w:tc>
          <w:tcPr>
            <w:tcW w:w="1526" w:type="dxa"/>
            <w:tcBorders>
              <w:top w:val="single" w:color="auto" w:sz="6" w:space="0"/>
              <w:left w:val="nil"/>
              <w:bottom w:val="single" w:color="auto" w:sz="4" w:space="0"/>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u w:val="none"/>
                <w:lang w:val="en-US" w:eastAsia="zh-CN"/>
              </w:rPr>
            </w:pPr>
            <w:r>
              <w:rPr>
                <w:rFonts w:hint="eastAsia" w:ascii="Times New Roman" w:hAnsi="Times New Roman" w:eastAsiaTheme="minorEastAsia" w:cstheme="minorEastAsia"/>
                <w:color w:val="000000"/>
                <w:sz w:val="21"/>
                <w:szCs w:val="21"/>
                <w:u w:val="none"/>
                <w:lang w:val="en-US" w:eastAsia="zh-CN"/>
              </w:rPr>
              <w:t>N</w:t>
            </w:r>
          </w:p>
        </w:tc>
        <w:tc>
          <w:tcPr>
            <w:tcW w:w="1525" w:type="dxa"/>
            <w:tcBorders>
              <w:top w:val="single" w:color="auto" w:sz="6" w:space="0"/>
              <w:left w:val="nil"/>
              <w:bottom w:val="single" w:color="auto" w:sz="4" w:space="0"/>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u w:val="none"/>
                <w:lang w:val="en-US" w:eastAsia="zh-CN"/>
              </w:rPr>
            </w:pPr>
            <w:r>
              <w:rPr>
                <w:rFonts w:hint="eastAsia" w:ascii="Times New Roman" w:hAnsi="Times New Roman" w:eastAsiaTheme="minorEastAsia" w:cstheme="minorEastAsia"/>
                <w:color w:val="000000"/>
                <w:sz w:val="21"/>
                <w:szCs w:val="21"/>
                <w:u w:val="none"/>
                <w:lang w:val="en-US" w:eastAsia="zh-CN"/>
              </w:rPr>
              <w:t>mean</w:t>
            </w:r>
          </w:p>
        </w:tc>
        <w:tc>
          <w:tcPr>
            <w:tcW w:w="1526" w:type="dxa"/>
            <w:tcBorders>
              <w:top w:val="single" w:color="auto" w:sz="6" w:space="0"/>
              <w:left w:val="nil"/>
              <w:bottom w:val="single" w:color="auto" w:sz="4" w:space="0"/>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u w:val="none"/>
                <w:lang w:val="en-US" w:eastAsia="zh-CN"/>
              </w:rPr>
            </w:pPr>
            <w:r>
              <w:rPr>
                <w:rFonts w:hint="eastAsia" w:ascii="Times New Roman" w:hAnsi="Times New Roman" w:eastAsiaTheme="minorEastAsia" w:cstheme="minorEastAsia"/>
                <w:color w:val="000000"/>
                <w:sz w:val="21"/>
                <w:szCs w:val="21"/>
                <w:u w:val="none"/>
                <w:lang w:val="en-US" w:eastAsia="zh-CN"/>
              </w:rPr>
              <w:t>p50</w:t>
            </w:r>
          </w:p>
        </w:tc>
        <w:tc>
          <w:tcPr>
            <w:tcW w:w="1525" w:type="dxa"/>
            <w:tcBorders>
              <w:top w:val="single" w:color="auto" w:sz="6" w:space="0"/>
              <w:left w:val="nil"/>
              <w:bottom w:val="single" w:color="auto" w:sz="4" w:space="0"/>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u w:val="none"/>
                <w:lang w:val="en-US" w:eastAsia="zh-CN"/>
              </w:rPr>
            </w:pPr>
            <w:r>
              <w:rPr>
                <w:rFonts w:hint="eastAsia" w:ascii="Times New Roman" w:hAnsi="Times New Roman" w:eastAsiaTheme="minorEastAsia" w:cstheme="minorEastAsia"/>
                <w:color w:val="000000"/>
                <w:sz w:val="21"/>
                <w:szCs w:val="21"/>
                <w:u w:val="none"/>
                <w:lang w:val="en-US" w:eastAsia="zh-CN"/>
              </w:rPr>
              <w:t>sd</w:t>
            </w:r>
          </w:p>
        </w:tc>
        <w:tc>
          <w:tcPr>
            <w:tcW w:w="1526" w:type="dxa"/>
            <w:tcBorders>
              <w:top w:val="single" w:color="auto" w:sz="6" w:space="0"/>
              <w:left w:val="nil"/>
              <w:bottom w:val="single" w:color="auto" w:sz="4" w:space="0"/>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u w:val="none"/>
                <w:lang w:val="en-US" w:eastAsia="zh-CN"/>
              </w:rPr>
            </w:pPr>
            <w:r>
              <w:rPr>
                <w:rFonts w:hint="eastAsia" w:ascii="Times New Roman" w:hAnsi="Times New Roman" w:eastAsiaTheme="minorEastAsia" w:cstheme="minorEastAsia"/>
                <w:color w:val="000000"/>
                <w:sz w:val="21"/>
                <w:szCs w:val="21"/>
                <w:u w:val="none"/>
                <w:lang w:val="en-US" w:eastAsia="zh-CN"/>
              </w:rPr>
              <w:t>min</w:t>
            </w:r>
          </w:p>
        </w:tc>
        <w:tc>
          <w:tcPr>
            <w:tcW w:w="1529" w:type="dxa"/>
            <w:tcBorders>
              <w:top w:val="single" w:color="auto" w:sz="6" w:space="0"/>
              <w:left w:val="nil"/>
              <w:bottom w:val="single" w:color="auto" w:sz="4" w:space="0"/>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u w:val="none"/>
                <w:lang w:val="en-US" w:eastAsia="zh-CN"/>
              </w:rPr>
            </w:pPr>
            <w:r>
              <w:rPr>
                <w:rFonts w:hint="eastAsia" w:ascii="Times New Roman" w:hAnsi="Times New Roman" w:eastAsiaTheme="minorEastAsia" w:cstheme="minorEastAsia"/>
                <w:color w:val="000000"/>
                <w:sz w:val="21"/>
                <w:szCs w:val="21"/>
                <w:u w:val="none"/>
                <w:lang w:val="en-US" w:eastAsia="zh-CN"/>
              </w:rPr>
              <w:t>max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jc w:val="center"/>
        </w:trPr>
        <w:tc>
          <w:tcPr>
            <w:tcW w:w="1525" w:type="dxa"/>
            <w:tcBorders>
              <w:top w:val="single" w:color="auto" w:sz="4" w:space="0"/>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big10</w:t>
            </w:r>
          </w:p>
        </w:tc>
        <w:tc>
          <w:tcPr>
            <w:tcW w:w="1526" w:type="dxa"/>
            <w:tcBorders>
              <w:top w:val="single" w:color="auto" w:sz="4" w:space="0"/>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20000</w:t>
            </w:r>
          </w:p>
        </w:tc>
        <w:tc>
          <w:tcPr>
            <w:tcW w:w="1525" w:type="dxa"/>
            <w:tcBorders>
              <w:top w:val="single" w:color="auto" w:sz="4" w:space="0"/>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0.488</w:t>
            </w:r>
          </w:p>
        </w:tc>
        <w:tc>
          <w:tcPr>
            <w:tcW w:w="1526" w:type="dxa"/>
            <w:tcBorders>
              <w:top w:val="single" w:color="auto" w:sz="4" w:space="0"/>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w:t>
            </w:r>
          </w:p>
        </w:tc>
        <w:tc>
          <w:tcPr>
            <w:tcW w:w="1525" w:type="dxa"/>
            <w:tcBorders>
              <w:top w:val="single" w:color="auto" w:sz="4" w:space="0"/>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0.500</w:t>
            </w:r>
          </w:p>
        </w:tc>
        <w:tc>
          <w:tcPr>
            <w:tcW w:w="1526" w:type="dxa"/>
            <w:tcBorders>
              <w:top w:val="single" w:color="auto" w:sz="4" w:space="0"/>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w:t>
            </w:r>
          </w:p>
        </w:tc>
        <w:tc>
          <w:tcPr>
            <w:tcW w:w="1529" w:type="dxa"/>
            <w:tcBorders>
              <w:top w:val="single" w:color="auto" w:sz="4" w:space="0"/>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jc w:val="center"/>
        </w:trPr>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opinion</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20000</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0.0327</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0.178</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w:t>
            </w:r>
          </w:p>
        </w:tc>
        <w:tc>
          <w:tcPr>
            <w:tcW w:w="1529"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jc w:val="center"/>
        </w:trPr>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downturn</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20000</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0.708</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1</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0.455</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w:t>
            </w:r>
          </w:p>
        </w:tc>
        <w:tc>
          <w:tcPr>
            <w:tcW w:w="1529"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jc w:val="center"/>
        </w:trPr>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lnfee</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20000</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13.49</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13.38</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0.730</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12.21</w:t>
            </w:r>
          </w:p>
        </w:tc>
        <w:tc>
          <w:tcPr>
            <w:tcW w:w="1529"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16.26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jc w:val="center"/>
        </w:trPr>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DA</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20000</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0.0605</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0.0413</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0.0625</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0.000730</w:t>
            </w:r>
          </w:p>
        </w:tc>
        <w:tc>
          <w:tcPr>
            <w:tcW w:w="1529"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0.340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jc w:val="center"/>
        </w:trPr>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grev</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20000</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0.210</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0.121</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0.522</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-0.568</w:t>
            </w:r>
          </w:p>
        </w:tc>
        <w:tc>
          <w:tcPr>
            <w:tcW w:w="1529"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3.689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jc w:val="center"/>
        </w:trPr>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lev</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20000</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0.462</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0.468</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0.205</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0.0535</w:t>
            </w:r>
          </w:p>
        </w:tc>
        <w:tc>
          <w:tcPr>
            <w:tcW w:w="1529"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0.899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jc w:val="center"/>
        </w:trPr>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roa</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20000</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0.0405</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0.0360</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0.0556</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-0.168</w:t>
            </w:r>
          </w:p>
        </w:tc>
        <w:tc>
          <w:tcPr>
            <w:tcW w:w="1529"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jc w:val="center"/>
        </w:trPr>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peratio</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20000</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78.54</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35.53</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162.5</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-179.7</w:t>
            </w:r>
          </w:p>
        </w:tc>
        <w:tc>
          <w:tcPr>
            <w:tcW w:w="1529"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1105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jc w:val="center"/>
        </w:trPr>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lnassets</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20000</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21.89</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21.73</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1.231</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19.49</w:t>
            </w:r>
          </w:p>
        </w:tc>
        <w:tc>
          <w:tcPr>
            <w:tcW w:w="1529"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25.68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jc w:val="center"/>
        </w:trPr>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ndts</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20000</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0.0255</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0.0227</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0.0164</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0.000600</w:t>
            </w:r>
          </w:p>
        </w:tc>
        <w:tc>
          <w:tcPr>
            <w:tcW w:w="1529"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0.0790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jc w:val="center"/>
        </w:trPr>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complex</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20000</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0.271</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0.248</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0.173</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0.00620</w:t>
            </w:r>
          </w:p>
        </w:tc>
        <w:tc>
          <w:tcPr>
            <w:tcW w:w="1529"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0.762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jc w:val="center"/>
        </w:trPr>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saction</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20000</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2.312</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1</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1.891</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w:t>
            </w:r>
          </w:p>
        </w:tc>
        <w:tc>
          <w:tcPr>
            <w:tcW w:w="1529"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jc w:val="center"/>
        </w:trPr>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loss</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20000</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0.909</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1</w:t>
            </w:r>
          </w:p>
        </w:tc>
        <w:tc>
          <w:tcPr>
            <w:tcW w:w="1525"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0.288</w:t>
            </w:r>
          </w:p>
        </w:tc>
        <w:tc>
          <w:tcPr>
            <w:tcW w:w="1526"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w:t>
            </w:r>
          </w:p>
        </w:tc>
        <w:tc>
          <w:tcPr>
            <w:tcW w:w="1529" w:type="dxa"/>
            <w:tcBorders>
              <w:top w:val="nil"/>
              <w:left w:val="nil"/>
              <w:bottom w:val="nil"/>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1</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jc w:val="center"/>
        </w:trPr>
        <w:tc>
          <w:tcPr>
            <w:tcW w:w="1525" w:type="dxa"/>
            <w:tcBorders>
              <w:top w:val="nil"/>
              <w:left w:val="nil"/>
              <w:bottom w:val="single" w:color="auto" w:sz="6" w:space="0"/>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soe</w:t>
            </w:r>
          </w:p>
        </w:tc>
        <w:tc>
          <w:tcPr>
            <w:tcW w:w="1526" w:type="dxa"/>
            <w:tcBorders>
              <w:top w:val="nil"/>
              <w:left w:val="nil"/>
              <w:bottom w:val="single" w:color="auto" w:sz="6" w:space="0"/>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20000</w:t>
            </w:r>
          </w:p>
        </w:tc>
        <w:tc>
          <w:tcPr>
            <w:tcW w:w="1525" w:type="dxa"/>
            <w:tcBorders>
              <w:top w:val="nil"/>
              <w:left w:val="nil"/>
              <w:bottom w:val="single" w:color="auto" w:sz="6" w:space="0"/>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0.506</w:t>
            </w:r>
          </w:p>
        </w:tc>
        <w:tc>
          <w:tcPr>
            <w:tcW w:w="1526" w:type="dxa"/>
            <w:tcBorders>
              <w:top w:val="nil"/>
              <w:left w:val="nil"/>
              <w:bottom w:val="single" w:color="auto" w:sz="6" w:space="0"/>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1</w:t>
            </w:r>
          </w:p>
        </w:tc>
        <w:tc>
          <w:tcPr>
            <w:tcW w:w="1525" w:type="dxa"/>
            <w:tcBorders>
              <w:top w:val="nil"/>
              <w:left w:val="nil"/>
              <w:bottom w:val="single" w:color="auto" w:sz="6" w:space="0"/>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0.500</w:t>
            </w:r>
          </w:p>
        </w:tc>
        <w:tc>
          <w:tcPr>
            <w:tcW w:w="1526" w:type="dxa"/>
            <w:tcBorders>
              <w:top w:val="nil"/>
              <w:left w:val="nil"/>
              <w:bottom w:val="single" w:color="auto" w:sz="6" w:space="0"/>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0</w:t>
            </w:r>
          </w:p>
        </w:tc>
        <w:tc>
          <w:tcPr>
            <w:tcW w:w="1529" w:type="dxa"/>
            <w:tcBorders>
              <w:top w:val="nil"/>
              <w:left w:val="nil"/>
              <w:bottom w:val="single" w:color="auto" w:sz="6" w:space="0"/>
              <w:right w:val="nil"/>
              <w:tl2br w:val="nil"/>
              <w:tr2bl w:val="nil"/>
            </w:tcBorders>
            <w:vAlign w:val="top"/>
          </w:tcPr>
          <w:p>
            <w:pPr>
              <w:pageBreakBefore w:val="0"/>
              <w:numPr>
                <w:ilvl w:val="0"/>
                <w:numId w:val="0"/>
              </w:numPr>
              <w:kinsoku/>
              <w:wordWrap/>
              <w:overflowPunct/>
              <w:topLinePunct w:val="0"/>
              <w:autoSpaceDE/>
              <w:autoSpaceDN/>
              <w:bidi w:val="0"/>
              <w:adjustRightInd/>
              <w:spacing w:line="360" w:lineRule="auto"/>
              <w:jc w:val="left"/>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t>1</w:t>
            </w:r>
          </w:p>
        </w:tc>
      </w:tr>
    </w:tbl>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cstheme="minorEastAsia"/>
          <w:color w:val="000000"/>
          <w:sz w:val="21"/>
          <w:szCs w:val="21"/>
          <w:lang w:val="en-US" w:eastAsia="zh-CN"/>
        </w:rPr>
      </w:pPr>
    </w:p>
    <w:p>
      <w:pPr>
        <w:pageBreakBefore w:val="0"/>
        <w:numPr>
          <w:ilvl w:val="0"/>
          <w:numId w:val="0"/>
        </w:numPr>
        <w:kinsoku/>
        <w:wordWrap/>
        <w:overflowPunct/>
        <w:topLinePunct w:val="0"/>
        <w:autoSpaceDE/>
        <w:autoSpaceDN/>
        <w:bidi w:val="0"/>
        <w:adjustRightInd/>
        <w:spacing w:line="360" w:lineRule="auto"/>
        <w:ind w:firstLine="420" w:firstLineChars="200"/>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表3列示了各个变量间的pearson相关系数，从表中可以看出各个变量的选取相关性较强，经济周期（downturn）与是否“十大”（big10）及审计费用（lnfee）显著正相关，与操纵性应计（DA）显著负相关，初步可以判断在经济下行期审计质量更高。</w:t>
      </w:r>
    </w:p>
    <w:p>
      <w:pPr>
        <w:pageBreakBefore w:val="0"/>
        <w:numPr>
          <w:ilvl w:val="0"/>
          <w:numId w:val="0"/>
        </w:numPr>
        <w:kinsoku/>
        <w:wordWrap/>
        <w:overflowPunct/>
        <w:topLinePunct w:val="0"/>
        <w:autoSpaceDE/>
        <w:autoSpaceDN/>
        <w:bidi w:val="0"/>
        <w:adjustRightInd/>
        <w:spacing w:line="360" w:lineRule="auto"/>
        <w:ind w:firstLine="420" w:firstLineChars="200"/>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表4列示了对不同经济周期下审计质量的差异进行方差分析的结果，由表可知，不同经济周期下审计质量均存在显著差异，在经济下行期，big10的均值0.58显著大于经济上行期0.27，且经济下行期企业可操纵性应计（DA）的均值0.059也低于经济上行期的均值0.0638，说明企业在经济下行期更多聘请“十大”会计师事务所，有效抑制了企业盈余操纵行为，审计质量更高，与假设H1相吻合。</w:t>
      </w:r>
    </w:p>
    <w:p>
      <w:pPr>
        <w:pageBreakBefore w:val="0"/>
        <w:numPr>
          <w:ilvl w:val="0"/>
          <w:numId w:val="0"/>
        </w:numPr>
        <w:kinsoku/>
        <w:wordWrap/>
        <w:overflowPunct/>
        <w:topLinePunct w:val="0"/>
        <w:autoSpaceDE/>
        <w:autoSpaceDN/>
        <w:bidi w:val="0"/>
        <w:adjustRightInd/>
        <w:spacing w:line="360" w:lineRule="auto"/>
        <w:ind w:firstLine="420" w:firstLineChars="200"/>
        <w:rPr>
          <w:rFonts w:hint="eastAsia" w:ascii="Times New Roman" w:hAnsi="Times New Roman" w:cstheme="minorEastAsia"/>
          <w:color w:val="000000"/>
          <w:sz w:val="21"/>
          <w:szCs w:val="21"/>
          <w:lang w:val="en-US" w:eastAsia="zh-CN"/>
        </w:rPr>
      </w:pPr>
    </w:p>
    <w:tbl>
      <w:tblPr>
        <w:tblStyle w:val="8"/>
        <w:tblpPr w:leftFromText="180" w:rightFromText="180" w:vertAnchor="page" w:horzAnchor="page" w:tblpXSpec="center" w:tblpY="1818"/>
        <w:tblOverlap w:val="never"/>
        <w:tblW w:w="10880" w:type="dxa"/>
        <w:jc w:val="center"/>
        <w:tblInd w:w="-1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25"/>
        <w:gridCol w:w="726"/>
        <w:gridCol w:w="725"/>
        <w:gridCol w:w="725"/>
        <w:gridCol w:w="726"/>
        <w:gridCol w:w="725"/>
        <w:gridCol w:w="725"/>
        <w:gridCol w:w="726"/>
        <w:gridCol w:w="725"/>
        <w:gridCol w:w="725"/>
        <w:gridCol w:w="726"/>
        <w:gridCol w:w="725"/>
        <w:gridCol w:w="725"/>
        <w:gridCol w:w="726"/>
        <w:gridCol w:w="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4" w:hRule="atLeast"/>
          <w:jc w:val="center"/>
        </w:trPr>
        <w:tc>
          <w:tcPr>
            <w:tcW w:w="10880" w:type="dxa"/>
            <w:gridSpan w:val="15"/>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kern w:val="0"/>
                <w:sz w:val="15"/>
                <w:szCs w:val="15"/>
                <w:u w:val="none"/>
                <w:lang w:val="en-US" w:eastAsia="zh-CN" w:bidi="ar"/>
              </w:rPr>
            </w:pPr>
            <w:r>
              <w:rPr>
                <w:rFonts w:hint="eastAsia" w:ascii="宋体" w:hAnsi="宋体" w:eastAsia="宋体" w:cs="宋体"/>
                <w:i w:val="0"/>
                <w:color w:val="000000"/>
                <w:kern w:val="0"/>
                <w:sz w:val="15"/>
                <w:szCs w:val="15"/>
                <w:u w:val="none"/>
                <w:lang w:val="en-US" w:eastAsia="zh-CN" w:bidi="ar"/>
              </w:rPr>
              <w:t>表3   pearson相关系数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4" w:hRule="atLeast"/>
          <w:jc w:val="center"/>
        </w:trPr>
        <w:tc>
          <w:tcPr>
            <w:tcW w:w="7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tcBorders>
              <w:top w:val="single" w:color="000000" w:sz="4" w:space="0"/>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downturn</w:t>
            </w:r>
          </w:p>
        </w:tc>
        <w:tc>
          <w:tcPr>
            <w:tcW w:w="725" w:type="dxa"/>
            <w:tcBorders>
              <w:top w:val="single" w:color="000000" w:sz="4" w:space="0"/>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big10</w:t>
            </w:r>
          </w:p>
        </w:tc>
        <w:tc>
          <w:tcPr>
            <w:tcW w:w="725" w:type="dxa"/>
            <w:tcBorders>
              <w:top w:val="single" w:color="000000" w:sz="4" w:space="0"/>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DA</w:t>
            </w:r>
          </w:p>
        </w:tc>
        <w:tc>
          <w:tcPr>
            <w:tcW w:w="726" w:type="dxa"/>
            <w:tcBorders>
              <w:top w:val="single" w:color="000000" w:sz="4" w:space="0"/>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lnfee</w:t>
            </w:r>
          </w:p>
        </w:tc>
        <w:tc>
          <w:tcPr>
            <w:tcW w:w="725" w:type="dxa"/>
            <w:tcBorders>
              <w:top w:val="single" w:color="000000" w:sz="4" w:space="0"/>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opinion</w:t>
            </w:r>
          </w:p>
        </w:tc>
        <w:tc>
          <w:tcPr>
            <w:tcW w:w="725" w:type="dxa"/>
            <w:tcBorders>
              <w:top w:val="single" w:color="000000" w:sz="4" w:space="0"/>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grev</w:t>
            </w:r>
          </w:p>
        </w:tc>
        <w:tc>
          <w:tcPr>
            <w:tcW w:w="726" w:type="dxa"/>
            <w:tcBorders>
              <w:top w:val="single" w:color="000000" w:sz="4" w:space="0"/>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lev</w:t>
            </w:r>
          </w:p>
        </w:tc>
        <w:tc>
          <w:tcPr>
            <w:tcW w:w="725" w:type="dxa"/>
            <w:tcBorders>
              <w:top w:val="single" w:color="000000" w:sz="4" w:space="0"/>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roa</w:t>
            </w:r>
          </w:p>
        </w:tc>
        <w:tc>
          <w:tcPr>
            <w:tcW w:w="725" w:type="dxa"/>
            <w:tcBorders>
              <w:top w:val="single" w:color="000000" w:sz="4" w:space="0"/>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peratio</w:t>
            </w:r>
          </w:p>
        </w:tc>
        <w:tc>
          <w:tcPr>
            <w:tcW w:w="726" w:type="dxa"/>
            <w:tcBorders>
              <w:top w:val="single" w:color="000000" w:sz="4" w:space="0"/>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lnassets</w:t>
            </w:r>
          </w:p>
        </w:tc>
        <w:tc>
          <w:tcPr>
            <w:tcW w:w="725" w:type="dxa"/>
            <w:tcBorders>
              <w:top w:val="single" w:color="000000" w:sz="4" w:space="0"/>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ndts</w:t>
            </w:r>
          </w:p>
        </w:tc>
        <w:tc>
          <w:tcPr>
            <w:tcW w:w="725" w:type="dxa"/>
            <w:tcBorders>
              <w:top w:val="single" w:color="000000" w:sz="4" w:space="0"/>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complex</w:t>
            </w:r>
          </w:p>
        </w:tc>
        <w:tc>
          <w:tcPr>
            <w:tcW w:w="726" w:type="dxa"/>
            <w:tcBorders>
              <w:top w:val="single" w:color="000000" w:sz="4" w:space="0"/>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saction</w:t>
            </w:r>
          </w:p>
        </w:tc>
        <w:tc>
          <w:tcPr>
            <w:tcW w:w="725" w:type="dxa"/>
            <w:tcBorders>
              <w:top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loss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4" w:hRule="atLeast"/>
          <w:jc w:val="center"/>
        </w:trPr>
        <w:tc>
          <w:tcPr>
            <w:tcW w:w="725" w:type="dxa"/>
            <w:tcBorders>
              <w:left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downturn</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1</w:t>
            </w: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tcBorders>
              <w:right w:val="single" w:color="000000" w:sz="4" w:space="0"/>
            </w:tcBorders>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4" w:hRule="atLeast"/>
          <w:jc w:val="center"/>
        </w:trPr>
        <w:tc>
          <w:tcPr>
            <w:tcW w:w="725" w:type="dxa"/>
            <w:tcBorders>
              <w:left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big10</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0.285***</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1</w:t>
            </w: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tcBorders>
              <w:right w:val="single" w:color="000000" w:sz="4" w:space="0"/>
            </w:tcBorders>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4" w:hRule="atLeast"/>
          <w:jc w:val="center"/>
        </w:trPr>
        <w:tc>
          <w:tcPr>
            <w:tcW w:w="725" w:type="dxa"/>
            <w:tcBorders>
              <w:left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DA</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-0.034***</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-0.044***</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1</w:t>
            </w: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tcBorders>
              <w:right w:val="single" w:color="000000" w:sz="4" w:space="0"/>
            </w:tcBorders>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14" w:hRule="atLeast"/>
          <w:jc w:val="center"/>
        </w:trPr>
        <w:tc>
          <w:tcPr>
            <w:tcW w:w="725" w:type="dxa"/>
            <w:tcBorders>
              <w:left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lnfee</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0.278***</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0.310***</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-0.064***</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1</w:t>
            </w: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tcBorders>
              <w:right w:val="single" w:color="000000" w:sz="4" w:space="0"/>
            </w:tcBorders>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4" w:hRule="atLeast"/>
          <w:jc w:val="center"/>
        </w:trPr>
        <w:tc>
          <w:tcPr>
            <w:tcW w:w="725" w:type="dxa"/>
            <w:tcBorders>
              <w:left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opinion</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-0.078***</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-0.027***</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0.083***</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-0.054***</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1</w:t>
            </w: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tcBorders>
              <w:right w:val="single" w:color="000000" w:sz="4" w:space="0"/>
            </w:tcBorders>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4" w:hRule="atLeast"/>
          <w:jc w:val="center"/>
        </w:trPr>
        <w:tc>
          <w:tcPr>
            <w:tcW w:w="725" w:type="dxa"/>
            <w:tcBorders>
              <w:left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grev</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-0.086***</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-0.024***</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0.220***</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-0.001</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-0.040***</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1</w:t>
            </w: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tcBorders>
              <w:right w:val="single" w:color="000000" w:sz="4" w:space="0"/>
            </w:tcBorders>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4" w:hRule="atLeast"/>
          <w:jc w:val="center"/>
        </w:trPr>
        <w:tc>
          <w:tcPr>
            <w:tcW w:w="725" w:type="dxa"/>
            <w:tcBorders>
              <w:left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lev</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-0.104***</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-0.042***</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0.123***</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0.224***</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0.130***</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0.058***</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1</w:t>
            </w: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tcBorders>
              <w:right w:val="single" w:color="000000" w:sz="4" w:space="0"/>
            </w:tcBorders>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4" w:hRule="atLeast"/>
          <w:jc w:val="center"/>
        </w:trPr>
        <w:tc>
          <w:tcPr>
            <w:tcW w:w="725" w:type="dxa"/>
            <w:tcBorders>
              <w:left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roa</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0.036***</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0.070***</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-0.003</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0.046***</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-0.232***</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0.210***</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-0.374***</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1</w:t>
            </w: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tcBorders>
              <w:right w:val="single" w:color="000000" w:sz="4" w:space="0"/>
            </w:tcBorders>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4" w:hRule="atLeast"/>
          <w:jc w:val="center"/>
        </w:trPr>
        <w:tc>
          <w:tcPr>
            <w:tcW w:w="725" w:type="dxa"/>
            <w:tcBorders>
              <w:left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peratio</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0.032***</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-0.047***</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-0.081***</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0.033***</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-0.041***</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-0.069***</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-0.114***</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1</w:t>
            </w: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tcBorders>
              <w:right w:val="single" w:color="000000" w:sz="4" w:space="0"/>
            </w:tcBorders>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4" w:hRule="atLeast"/>
          <w:jc w:val="center"/>
        </w:trPr>
        <w:tc>
          <w:tcPr>
            <w:tcW w:w="725" w:type="dxa"/>
            <w:tcBorders>
              <w:left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lnassets</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0.209***</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0.220***</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-0.045***</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0.762***</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-0.119***</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0.041***</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0.377***</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0.067***</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-0.157***</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1</w:t>
            </w: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tcBorders>
              <w:right w:val="single" w:color="000000" w:sz="4" w:space="0"/>
            </w:tcBorders>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4" w:hRule="atLeast"/>
          <w:jc w:val="center"/>
        </w:trPr>
        <w:tc>
          <w:tcPr>
            <w:tcW w:w="725" w:type="dxa"/>
            <w:tcBorders>
              <w:left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ndts</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-0.099***</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-0.015**</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-0.146***</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0.028***</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0.029***</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-0.089***</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-0.011</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-0.104***</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-0.014**</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-0.01</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1</w:t>
            </w:r>
          </w:p>
        </w:tc>
        <w:tc>
          <w:tcPr>
            <w:tcW w:w="725"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tcBorders>
              <w:right w:val="single" w:color="000000" w:sz="4" w:space="0"/>
            </w:tcBorders>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4" w:hRule="atLeast"/>
          <w:jc w:val="center"/>
        </w:trPr>
        <w:tc>
          <w:tcPr>
            <w:tcW w:w="725" w:type="dxa"/>
            <w:tcBorders>
              <w:left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complex</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-0.043***</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-0.038***</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0.168***</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-0.055***</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0.005</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0.060***</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0.266***</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-0.100***</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-0.004</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-0.033***</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-0.419***</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1</w:t>
            </w:r>
          </w:p>
        </w:tc>
        <w:tc>
          <w:tcPr>
            <w:tcW w:w="726" w:type="dxa"/>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c>
          <w:tcPr>
            <w:tcW w:w="725" w:type="dxa"/>
            <w:tcBorders>
              <w:right w:val="single" w:color="000000" w:sz="4" w:space="0"/>
            </w:tcBorders>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4" w:hRule="atLeast"/>
          <w:jc w:val="center"/>
        </w:trPr>
        <w:tc>
          <w:tcPr>
            <w:tcW w:w="725" w:type="dxa"/>
            <w:tcBorders>
              <w:left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saction</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0.118***</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0.095***</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-0.037***</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0.128***</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0.003</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-0.011</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-0.064***</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-0.016**</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0.011</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0.056***</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-0.042***</w:t>
            </w:r>
          </w:p>
        </w:tc>
        <w:tc>
          <w:tcPr>
            <w:tcW w:w="725"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0.01</w:t>
            </w:r>
          </w:p>
        </w:tc>
        <w:tc>
          <w:tcPr>
            <w:tcW w:w="726" w:type="dxa"/>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1</w:t>
            </w:r>
          </w:p>
        </w:tc>
        <w:tc>
          <w:tcPr>
            <w:tcW w:w="725" w:type="dxa"/>
            <w:tcBorders>
              <w:right w:val="single" w:color="000000" w:sz="4" w:space="0"/>
            </w:tcBorders>
            <w:shd w:val="clear" w:color="auto" w:fill="FFFFFF"/>
            <w:vAlign w:val="center"/>
          </w:tcPr>
          <w:p>
            <w:pPr>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5"/>
                <w:szCs w:val="15"/>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4" w:hRule="atLeast"/>
          <w:jc w:val="center"/>
        </w:trPr>
        <w:tc>
          <w:tcPr>
            <w:tcW w:w="725" w:type="dxa"/>
            <w:tcBorders>
              <w:left w:val="single" w:color="000000" w:sz="4" w:space="0"/>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loss</w:t>
            </w:r>
          </w:p>
        </w:tc>
        <w:tc>
          <w:tcPr>
            <w:tcW w:w="726" w:type="dxa"/>
            <w:tcBorders>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0.002</w:t>
            </w:r>
          </w:p>
        </w:tc>
        <w:tc>
          <w:tcPr>
            <w:tcW w:w="725" w:type="dxa"/>
            <w:tcBorders>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0.030***</w:t>
            </w:r>
          </w:p>
        </w:tc>
        <w:tc>
          <w:tcPr>
            <w:tcW w:w="725" w:type="dxa"/>
            <w:tcBorders>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-0.089***</w:t>
            </w:r>
          </w:p>
        </w:tc>
        <w:tc>
          <w:tcPr>
            <w:tcW w:w="726" w:type="dxa"/>
            <w:tcBorders>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0.040***</w:t>
            </w:r>
          </w:p>
        </w:tc>
        <w:tc>
          <w:tcPr>
            <w:tcW w:w="725" w:type="dxa"/>
            <w:tcBorders>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-0.241***</w:t>
            </w:r>
          </w:p>
        </w:tc>
        <w:tc>
          <w:tcPr>
            <w:tcW w:w="725" w:type="dxa"/>
            <w:tcBorders>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0.148***</w:t>
            </w:r>
          </w:p>
        </w:tc>
        <w:tc>
          <w:tcPr>
            <w:tcW w:w="726" w:type="dxa"/>
            <w:tcBorders>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-0.180***</w:t>
            </w:r>
          </w:p>
        </w:tc>
        <w:tc>
          <w:tcPr>
            <w:tcW w:w="725" w:type="dxa"/>
            <w:tcBorders>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0.612***</w:t>
            </w:r>
          </w:p>
        </w:tc>
        <w:tc>
          <w:tcPr>
            <w:tcW w:w="725" w:type="dxa"/>
            <w:tcBorders>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0.250***</w:t>
            </w:r>
          </w:p>
        </w:tc>
        <w:tc>
          <w:tcPr>
            <w:tcW w:w="726" w:type="dxa"/>
            <w:tcBorders>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0.093***</w:t>
            </w:r>
          </w:p>
        </w:tc>
        <w:tc>
          <w:tcPr>
            <w:tcW w:w="725" w:type="dxa"/>
            <w:tcBorders>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-0.121***</w:t>
            </w:r>
          </w:p>
        </w:tc>
        <w:tc>
          <w:tcPr>
            <w:tcW w:w="725" w:type="dxa"/>
            <w:tcBorders>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0.005</w:t>
            </w:r>
          </w:p>
        </w:tc>
        <w:tc>
          <w:tcPr>
            <w:tcW w:w="726" w:type="dxa"/>
            <w:tcBorders>
              <w:bottom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0.017**</w:t>
            </w:r>
          </w:p>
        </w:tc>
        <w:tc>
          <w:tcPr>
            <w:tcW w:w="725" w:type="dxa"/>
            <w:tcBorders>
              <w:bottom w:val="single" w:color="000000" w:sz="4" w:space="0"/>
              <w:right w:val="single" w:color="000000"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5"/>
                <w:szCs w:val="15"/>
                <w:u w:val="none"/>
              </w:rPr>
            </w:pPr>
            <w:r>
              <w:rPr>
                <w:rFonts w:hint="eastAsia" w:ascii="宋体" w:hAnsi="宋体" w:eastAsia="宋体" w:cs="宋体"/>
                <w:i w:val="0"/>
                <w:color w:val="000000"/>
                <w:kern w:val="0"/>
                <w:sz w:val="15"/>
                <w:szCs w:val="15"/>
                <w:u w:val="none"/>
                <w:lang w:val="en-US" w:eastAsia="zh-CN" w:bidi="ar"/>
              </w:rPr>
              <w:t>1</w:t>
            </w:r>
          </w:p>
        </w:tc>
      </w:tr>
    </w:tbl>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eastAsiaTheme="minorEastAsia" w:cstheme="minorEastAsia"/>
          <w:color w:val="000000"/>
          <w:sz w:val="21"/>
          <w:szCs w:val="21"/>
          <w:lang w:val="en-US" w:eastAsia="zh-CN"/>
        </w:rPr>
      </w:pPr>
    </w:p>
    <w:tbl>
      <w:tblPr>
        <w:tblStyle w:val="8"/>
        <w:tblpPr w:leftFromText="180" w:rightFromText="180" w:vertAnchor="text" w:horzAnchor="page" w:tblpX="508" w:tblpY="483"/>
        <w:tblOverlap w:val="never"/>
        <w:tblW w:w="109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63"/>
        <w:gridCol w:w="1362"/>
        <w:gridCol w:w="1362"/>
        <w:gridCol w:w="1363"/>
        <w:gridCol w:w="1363"/>
        <w:gridCol w:w="1362"/>
        <w:gridCol w:w="1362"/>
        <w:gridCol w:w="13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39" w:hRule="atLeast"/>
        </w:trPr>
        <w:tc>
          <w:tcPr>
            <w:tcW w:w="10900" w:type="dxa"/>
            <w:gridSpan w:val="8"/>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表4 审计质量均值T检验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39" w:hRule="atLeast"/>
        </w:trPr>
        <w:tc>
          <w:tcPr>
            <w:tcW w:w="2725" w:type="dxa"/>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big10</w:t>
            </w:r>
          </w:p>
        </w:tc>
        <w:tc>
          <w:tcPr>
            <w:tcW w:w="2725" w:type="dxa"/>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DA</w:t>
            </w:r>
          </w:p>
        </w:tc>
        <w:tc>
          <w:tcPr>
            <w:tcW w:w="2725" w:type="dxa"/>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lnfee</w:t>
            </w:r>
          </w:p>
        </w:tc>
        <w:tc>
          <w:tcPr>
            <w:tcW w:w="2725" w:type="dxa"/>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opinion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39" w:hRule="atLeast"/>
        </w:trPr>
        <w:tc>
          <w:tcPr>
            <w:tcW w:w="1363"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downturn</w:t>
            </w:r>
          </w:p>
        </w:tc>
        <w:tc>
          <w:tcPr>
            <w:tcW w:w="1362"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mean</w:t>
            </w:r>
          </w:p>
        </w:tc>
        <w:tc>
          <w:tcPr>
            <w:tcW w:w="1362"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downturn</w:t>
            </w:r>
          </w:p>
        </w:tc>
        <w:tc>
          <w:tcPr>
            <w:tcW w:w="1363"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mean</w:t>
            </w:r>
          </w:p>
        </w:tc>
        <w:tc>
          <w:tcPr>
            <w:tcW w:w="1363"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downturn</w:t>
            </w:r>
          </w:p>
        </w:tc>
        <w:tc>
          <w:tcPr>
            <w:tcW w:w="1362"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mean</w:t>
            </w:r>
          </w:p>
        </w:tc>
        <w:tc>
          <w:tcPr>
            <w:tcW w:w="1362"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downturn</w:t>
            </w:r>
          </w:p>
        </w:tc>
        <w:tc>
          <w:tcPr>
            <w:tcW w:w="1363"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mean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9" w:hRule="atLeast"/>
        </w:trPr>
        <w:tc>
          <w:tcPr>
            <w:tcW w:w="1363"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0</w:t>
            </w:r>
          </w:p>
        </w:tc>
        <w:tc>
          <w:tcPr>
            <w:tcW w:w="1362"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0.2666***</w:t>
            </w:r>
          </w:p>
        </w:tc>
        <w:tc>
          <w:tcPr>
            <w:tcW w:w="1362"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0</w:t>
            </w:r>
          </w:p>
        </w:tc>
        <w:tc>
          <w:tcPr>
            <w:tcW w:w="1363"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0.0638***</w:t>
            </w:r>
          </w:p>
        </w:tc>
        <w:tc>
          <w:tcPr>
            <w:tcW w:w="1363"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0</w:t>
            </w:r>
          </w:p>
        </w:tc>
        <w:tc>
          <w:tcPr>
            <w:tcW w:w="1362"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13.1749***</w:t>
            </w:r>
          </w:p>
        </w:tc>
        <w:tc>
          <w:tcPr>
            <w:tcW w:w="1362"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0</w:t>
            </w:r>
          </w:p>
        </w:tc>
        <w:tc>
          <w:tcPr>
            <w:tcW w:w="1363"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0.0542***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39" w:hRule="atLeast"/>
        </w:trPr>
        <w:tc>
          <w:tcPr>
            <w:tcW w:w="1363"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1</w:t>
            </w:r>
          </w:p>
        </w:tc>
        <w:tc>
          <w:tcPr>
            <w:tcW w:w="1362"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0.5800***</w:t>
            </w:r>
          </w:p>
        </w:tc>
        <w:tc>
          <w:tcPr>
            <w:tcW w:w="1362"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1</w:t>
            </w:r>
          </w:p>
        </w:tc>
        <w:tc>
          <w:tcPr>
            <w:tcW w:w="1363"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0.0591***</w:t>
            </w:r>
          </w:p>
        </w:tc>
        <w:tc>
          <w:tcPr>
            <w:tcW w:w="1363"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1</w:t>
            </w:r>
          </w:p>
        </w:tc>
        <w:tc>
          <w:tcPr>
            <w:tcW w:w="1362"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13.6209***</w:t>
            </w:r>
          </w:p>
        </w:tc>
        <w:tc>
          <w:tcPr>
            <w:tcW w:w="1362"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1</w:t>
            </w:r>
          </w:p>
        </w:tc>
        <w:tc>
          <w:tcPr>
            <w:tcW w:w="1363"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0.0239***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8" w:hRule="atLeast"/>
        </w:trPr>
        <w:tc>
          <w:tcPr>
            <w:tcW w:w="1363"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Difference</w:t>
            </w:r>
          </w:p>
        </w:tc>
        <w:tc>
          <w:tcPr>
            <w:tcW w:w="1362"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-0.3134***</w:t>
            </w:r>
          </w:p>
        </w:tc>
        <w:tc>
          <w:tcPr>
            <w:tcW w:w="1362"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Difference</w:t>
            </w:r>
          </w:p>
        </w:tc>
        <w:tc>
          <w:tcPr>
            <w:tcW w:w="1363"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0.0046***</w:t>
            </w:r>
          </w:p>
        </w:tc>
        <w:tc>
          <w:tcPr>
            <w:tcW w:w="1363"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Difference</w:t>
            </w:r>
          </w:p>
        </w:tc>
        <w:tc>
          <w:tcPr>
            <w:tcW w:w="1362"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-0.4460***</w:t>
            </w:r>
          </w:p>
        </w:tc>
        <w:tc>
          <w:tcPr>
            <w:tcW w:w="1362"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Difference</w:t>
            </w:r>
          </w:p>
        </w:tc>
        <w:tc>
          <w:tcPr>
            <w:tcW w:w="1363"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0.0303***</w:t>
            </w:r>
          </w:p>
        </w:tc>
      </w:tr>
    </w:tbl>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eastAsiaTheme="minorEastAsia" w:cstheme="minorEastAsia"/>
          <w:color w:val="000000"/>
          <w:sz w:val="21"/>
          <w:szCs w:val="21"/>
          <w:lang w:val="en-US" w:eastAsia="zh-CN"/>
        </w:rPr>
      </w:pPr>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eastAsiaTheme="minorEastAsia" w:cstheme="minorEastAsia"/>
          <w:color w:val="000000"/>
          <w:sz w:val="21"/>
          <w:szCs w:val="21"/>
          <w:lang w:val="en-US" w:eastAsia="zh-CN"/>
        </w:rPr>
      </w:pPr>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eastAsiaTheme="minorEastAsia" w:cstheme="minorEastAsia"/>
          <w:b/>
          <w:bCs/>
          <w:color w:val="000000"/>
          <w:sz w:val="21"/>
          <w:szCs w:val="21"/>
          <w:lang w:val="en-US" w:eastAsia="zh-CN"/>
        </w:rPr>
      </w:pPr>
      <w:r>
        <w:rPr>
          <w:rFonts w:hint="eastAsia" w:ascii="Times New Roman" w:hAnsi="Times New Roman" w:cstheme="minorEastAsia"/>
          <w:b/>
          <w:bCs/>
          <w:color w:val="000000"/>
          <w:sz w:val="21"/>
          <w:szCs w:val="21"/>
          <w:lang w:val="en-US" w:eastAsia="zh-CN"/>
        </w:rPr>
        <w:t>（二）回归分析</w:t>
      </w:r>
    </w:p>
    <w:p>
      <w:pPr>
        <w:pageBreakBefore w:val="0"/>
        <w:kinsoku/>
        <w:wordWrap/>
        <w:overflowPunct/>
        <w:topLinePunct w:val="0"/>
        <w:autoSpaceDE/>
        <w:autoSpaceDN/>
        <w:bidi w:val="0"/>
        <w:adjustRightInd/>
        <w:spacing w:beforeLines="0" w:afterLines="0" w:line="360" w:lineRule="auto"/>
        <w:ind w:firstLine="420"/>
        <w:jc w:val="left"/>
        <w:rPr>
          <w:rFonts w:hint="eastAsia" w:ascii="Times New Roman" w:hAnsi="Times New Roman" w:cstheme="minorEastAsia"/>
          <w:sz w:val="21"/>
          <w:szCs w:val="21"/>
          <w:lang w:val="en-US" w:eastAsia="zh-CN"/>
        </w:rPr>
      </w:pPr>
      <w:r>
        <w:rPr>
          <w:rFonts w:hint="eastAsia" w:ascii="Times New Roman" w:hAnsi="Times New Roman" w:cstheme="minorEastAsia"/>
          <w:color w:val="000000"/>
          <w:sz w:val="21"/>
          <w:szCs w:val="21"/>
          <w:lang w:val="en-US" w:eastAsia="zh-CN"/>
        </w:rPr>
        <w:t>表5列示了以是否“十大”（big10）及操纵性应计（DA）为被解释变量进行的全样本回归结果。由于面板二值固定效应回归会损失较多样本，表中同时给出了混合样本的logit回归结果（后文同此）。从回归结果可知，无论是固定效应还是混合logit回归，经济周期（dowturn）均与是否“十大”（big10）在1%的水平上显著正相关，且与操纵性应计（DA）在10%水平上显著负相关，说明相较于经济上行期，在经济下行期审计质量更高，假设H1得到了支持，相应的假设H2不成立。这一结果说明了审计师执行审计会</w:t>
      </w:r>
      <w:r>
        <w:rPr>
          <w:rFonts w:hint="eastAsia" w:ascii="Times New Roman" w:hAnsi="Times New Roman" w:eastAsiaTheme="minorEastAsia" w:cstheme="minorEastAsia"/>
          <w:sz w:val="21"/>
          <w:szCs w:val="21"/>
          <w:lang w:val="en-US" w:eastAsia="zh-CN"/>
        </w:rPr>
        <w:t>面临管理者与监管者对审计质量的不同需求，在丧失客户风险与审计失败风险之间进行权衡博弈</w:t>
      </w:r>
      <w:r>
        <w:rPr>
          <w:rFonts w:hint="eastAsia" w:ascii="Times New Roman" w:hAnsi="Times New Roman" w:cstheme="minorEastAsia"/>
          <w:sz w:val="21"/>
          <w:szCs w:val="21"/>
          <w:lang w:val="en-US" w:eastAsia="zh-CN"/>
        </w:rPr>
        <w:t>时</w:t>
      </w:r>
      <w:r>
        <w:rPr>
          <w:rFonts w:hint="eastAsia" w:ascii="Times New Roman" w:hAnsi="Times New Roman" w:eastAsiaTheme="minorEastAsia" w:cstheme="minorEastAsia"/>
          <w:sz w:val="21"/>
          <w:szCs w:val="21"/>
          <w:lang w:val="en-US" w:eastAsia="zh-CN"/>
        </w:rPr>
        <w:t>，选择</w:t>
      </w:r>
      <w:r>
        <w:rPr>
          <w:rFonts w:hint="eastAsia" w:ascii="Times New Roman" w:hAnsi="Times New Roman" w:cstheme="minorEastAsia"/>
          <w:sz w:val="21"/>
          <w:szCs w:val="21"/>
          <w:lang w:val="en-US" w:eastAsia="zh-CN"/>
        </w:rPr>
        <w:t>了</w:t>
      </w:r>
      <w:r>
        <w:rPr>
          <w:rFonts w:hint="eastAsia" w:ascii="Times New Roman" w:hAnsi="Times New Roman" w:eastAsiaTheme="minorEastAsia" w:cstheme="minorEastAsia"/>
          <w:sz w:val="21"/>
          <w:szCs w:val="21"/>
          <w:lang w:val="en-US" w:eastAsia="zh-CN"/>
        </w:rPr>
        <w:t>与监管者利益趋于一致提高审计质量以避免审计失败的风险</w:t>
      </w:r>
      <w:r>
        <w:rPr>
          <w:rFonts w:hint="eastAsia" w:ascii="Times New Roman" w:hAnsi="Times New Roman" w:cstheme="minorEastAsia"/>
          <w:sz w:val="21"/>
          <w:szCs w:val="21"/>
          <w:lang w:val="en-US" w:eastAsia="zh-CN"/>
        </w:rPr>
        <w:t>。</w:t>
      </w:r>
    </w:p>
    <w:p>
      <w:pPr>
        <w:pageBreakBefore w:val="0"/>
        <w:numPr>
          <w:ilvl w:val="0"/>
          <w:numId w:val="0"/>
        </w:numPr>
        <w:kinsoku/>
        <w:wordWrap/>
        <w:overflowPunct/>
        <w:topLinePunct w:val="0"/>
        <w:autoSpaceDE/>
        <w:autoSpaceDN/>
        <w:bidi w:val="0"/>
        <w:adjustRightInd/>
        <w:spacing w:line="360" w:lineRule="auto"/>
        <w:ind w:firstLine="420" w:firstLineChars="200"/>
        <w:jc w:val="both"/>
        <w:rPr>
          <w:rFonts w:hint="eastAsia" w:ascii="Times New Roman" w:hAnsi="Times New Roman"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object>
          <v:shape id="_x0000_i1028" o:spt="75" type="#_x0000_t75" style="height:407.15pt;width:590.8pt;" o:ole="t" filled="f" o:preferrelative="t" stroked="f" coordsize="21600,21600">
            <v:path/>
            <v:fill on="f" focussize="0,0"/>
            <v:stroke on="f"/>
            <v:imagedata r:id="rId13" o:title=""/>
            <o:lock v:ext="edit" aspectratio="f"/>
            <w10:wrap type="none"/>
            <w10:anchorlock/>
          </v:shape>
          <o:OLEObject Type="Embed" ProgID="Word.Document.8" ShapeID="_x0000_i1028" DrawAspect="Content" ObjectID="_1468075728" r:id="rId12">
            <o:LockedField>false</o:LockedField>
          </o:OLEObject>
        </w:object>
      </w:r>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 xml:space="preserve">    为了分析不同企业性质下，经济周期的波动与审计质量的关系，本文将国有企业及非国有企业进行了分组回归，回归结果列示于表6。以是否“十大”为被解释变量的面板二值回归中，国有企业经济下行期（downturn）与是否“十大”（big10）在10%水平上显著正相关，而非国有企业对应在1%的水平上显著；结合混合回归结果，国有企业经济下行期（downturn）与是否“十大”（big10）之间的显著性消失，而非国有企业对应依然在1%的水上保持显著；同样，以操纵性应计（DA）为被解释变量，经济下行期（downturn）与是否“十大”（big10）的关系，在国企中无显著性，在非国企中在10%水平上显著负相关。综合上述结果，可知相较于经济上行期，在经济下行期审计质量更高，且这种关系在非国有企业中表现得更为强烈。说明审计师在对非国有企业进行审计时，可能会更关注审计失败带来的风险，或者会受到更多的监管压力，此外更可能是由于非国有企业的审计师独立性更强。</w:t>
      </w:r>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cstheme="minorEastAsia"/>
          <w:color w:val="000000"/>
          <w:sz w:val="21"/>
          <w:szCs w:val="21"/>
          <w:lang w:val="en-US" w:eastAsia="zh-CN"/>
        </w:rPr>
      </w:pPr>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cstheme="minorEastAsia"/>
          <w:color w:val="000000"/>
          <w:sz w:val="21"/>
          <w:szCs w:val="21"/>
          <w:lang w:val="en-US" w:eastAsia="zh-CN"/>
        </w:rPr>
      </w:pPr>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cstheme="minorEastAsia"/>
          <w:color w:val="000000"/>
          <w:sz w:val="21"/>
          <w:szCs w:val="21"/>
          <w:lang w:val="en-US" w:eastAsia="zh-CN"/>
        </w:rPr>
      </w:pPr>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表6</w:t>
      </w:r>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object>
          <v:shape id="_x0000_i1029" o:spt="75" type="#_x0000_t75" style="height:404.35pt;width:747.95pt;" o:ole="t" filled="f" o:preferrelative="t" stroked="f" coordsize="21600,21600">
            <v:path/>
            <v:fill on="f" focussize="0,0"/>
            <v:stroke on="f"/>
            <v:imagedata r:id="rId15" o:title=""/>
            <o:lock v:ext="edit" aspectratio="f"/>
            <w10:wrap type="none"/>
            <w10:anchorlock/>
          </v:shape>
          <o:OLEObject Type="Embed" ProgID="Word.Document.8" ShapeID="_x0000_i1029" DrawAspect="Content" ObjectID="_1468075729" r:id="rId14">
            <o:LockedField>false</o:LockedField>
          </o:OLEObject>
        </w:object>
      </w:r>
      <w:r>
        <w:rPr>
          <w:rFonts w:hint="eastAsia" w:ascii="Times New Roman" w:hAnsi="Times New Roman" w:cstheme="minorEastAsia"/>
          <w:color w:val="000000"/>
          <w:sz w:val="21"/>
          <w:szCs w:val="21"/>
          <w:lang w:val="en-US" w:eastAsia="zh-CN"/>
        </w:rPr>
        <w:t xml:space="preserve"> </w:t>
      </w:r>
    </w:p>
    <w:p>
      <w:pPr>
        <w:pageBreakBefore w:val="0"/>
        <w:numPr>
          <w:ilvl w:val="0"/>
          <w:numId w:val="6"/>
        </w:numPr>
        <w:kinsoku/>
        <w:wordWrap/>
        <w:overflowPunct/>
        <w:topLinePunct w:val="0"/>
        <w:autoSpaceDE/>
        <w:autoSpaceDN/>
        <w:bidi w:val="0"/>
        <w:adjustRightInd/>
        <w:spacing w:line="360" w:lineRule="auto"/>
        <w:rPr>
          <w:rFonts w:hint="eastAsia" w:ascii="Times New Roman" w:hAnsi="Times New Roman" w:cstheme="minorEastAsia"/>
          <w:b/>
          <w:bCs/>
          <w:color w:val="000000"/>
          <w:sz w:val="21"/>
          <w:szCs w:val="21"/>
          <w:lang w:val="en-US" w:eastAsia="zh-CN"/>
        </w:rPr>
      </w:pPr>
      <w:r>
        <w:rPr>
          <w:rFonts w:hint="eastAsia" w:ascii="Times New Roman" w:hAnsi="Times New Roman" w:cstheme="minorEastAsia"/>
          <w:b/>
          <w:bCs/>
          <w:color w:val="000000"/>
          <w:sz w:val="21"/>
          <w:szCs w:val="21"/>
          <w:lang w:val="en-US" w:eastAsia="zh-CN"/>
        </w:rPr>
        <w:t>稳健性分析</w:t>
      </w:r>
    </w:p>
    <w:p>
      <w:pPr>
        <w:pageBreakBefore w:val="0"/>
        <w:numPr>
          <w:ilvl w:val="0"/>
          <w:numId w:val="0"/>
        </w:numPr>
        <w:kinsoku/>
        <w:wordWrap/>
        <w:overflowPunct/>
        <w:topLinePunct w:val="0"/>
        <w:autoSpaceDE/>
        <w:autoSpaceDN/>
        <w:bidi w:val="0"/>
        <w:adjustRightInd/>
        <w:spacing w:line="360" w:lineRule="auto"/>
        <w:ind w:firstLine="420"/>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1.年度分段回归</w:t>
      </w:r>
    </w:p>
    <w:p>
      <w:pPr>
        <w:pageBreakBefore w:val="0"/>
        <w:numPr>
          <w:ilvl w:val="0"/>
          <w:numId w:val="0"/>
        </w:numPr>
        <w:kinsoku/>
        <w:wordWrap/>
        <w:overflowPunct/>
        <w:topLinePunct w:val="0"/>
        <w:autoSpaceDE/>
        <w:autoSpaceDN/>
        <w:bidi w:val="0"/>
        <w:adjustRightInd/>
        <w:spacing w:line="360" w:lineRule="auto"/>
        <w:ind w:firstLine="420"/>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考虑到本文样本期间较长，为了排除不同样本期间对回归结果的影响，同时考虑到时间段的划分须反映出经济周期的波动性，因此将样本期间进一步细分为2006—2016年、2009—2016年两个时间段进行回归，回归结果分别如表7和表8所示。经济周期（downturn）与审计质量（big10、DA）的关系与全样本回归结果一致，保证了本文分析结果的稳健性。</w:t>
      </w:r>
    </w:p>
    <w:p>
      <w:pPr>
        <w:pageBreakBefore w:val="0"/>
        <w:numPr>
          <w:ilvl w:val="0"/>
          <w:numId w:val="7"/>
        </w:numPr>
        <w:kinsoku/>
        <w:wordWrap/>
        <w:overflowPunct/>
        <w:topLinePunct w:val="0"/>
        <w:autoSpaceDE/>
        <w:autoSpaceDN/>
        <w:bidi w:val="0"/>
        <w:adjustRightInd/>
        <w:spacing w:line="360" w:lineRule="auto"/>
        <w:ind w:firstLine="420"/>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替代指标</w:t>
      </w:r>
    </w:p>
    <w:p>
      <w:pPr>
        <w:pageBreakBefore w:val="0"/>
        <w:numPr>
          <w:ilvl w:val="0"/>
          <w:numId w:val="0"/>
        </w:numPr>
        <w:kinsoku/>
        <w:wordWrap/>
        <w:overflowPunct/>
        <w:topLinePunct w:val="0"/>
        <w:autoSpaceDE/>
        <w:autoSpaceDN/>
        <w:bidi w:val="0"/>
        <w:adjustRightInd/>
        <w:spacing w:line="360" w:lineRule="auto"/>
        <w:rPr>
          <w:rFonts w:hint="eastAsia" w:ascii="Times New Roman" w:hAnsi="Times New Roman" w:cstheme="minorEastAsia"/>
          <w:color w:val="000000"/>
          <w:sz w:val="21"/>
          <w:szCs w:val="21"/>
          <w:lang w:val="en-US" w:eastAsia="zh-CN"/>
        </w:rPr>
      </w:pPr>
      <w:r>
        <w:rPr>
          <w:rFonts w:hint="eastAsia" w:ascii="Times New Roman" w:hAnsi="Times New Roman" w:cstheme="minorEastAsia"/>
          <w:color w:val="000000"/>
          <w:sz w:val="21"/>
          <w:szCs w:val="21"/>
          <w:lang w:val="en-US" w:eastAsia="zh-CN"/>
        </w:rPr>
        <w:t xml:space="preserve">    本文进一步利用次要指标审计费用（lnfee）与审计意见（opinion）对审计质量主要指标（big10、DA）进行替代回归，结果如表9所示。经济周期（downturn）与审计费用（lnfee）在1%的水平上显著正相关，进一步证明了经济下行期以审计费用度量的审计质量更高，前述分析具有稳健性。以审计意见度量审计质量时，无论是在面板二值回归还是混合二值回归结果中，经济周期（dowturn）与审计意见（opinon）均为显著相关性，可能是因为审计意见购买等因素，使得审计意见的类型并不能准确反映出审计质量的变化，审计意见并不是审计质量的一个良好替代指标。</w:t>
      </w:r>
    </w:p>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object>
          <v:shape id="_x0000_i1030" o:spt="75" type="#_x0000_t75" style="height:367.25pt;width:453.65pt;" o:ole="t" filled="f" o:preferrelative="t" stroked="f" coordsize="21600,21600">
            <v:path/>
            <v:fill on="f" focussize="0,0"/>
            <v:stroke on="f"/>
            <v:imagedata r:id="rId17" o:title=""/>
            <o:lock v:ext="edit" aspectratio="f"/>
            <w10:wrap type="none"/>
            <w10:anchorlock/>
          </v:shape>
          <o:OLEObject Type="Embed" ProgID="Word.Document.8" ShapeID="_x0000_i1030" DrawAspect="Content" ObjectID="_1468075730" r:id="rId16">
            <o:LockedField>false</o:LockedField>
          </o:OLEObject>
        </w:object>
      </w:r>
    </w:p>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eastAsiaTheme="minorEastAsia" w:cstheme="minorEastAsia"/>
          <w:color w:val="000000"/>
          <w:sz w:val="21"/>
          <w:szCs w:val="21"/>
          <w:lang w:val="en-US" w:eastAsia="zh-CN"/>
        </w:rPr>
      </w:pPr>
    </w:p>
    <w:p>
      <w:pPr>
        <w:pageBreakBefore w:val="0"/>
        <w:numPr>
          <w:ilvl w:val="0"/>
          <w:numId w:val="0"/>
        </w:numPr>
        <w:kinsoku/>
        <w:wordWrap/>
        <w:overflowPunct/>
        <w:topLinePunct w:val="0"/>
        <w:autoSpaceDE/>
        <w:autoSpaceDN/>
        <w:bidi w:val="0"/>
        <w:adjustRightInd/>
        <w:spacing w:line="360" w:lineRule="auto"/>
        <w:jc w:val="right"/>
        <w:rPr>
          <w:rFonts w:hint="eastAsia" w:ascii="Times New Roman" w:hAnsi="Times New Roman"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object>
          <v:shape id="_x0000_i1031" o:spt="75" type="#_x0000_t75" style="height:365.45pt;width:474.05pt;" o:ole="t" filled="f" o:preferrelative="t" stroked="f" coordsize="21600,21600">
            <v:path/>
            <v:fill on="f" focussize="0,0"/>
            <v:stroke on="f"/>
            <v:imagedata r:id="rId19" o:title=""/>
            <o:lock v:ext="edit" aspectratio="f"/>
            <w10:wrap type="none"/>
            <w10:anchorlock/>
          </v:shape>
          <o:OLEObject Type="Embed" ProgID="Word.Document.8" ShapeID="_x0000_i1031" DrawAspect="Content" ObjectID="_1468075731" r:id="rId18">
            <o:LockedField>false</o:LockedField>
          </o:OLEObject>
        </w:object>
      </w:r>
    </w:p>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eastAsiaTheme="minorEastAsia" w:cstheme="minorEastAsia"/>
          <w:color w:val="000000"/>
          <w:sz w:val="21"/>
          <w:szCs w:val="21"/>
          <w:lang w:val="en-US" w:eastAsia="zh-CN"/>
        </w:rPr>
      </w:pPr>
      <w:r>
        <w:rPr>
          <w:rFonts w:hint="eastAsia" w:ascii="Times New Roman" w:hAnsi="Times New Roman" w:eastAsiaTheme="minorEastAsia" w:cstheme="minorEastAsia"/>
          <w:color w:val="000000"/>
          <w:sz w:val="21"/>
          <w:szCs w:val="21"/>
          <w:lang w:val="en-US" w:eastAsia="zh-CN"/>
        </w:rPr>
        <w:object>
          <v:shape id="_x0000_i1032" o:spt="75" type="#_x0000_t75" style="height:463.2pt;width:466.4pt;" o:ole="t" filled="f" o:preferrelative="t" stroked="f" coordsize="21600,21600">
            <v:path/>
            <v:fill on="f" focussize="0,0"/>
            <v:stroke on="f"/>
            <v:imagedata r:id="rId21" o:title=""/>
            <o:lock v:ext="edit" aspectratio="f"/>
            <w10:wrap type="none"/>
            <w10:anchorlock/>
          </v:shape>
          <o:OLEObject Type="Embed" ProgID="Word.Document.8" ShapeID="_x0000_i1032" DrawAspect="Content" ObjectID="_1468075732" r:id="rId20">
            <o:LockedField>false</o:LockedField>
          </o:OLEObject>
        </w:object>
      </w:r>
    </w:p>
    <w:p>
      <w:pPr>
        <w:pageBreakBefore w:val="0"/>
        <w:numPr>
          <w:ilvl w:val="0"/>
          <w:numId w:val="8"/>
        </w:numPr>
        <w:kinsoku/>
        <w:wordWrap/>
        <w:overflowPunct/>
        <w:topLinePunct w:val="0"/>
        <w:autoSpaceDE/>
        <w:autoSpaceDN/>
        <w:bidi w:val="0"/>
        <w:adjustRightInd/>
        <w:spacing w:line="360" w:lineRule="auto"/>
        <w:outlineLvl w:val="0"/>
        <w:rPr>
          <w:rFonts w:hint="eastAsia" w:ascii="Times New Roman" w:hAnsi="Times New Roman" w:cstheme="minorEastAsia"/>
          <w:b/>
          <w:bCs/>
          <w:sz w:val="24"/>
          <w:szCs w:val="24"/>
          <w:lang w:val="en-US" w:eastAsia="zh-CN"/>
        </w:rPr>
      </w:pPr>
      <w:r>
        <w:rPr>
          <w:rFonts w:hint="eastAsia" w:ascii="Times New Roman" w:hAnsi="Times New Roman" w:cstheme="minorEastAsia"/>
          <w:b/>
          <w:bCs/>
          <w:sz w:val="24"/>
          <w:szCs w:val="24"/>
          <w:lang w:val="en-US" w:eastAsia="zh-CN"/>
        </w:rPr>
        <w:t>结论</w:t>
      </w:r>
      <w:bookmarkStart w:id="27" w:name="_GoBack"/>
      <w:bookmarkEnd w:id="27"/>
    </w:p>
    <w:p>
      <w:pPr>
        <w:pageBreakBefore w:val="0"/>
        <w:numPr>
          <w:ilvl w:val="0"/>
          <w:numId w:val="0"/>
        </w:numPr>
        <w:kinsoku/>
        <w:wordWrap/>
        <w:overflowPunct/>
        <w:topLinePunct w:val="0"/>
        <w:autoSpaceDE/>
        <w:autoSpaceDN/>
        <w:bidi w:val="0"/>
        <w:adjustRightInd/>
        <w:spacing w:line="360" w:lineRule="auto"/>
        <w:ind w:firstLine="420" w:firstLineChars="200"/>
        <w:rPr>
          <w:rFonts w:hint="eastAsia" w:ascii="Times New Roman" w:hAnsi="Times New Roman" w:cstheme="minorEastAsia"/>
          <w:sz w:val="21"/>
          <w:szCs w:val="21"/>
          <w:lang w:val="en-US" w:eastAsia="zh-CN"/>
        </w:rPr>
      </w:pPr>
      <w:r>
        <w:rPr>
          <w:rFonts w:hint="eastAsia" w:ascii="Times New Roman" w:hAnsi="Times New Roman" w:eastAsiaTheme="minorEastAsia" w:cstheme="minorEastAsia"/>
          <w:sz w:val="21"/>
          <w:szCs w:val="21"/>
          <w:lang w:val="en-US" w:eastAsia="zh-CN"/>
        </w:rPr>
        <w:t>宏观经济环境会对微观企业行为产生影响。审计活动作为经济活动的重要组成部分，会受到宏观经济周期的影响。审计质量的高低与宏观经济水平的波动存在一定关联，在不同的经济周期中，相关利益主体对审计质量的</w:t>
      </w:r>
      <w:r>
        <w:rPr>
          <w:rFonts w:hint="eastAsia" w:ascii="Times New Roman" w:hAnsi="Times New Roman" w:cstheme="minorEastAsia"/>
          <w:sz w:val="21"/>
          <w:szCs w:val="21"/>
          <w:lang w:val="en-US" w:eastAsia="zh-CN"/>
        </w:rPr>
        <w:t>供</w:t>
      </w:r>
      <w:r>
        <w:rPr>
          <w:rFonts w:hint="eastAsia" w:ascii="Times New Roman" w:hAnsi="Times New Roman" w:eastAsiaTheme="minorEastAsia" w:cstheme="minorEastAsia"/>
          <w:sz w:val="21"/>
          <w:szCs w:val="21"/>
          <w:lang w:val="en-US" w:eastAsia="zh-CN"/>
        </w:rPr>
        <w:t>需</w:t>
      </w:r>
      <w:r>
        <w:rPr>
          <w:rFonts w:hint="eastAsia" w:ascii="Times New Roman" w:hAnsi="Times New Roman" w:cstheme="minorEastAsia"/>
          <w:sz w:val="21"/>
          <w:szCs w:val="21"/>
          <w:lang w:val="en-US" w:eastAsia="zh-CN"/>
        </w:rPr>
        <w:t>不同，</w:t>
      </w:r>
      <w:r>
        <w:rPr>
          <w:rFonts w:hint="eastAsia" w:ascii="Times New Roman" w:hAnsi="Times New Roman" w:eastAsiaTheme="minorEastAsia" w:cstheme="minorEastAsia"/>
          <w:sz w:val="21"/>
          <w:szCs w:val="21"/>
          <w:lang w:val="en-US" w:eastAsia="zh-CN"/>
        </w:rPr>
        <w:t>审计质量的高低是审计师与其他利益相关者（管理者、投资者、监管者）相互博弈的结果。</w:t>
      </w:r>
      <w:r>
        <w:rPr>
          <w:rFonts w:hint="eastAsia" w:ascii="Times New Roman" w:hAnsi="Times New Roman" w:cstheme="minorEastAsia"/>
          <w:sz w:val="21"/>
          <w:szCs w:val="21"/>
          <w:lang w:val="en-US" w:eastAsia="zh-CN"/>
        </w:rPr>
        <w:t>本文的研究证明在经济下行期，审计质量更高。一方面，可能是由于</w:t>
      </w:r>
      <w:r>
        <w:rPr>
          <w:rFonts w:hint="eastAsia" w:ascii="Times New Roman" w:hAnsi="Times New Roman" w:eastAsiaTheme="minorEastAsia" w:cstheme="minorEastAsia"/>
          <w:sz w:val="21"/>
          <w:szCs w:val="21"/>
          <w:lang w:val="en-US" w:eastAsia="zh-CN"/>
        </w:rPr>
        <w:t>经济</w:t>
      </w:r>
      <w:r>
        <w:rPr>
          <w:rFonts w:hint="eastAsia" w:ascii="Times New Roman" w:hAnsi="Times New Roman" w:cstheme="minorEastAsia"/>
          <w:sz w:val="21"/>
          <w:szCs w:val="21"/>
          <w:lang w:val="en-US" w:eastAsia="zh-CN"/>
        </w:rPr>
        <w:t>衰退时</w:t>
      </w:r>
      <w:r>
        <w:rPr>
          <w:rFonts w:hint="eastAsia" w:ascii="Times New Roman" w:hAnsi="Times New Roman" w:eastAsiaTheme="minorEastAsia" w:cstheme="minorEastAsia"/>
          <w:sz w:val="21"/>
          <w:szCs w:val="21"/>
          <w:lang w:val="en-US" w:eastAsia="zh-CN"/>
        </w:rPr>
        <w:t>，</w:t>
      </w:r>
      <w:r>
        <w:rPr>
          <w:rFonts w:hint="eastAsia" w:ascii="Times New Roman" w:hAnsi="Times New Roman" w:eastAsiaTheme="minorEastAsia" w:cstheme="minorEastAsia"/>
          <w:color w:val="000000"/>
          <w:sz w:val="21"/>
          <w:szCs w:val="21"/>
          <w:lang w:val="en-US" w:eastAsia="zh-CN"/>
        </w:rPr>
        <w:t>企业经营环境面临较大不确定性，经营业绩欠佳，管理者更可能进行报表粉饰，盈余管理</w:t>
      </w:r>
      <w:r>
        <w:rPr>
          <w:rFonts w:hint="eastAsia" w:ascii="Times New Roman" w:hAnsi="Times New Roman" w:cstheme="minorEastAsia"/>
          <w:color w:val="000000"/>
          <w:sz w:val="21"/>
          <w:szCs w:val="21"/>
          <w:lang w:val="en-US" w:eastAsia="zh-CN"/>
        </w:rPr>
        <w:t>（操纵前应计）</w:t>
      </w:r>
      <w:r>
        <w:rPr>
          <w:rFonts w:hint="eastAsia" w:ascii="Times New Roman" w:hAnsi="Times New Roman" w:eastAsiaTheme="minorEastAsia" w:cstheme="minorEastAsia"/>
          <w:color w:val="000000"/>
          <w:sz w:val="21"/>
          <w:szCs w:val="21"/>
          <w:lang w:val="en-US" w:eastAsia="zh-CN"/>
        </w:rPr>
        <w:t>的程度更大</w:t>
      </w:r>
      <w:r>
        <w:rPr>
          <w:rFonts w:hint="eastAsia" w:ascii="Times New Roman" w:hAnsi="Times New Roman" w:cstheme="minorEastAsia"/>
          <w:color w:val="000000"/>
          <w:sz w:val="21"/>
          <w:szCs w:val="21"/>
          <w:lang w:val="en-US" w:eastAsia="zh-CN"/>
        </w:rPr>
        <w:t>，进而加剧了审计师的职业怀疑，审计工作付出更多；另一方面，</w:t>
      </w:r>
      <w:r>
        <w:rPr>
          <w:rFonts w:hint="eastAsia" w:ascii="Times New Roman" w:hAnsi="Times New Roman" w:eastAsiaTheme="minorEastAsia" w:cstheme="minorEastAsia"/>
          <w:sz w:val="21"/>
          <w:szCs w:val="21"/>
          <w:lang w:val="en-US" w:eastAsia="zh-CN"/>
        </w:rPr>
        <w:t>监管者为了避免财务舞弊，维护市场秩序，会加大监管力度，对审计质量提出了更高的要求。审计师无论出于职业责任还是出于监管要求，都</w:t>
      </w:r>
      <w:r>
        <w:rPr>
          <w:rFonts w:hint="eastAsia" w:ascii="Times New Roman" w:hAnsi="Times New Roman" w:cstheme="minorEastAsia"/>
          <w:sz w:val="21"/>
          <w:szCs w:val="21"/>
          <w:lang w:val="en-US" w:eastAsia="zh-CN"/>
        </w:rPr>
        <w:t>可能</w:t>
      </w:r>
      <w:r>
        <w:rPr>
          <w:rFonts w:hint="eastAsia" w:ascii="Times New Roman" w:hAnsi="Times New Roman" w:eastAsiaTheme="minorEastAsia" w:cstheme="minorEastAsia"/>
          <w:sz w:val="21"/>
          <w:szCs w:val="21"/>
          <w:lang w:val="en-US" w:eastAsia="zh-CN"/>
        </w:rPr>
        <w:t>保持</w:t>
      </w:r>
      <w:r>
        <w:rPr>
          <w:rFonts w:hint="eastAsia" w:ascii="Times New Roman" w:hAnsi="Times New Roman" w:cstheme="minorEastAsia"/>
          <w:sz w:val="21"/>
          <w:szCs w:val="21"/>
          <w:lang w:val="en-US" w:eastAsia="zh-CN"/>
        </w:rPr>
        <w:t>更</w:t>
      </w:r>
      <w:r>
        <w:rPr>
          <w:rFonts w:hint="eastAsia" w:ascii="Times New Roman" w:hAnsi="Times New Roman" w:eastAsiaTheme="minorEastAsia" w:cstheme="minorEastAsia"/>
          <w:sz w:val="21"/>
          <w:szCs w:val="21"/>
          <w:lang w:val="en-US" w:eastAsia="zh-CN"/>
        </w:rPr>
        <w:t>充分的职业怀疑，以避免审计失败带来名誉损失或行政处罚</w:t>
      </w:r>
      <w:r>
        <w:rPr>
          <w:rFonts w:hint="eastAsia" w:ascii="Times New Roman" w:hAnsi="Times New Roman" w:cstheme="minorEastAsia"/>
          <w:sz w:val="21"/>
          <w:szCs w:val="21"/>
          <w:lang w:val="en-US" w:eastAsia="zh-CN"/>
        </w:rPr>
        <w:t>。</w:t>
      </w:r>
      <w:r>
        <w:rPr>
          <w:rFonts w:hint="eastAsia" w:ascii="Times New Roman" w:hAnsi="Times New Roman" w:eastAsiaTheme="minorEastAsia" w:cstheme="minorEastAsia"/>
          <w:sz w:val="21"/>
          <w:szCs w:val="21"/>
          <w:lang w:val="en-US" w:eastAsia="zh-CN"/>
        </w:rPr>
        <w:t>因此</w:t>
      </w:r>
      <w:r>
        <w:rPr>
          <w:rFonts w:hint="eastAsia" w:ascii="Times New Roman" w:hAnsi="Times New Roman" w:cstheme="minorEastAsia"/>
          <w:sz w:val="21"/>
          <w:szCs w:val="21"/>
          <w:lang w:val="en-US" w:eastAsia="zh-CN"/>
        </w:rPr>
        <w:t>说明在经济下行期，审计师在</w:t>
      </w:r>
      <w:r>
        <w:rPr>
          <w:rFonts w:hint="eastAsia" w:ascii="Times New Roman" w:hAnsi="Times New Roman" w:eastAsiaTheme="minorEastAsia" w:cstheme="minorEastAsia"/>
          <w:sz w:val="21"/>
          <w:szCs w:val="21"/>
          <w:lang w:val="en-US" w:eastAsia="zh-CN"/>
        </w:rPr>
        <w:t>权衡</w:t>
      </w:r>
      <w:r>
        <w:rPr>
          <w:rFonts w:hint="eastAsia" w:ascii="Times New Roman" w:hAnsi="Times New Roman" w:cstheme="minorEastAsia"/>
          <w:sz w:val="21"/>
          <w:szCs w:val="21"/>
          <w:lang w:val="en-US" w:eastAsia="zh-CN"/>
        </w:rPr>
        <w:t>利弊</w:t>
      </w:r>
      <w:r>
        <w:rPr>
          <w:rFonts w:hint="eastAsia" w:ascii="Times New Roman" w:hAnsi="Times New Roman" w:eastAsiaTheme="minorEastAsia" w:cstheme="minorEastAsia"/>
          <w:sz w:val="21"/>
          <w:szCs w:val="21"/>
          <w:lang w:val="en-US" w:eastAsia="zh-CN"/>
        </w:rPr>
        <w:t>丧失客户风险与审计失败风险之间</w:t>
      </w:r>
      <w:r>
        <w:rPr>
          <w:rFonts w:hint="eastAsia" w:ascii="Times New Roman" w:hAnsi="Times New Roman" w:cstheme="minorEastAsia"/>
          <w:sz w:val="21"/>
          <w:szCs w:val="21"/>
          <w:lang w:val="en-US" w:eastAsia="zh-CN"/>
        </w:rPr>
        <w:t>时</w:t>
      </w:r>
      <w:r>
        <w:rPr>
          <w:rFonts w:hint="eastAsia" w:ascii="Times New Roman" w:hAnsi="Times New Roman" w:eastAsiaTheme="minorEastAsia" w:cstheme="minorEastAsia"/>
          <w:sz w:val="21"/>
          <w:szCs w:val="21"/>
          <w:lang w:val="en-US" w:eastAsia="zh-CN"/>
        </w:rPr>
        <w:t>，</w:t>
      </w:r>
      <w:r>
        <w:rPr>
          <w:rFonts w:hint="eastAsia" w:ascii="Times New Roman" w:hAnsi="Times New Roman" w:cstheme="minorEastAsia"/>
          <w:sz w:val="21"/>
          <w:szCs w:val="21"/>
          <w:lang w:val="en-US" w:eastAsia="zh-CN"/>
        </w:rPr>
        <w:t>倾向于规避审计失败的风险，更多的选择了践行职业责任，同时</w:t>
      </w:r>
      <w:r>
        <w:rPr>
          <w:rFonts w:hint="eastAsia" w:ascii="Times New Roman" w:hAnsi="Times New Roman" w:eastAsiaTheme="minorEastAsia" w:cstheme="minorEastAsia"/>
          <w:sz w:val="21"/>
          <w:szCs w:val="21"/>
          <w:lang w:val="en-US" w:eastAsia="zh-CN"/>
        </w:rPr>
        <w:t>与监管者利益趋于一致</w:t>
      </w:r>
      <w:r>
        <w:rPr>
          <w:rFonts w:hint="eastAsia" w:ascii="Times New Roman" w:hAnsi="Times New Roman" w:cstheme="minorEastAsia"/>
          <w:sz w:val="21"/>
          <w:szCs w:val="21"/>
          <w:lang w:val="en-US" w:eastAsia="zh-CN"/>
        </w:rPr>
        <w:t>，</w:t>
      </w:r>
      <w:r>
        <w:rPr>
          <w:rFonts w:hint="eastAsia" w:ascii="Times New Roman" w:hAnsi="Times New Roman" w:eastAsiaTheme="minorEastAsia" w:cstheme="minorEastAsia"/>
          <w:sz w:val="21"/>
          <w:szCs w:val="21"/>
          <w:lang w:val="en-US" w:eastAsia="zh-CN"/>
        </w:rPr>
        <w:t>审计质量</w:t>
      </w:r>
      <w:r>
        <w:rPr>
          <w:rFonts w:hint="eastAsia" w:ascii="Times New Roman" w:hAnsi="Times New Roman" w:cstheme="minorEastAsia"/>
          <w:sz w:val="21"/>
          <w:szCs w:val="21"/>
          <w:lang w:val="en-US" w:eastAsia="zh-CN"/>
        </w:rPr>
        <w:t>得</w:t>
      </w:r>
      <w:r>
        <w:rPr>
          <w:rFonts w:hint="eastAsia" w:ascii="Times New Roman" w:hAnsi="Times New Roman" w:eastAsiaTheme="minorEastAsia" w:cstheme="minorEastAsia"/>
          <w:sz w:val="21"/>
          <w:szCs w:val="21"/>
          <w:lang w:val="en-US" w:eastAsia="zh-CN"/>
        </w:rPr>
        <w:t>以</w:t>
      </w:r>
      <w:r>
        <w:rPr>
          <w:rFonts w:hint="eastAsia" w:ascii="Times New Roman" w:hAnsi="Times New Roman" w:cstheme="minorEastAsia"/>
          <w:sz w:val="21"/>
          <w:szCs w:val="21"/>
          <w:lang w:val="en-US" w:eastAsia="zh-CN"/>
        </w:rPr>
        <w:t>提高。经济周期与审计质量的这一关系在非国有企业中表现得更为强烈，可能是由于非国有企业审计师更能保持充分的独立性，在经济下行期面临企业业绩粉饰等情形时，来自其他利益相关者的联系更少或者压力更小，更可能作出审计调整，因此相对而言审计质量对经济周期波动的反映更为敏感。本文在不同样本期间及采用替代指标进行了分析，充分保证了文章结论的稳健性。</w:t>
      </w:r>
      <w:bookmarkStart w:id="26" w:name="_Toc21561"/>
    </w:p>
    <w:p>
      <w:pPr>
        <w:pageBreakBefore w:val="0"/>
        <w:numPr>
          <w:ilvl w:val="0"/>
          <w:numId w:val="0"/>
        </w:numPr>
        <w:kinsoku/>
        <w:wordWrap/>
        <w:overflowPunct/>
        <w:topLinePunct w:val="0"/>
        <w:autoSpaceDE/>
        <w:autoSpaceDN/>
        <w:bidi w:val="0"/>
        <w:adjustRightInd/>
        <w:spacing w:line="360" w:lineRule="auto"/>
        <w:ind w:firstLine="420" w:firstLineChars="200"/>
        <w:rPr>
          <w:rFonts w:hint="eastAsia" w:ascii="Times New Roman" w:hAnsi="Times New Roman" w:cstheme="minorEastAsia"/>
          <w:sz w:val="21"/>
          <w:szCs w:val="21"/>
          <w:lang w:val="en-US" w:eastAsia="zh-CN"/>
        </w:rPr>
      </w:pPr>
    </w:p>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eastAsiaTheme="minorEastAsia" w:cstheme="minorEastAsia"/>
          <w:b/>
          <w:bCs/>
          <w:sz w:val="24"/>
          <w:szCs w:val="24"/>
          <w:lang w:val="en-US" w:eastAsia="zh-CN"/>
        </w:rPr>
      </w:pPr>
      <w:r>
        <w:rPr>
          <w:rFonts w:hint="eastAsia" w:ascii="Times New Roman" w:hAnsi="Times New Roman" w:eastAsiaTheme="minorEastAsia" w:cstheme="minorEastAsia"/>
          <w:b/>
          <w:bCs/>
          <w:sz w:val="24"/>
          <w:szCs w:val="24"/>
          <w:lang w:val="en-US" w:eastAsia="zh-CN"/>
        </w:rPr>
        <w:t>主要参考文献</w:t>
      </w:r>
      <w:bookmarkEnd w:id="26"/>
    </w:p>
    <w:p>
      <w:pPr>
        <w:pageBreakBefore w:val="0"/>
        <w:numPr>
          <w:ilvl w:val="0"/>
          <w:numId w:val="0"/>
        </w:numPr>
        <w:kinsoku/>
        <w:wordWrap/>
        <w:overflowPunct/>
        <w:topLinePunct w:val="0"/>
        <w:autoSpaceDE/>
        <w:autoSpaceDN/>
        <w:bidi w:val="0"/>
        <w:adjustRightInd/>
        <w:spacing w:line="360" w:lineRule="auto"/>
        <w:jc w:val="center"/>
        <w:rPr>
          <w:rFonts w:hint="eastAsia" w:ascii="Times New Roman" w:hAnsi="Times New Roman" w:eastAsiaTheme="minorEastAsia" w:cstheme="minorEastAsia"/>
          <w:b/>
          <w:bCs/>
          <w:sz w:val="24"/>
          <w:szCs w:val="24"/>
          <w:lang w:val="en-US" w:eastAsia="zh-CN"/>
        </w:rPr>
      </w:pPr>
    </w:p>
    <w:p>
      <w:pPr>
        <w:pageBreakBefore w:val="0"/>
        <w:numPr>
          <w:ilvl w:val="0"/>
          <w:numId w:val="0"/>
        </w:numPr>
        <w:kinsoku/>
        <w:wordWrap/>
        <w:overflowPunct/>
        <w:topLinePunct w:val="0"/>
        <w:autoSpaceDE/>
        <w:autoSpaceDN/>
        <w:bidi w:val="0"/>
        <w:adjustRightInd/>
        <w:spacing w:line="360" w:lineRule="auto"/>
        <w:jc w:val="both"/>
        <w:rPr>
          <w:rFonts w:hint="eastAsia" w:ascii="Times New Roman" w:hAnsi="Times New Roman" w:eastAsiaTheme="minorEastAsia" w:cstheme="minorEastAsia"/>
          <w:b w:val="0"/>
          <w:bCs w:val="0"/>
          <w:sz w:val="21"/>
          <w:szCs w:val="21"/>
          <w:lang w:val="en-US" w:eastAsia="zh-CN"/>
        </w:rPr>
      </w:pPr>
      <w:r>
        <w:rPr>
          <w:rFonts w:hint="eastAsia" w:ascii="Times New Roman" w:hAnsi="Times New Roman" w:eastAsiaTheme="minorEastAsia" w:cstheme="minorEastAsia"/>
          <w:b w:val="0"/>
          <w:bCs w:val="0"/>
          <w:sz w:val="21"/>
          <w:szCs w:val="21"/>
          <w:lang w:val="en-US" w:eastAsia="zh-CN"/>
        </w:rPr>
        <w:t xml:space="preserve">    鲁小青. 经济周期、审计质量和信贷融资[D]. 南京大学, 2014.</w:t>
      </w:r>
    </w:p>
    <w:p>
      <w:pPr>
        <w:pageBreakBefore w:val="0"/>
        <w:numPr>
          <w:ilvl w:val="0"/>
          <w:numId w:val="0"/>
        </w:numPr>
        <w:kinsoku/>
        <w:wordWrap/>
        <w:overflowPunct/>
        <w:topLinePunct w:val="0"/>
        <w:autoSpaceDE/>
        <w:autoSpaceDN/>
        <w:bidi w:val="0"/>
        <w:adjustRightInd/>
        <w:spacing w:line="360" w:lineRule="auto"/>
        <w:jc w:val="both"/>
        <w:rPr>
          <w:rFonts w:hint="eastAsia" w:ascii="Times New Roman" w:hAnsi="Times New Roman" w:eastAsiaTheme="minorEastAsia" w:cstheme="minorEastAsia"/>
          <w:b w:val="0"/>
          <w:bCs w:val="0"/>
          <w:sz w:val="21"/>
          <w:szCs w:val="21"/>
          <w:lang w:val="en-US" w:eastAsia="zh-CN"/>
        </w:rPr>
      </w:pPr>
      <w:r>
        <w:rPr>
          <w:rFonts w:hint="eastAsia" w:ascii="Times New Roman" w:hAnsi="Times New Roman" w:eastAsiaTheme="minorEastAsia" w:cstheme="minorEastAsia"/>
          <w:b w:val="0"/>
          <w:bCs w:val="0"/>
          <w:sz w:val="21"/>
          <w:szCs w:val="21"/>
          <w:lang w:val="en-US" w:eastAsia="zh-CN"/>
        </w:rPr>
        <w:t xml:space="preserve">    李玉香. 经济周期、审计监管和审计质量[D]. 南京大学, 2013.</w:t>
      </w:r>
    </w:p>
    <w:p>
      <w:pPr>
        <w:pageBreakBefore w:val="0"/>
        <w:numPr>
          <w:ilvl w:val="0"/>
          <w:numId w:val="0"/>
        </w:numPr>
        <w:kinsoku/>
        <w:wordWrap/>
        <w:overflowPunct/>
        <w:topLinePunct w:val="0"/>
        <w:autoSpaceDE/>
        <w:autoSpaceDN/>
        <w:bidi w:val="0"/>
        <w:adjustRightInd/>
        <w:spacing w:line="360" w:lineRule="auto"/>
        <w:ind w:firstLine="420"/>
        <w:jc w:val="both"/>
        <w:rPr>
          <w:rFonts w:hint="eastAsia" w:ascii="Times New Roman" w:hAnsi="Times New Roman" w:eastAsiaTheme="minorEastAsia" w:cstheme="minorEastAsia"/>
          <w:b w:val="0"/>
          <w:bCs w:val="0"/>
          <w:sz w:val="21"/>
          <w:szCs w:val="21"/>
          <w:lang w:val="en-US" w:eastAsia="zh-CN"/>
        </w:rPr>
      </w:pPr>
      <w:r>
        <w:rPr>
          <w:rFonts w:hint="eastAsia" w:ascii="Times New Roman" w:hAnsi="Times New Roman" w:eastAsiaTheme="minorEastAsia" w:cstheme="minorEastAsia"/>
          <w:b w:val="0"/>
          <w:bCs w:val="0"/>
          <w:sz w:val="21"/>
          <w:szCs w:val="21"/>
          <w:lang w:val="en-US" w:eastAsia="zh-CN"/>
        </w:rPr>
        <w:t>张宏亮, 文挺. 审计质量替代指标有效性检验与筛选[J]. 审计研究, 2016(4):67-75.</w:t>
      </w:r>
    </w:p>
    <w:p>
      <w:pPr>
        <w:pageBreakBefore w:val="0"/>
        <w:numPr>
          <w:ilvl w:val="0"/>
          <w:numId w:val="0"/>
        </w:numPr>
        <w:kinsoku/>
        <w:wordWrap/>
        <w:overflowPunct/>
        <w:topLinePunct w:val="0"/>
        <w:autoSpaceDE/>
        <w:autoSpaceDN/>
        <w:bidi w:val="0"/>
        <w:adjustRightInd/>
        <w:spacing w:line="360" w:lineRule="auto"/>
        <w:ind w:firstLine="420" w:firstLineChars="200"/>
        <w:jc w:val="both"/>
        <w:rPr>
          <w:rFonts w:hint="eastAsia" w:ascii="Times New Roman" w:hAnsi="Times New Roman" w:eastAsiaTheme="minorEastAsia" w:cstheme="minorEastAsia"/>
          <w:b w:val="0"/>
          <w:bCs w:val="0"/>
          <w:sz w:val="21"/>
          <w:szCs w:val="21"/>
          <w:lang w:val="en-US" w:eastAsia="zh-CN"/>
        </w:rPr>
      </w:pPr>
      <w:r>
        <w:rPr>
          <w:rFonts w:hint="eastAsia" w:ascii="Times New Roman" w:hAnsi="Times New Roman" w:eastAsiaTheme="minorEastAsia" w:cstheme="minorEastAsia"/>
          <w:b w:val="0"/>
          <w:bCs w:val="0"/>
          <w:sz w:val="21"/>
          <w:szCs w:val="21"/>
          <w:lang w:val="en-US" w:eastAsia="zh-CN"/>
        </w:rPr>
        <w:t xml:space="preserve">陈武朝.经济周期，行业周期性与盈余管理程度—来自中国上市公司的经验证据明.南开管理评论，2013, 16(3): 26-35.  </w:t>
      </w:r>
    </w:p>
    <w:p>
      <w:pPr>
        <w:pageBreakBefore w:val="0"/>
        <w:numPr>
          <w:ilvl w:val="0"/>
          <w:numId w:val="0"/>
        </w:numPr>
        <w:kinsoku/>
        <w:wordWrap/>
        <w:overflowPunct/>
        <w:topLinePunct w:val="0"/>
        <w:autoSpaceDE/>
        <w:autoSpaceDN/>
        <w:bidi w:val="0"/>
        <w:adjustRightInd/>
        <w:spacing w:line="360" w:lineRule="auto"/>
        <w:ind w:firstLine="420"/>
        <w:jc w:val="both"/>
        <w:rPr>
          <w:rFonts w:hint="eastAsia" w:ascii="Times New Roman" w:hAnsi="Times New Roman" w:eastAsiaTheme="minorEastAsia" w:cstheme="minorEastAsia"/>
          <w:b w:val="0"/>
          <w:bCs w:val="0"/>
          <w:sz w:val="21"/>
          <w:szCs w:val="21"/>
          <w:lang w:val="en-US" w:eastAsia="zh-CN"/>
        </w:rPr>
      </w:pPr>
      <w:r>
        <w:rPr>
          <w:rFonts w:hint="eastAsia" w:ascii="Times New Roman" w:hAnsi="Times New Roman" w:eastAsiaTheme="minorEastAsia" w:cstheme="minorEastAsia"/>
          <w:b w:val="0"/>
          <w:bCs w:val="0"/>
          <w:sz w:val="21"/>
          <w:szCs w:val="21"/>
          <w:lang w:val="en-US" w:eastAsia="zh-CN"/>
        </w:rPr>
        <w:t>姜国华，饶品贵.宏观经济政策与微观企业行为[J].会计研究，2011, 3: 9-18.</w:t>
      </w:r>
    </w:p>
    <w:p>
      <w:pPr>
        <w:pageBreakBefore w:val="0"/>
        <w:numPr>
          <w:ilvl w:val="0"/>
          <w:numId w:val="0"/>
        </w:numPr>
        <w:kinsoku/>
        <w:wordWrap/>
        <w:overflowPunct/>
        <w:topLinePunct w:val="0"/>
        <w:autoSpaceDE/>
        <w:autoSpaceDN/>
        <w:bidi w:val="0"/>
        <w:adjustRightInd/>
        <w:spacing w:line="360" w:lineRule="auto"/>
        <w:ind w:firstLine="420"/>
        <w:jc w:val="both"/>
        <w:rPr>
          <w:rFonts w:hint="eastAsia" w:ascii="Times New Roman" w:hAnsi="Times New Roman" w:eastAsiaTheme="minorEastAsia" w:cstheme="minorEastAsia"/>
          <w:b w:val="0"/>
          <w:bCs w:val="0"/>
          <w:sz w:val="21"/>
          <w:szCs w:val="21"/>
          <w:lang w:val="en-US" w:eastAsia="zh-CN"/>
        </w:rPr>
      </w:pPr>
      <w:r>
        <w:rPr>
          <w:rFonts w:hint="eastAsia" w:ascii="Times New Roman" w:hAnsi="Times New Roman" w:eastAsiaTheme="minorEastAsia" w:cstheme="minorEastAsia"/>
          <w:b w:val="0"/>
          <w:bCs w:val="0"/>
          <w:sz w:val="21"/>
          <w:szCs w:val="21"/>
          <w:lang w:val="en-US" w:eastAsia="zh-CN"/>
        </w:rPr>
        <w:t>黄平、简建辉.谈加强会计信息披露监管一基于监管的亲经济周期特征[J].财会月刊，2009,10: 87-88.</w:t>
      </w:r>
    </w:p>
    <w:p>
      <w:pPr>
        <w:pageBreakBefore w:val="0"/>
        <w:numPr>
          <w:ilvl w:val="0"/>
          <w:numId w:val="0"/>
        </w:numPr>
        <w:kinsoku/>
        <w:wordWrap/>
        <w:overflowPunct/>
        <w:topLinePunct w:val="0"/>
        <w:autoSpaceDE/>
        <w:autoSpaceDN/>
        <w:bidi w:val="0"/>
        <w:adjustRightInd/>
        <w:spacing w:line="360" w:lineRule="auto"/>
        <w:ind w:firstLine="420"/>
        <w:jc w:val="both"/>
        <w:rPr>
          <w:rFonts w:hint="eastAsia" w:ascii="Times New Roman" w:hAnsi="Times New Roman" w:eastAsiaTheme="minorEastAsia" w:cstheme="minorEastAsia"/>
          <w:b w:val="0"/>
          <w:bCs w:val="0"/>
          <w:sz w:val="21"/>
          <w:szCs w:val="21"/>
          <w:lang w:val="en-US" w:eastAsia="zh-CN"/>
        </w:rPr>
      </w:pPr>
      <w:r>
        <w:rPr>
          <w:rFonts w:hint="eastAsia" w:ascii="Times New Roman" w:hAnsi="Times New Roman" w:eastAsiaTheme="minorEastAsia" w:cstheme="minorEastAsia"/>
          <w:b w:val="0"/>
          <w:bCs w:val="0"/>
          <w:sz w:val="21"/>
          <w:szCs w:val="21"/>
          <w:lang w:val="en-US" w:eastAsia="zh-CN"/>
        </w:rPr>
        <w:t>申慧慧.环境不确定性对盈余管理的影响[J].审计研究，2010,1:89-960</w:t>
      </w:r>
    </w:p>
    <w:p>
      <w:pPr>
        <w:pageBreakBefore w:val="0"/>
        <w:numPr>
          <w:ilvl w:val="0"/>
          <w:numId w:val="0"/>
        </w:numPr>
        <w:kinsoku/>
        <w:wordWrap/>
        <w:overflowPunct/>
        <w:topLinePunct w:val="0"/>
        <w:autoSpaceDE/>
        <w:autoSpaceDN/>
        <w:bidi w:val="0"/>
        <w:adjustRightInd/>
        <w:spacing w:line="360" w:lineRule="auto"/>
        <w:ind w:firstLine="420"/>
        <w:jc w:val="both"/>
        <w:rPr>
          <w:rFonts w:hint="eastAsia" w:ascii="Times New Roman" w:hAnsi="Times New Roman" w:eastAsiaTheme="minorEastAsia" w:cstheme="minorEastAsia"/>
          <w:b w:val="0"/>
          <w:bCs w:val="0"/>
          <w:sz w:val="21"/>
          <w:szCs w:val="21"/>
          <w:lang w:val="en-US" w:eastAsia="zh-CN"/>
        </w:rPr>
      </w:pPr>
      <w:r>
        <w:rPr>
          <w:rFonts w:hint="eastAsia" w:ascii="Times New Roman" w:hAnsi="Times New Roman" w:eastAsiaTheme="minorEastAsia" w:cstheme="minorEastAsia"/>
          <w:b w:val="0"/>
          <w:bCs w:val="0"/>
          <w:sz w:val="21"/>
          <w:szCs w:val="21"/>
          <w:lang w:val="en-US" w:eastAsia="zh-CN"/>
        </w:rPr>
        <w:t>朱春艳、伍利娜，上市公司违规问题的审计后果研究一基于证券监管部门处罚公告的分析[J].审计研究,2009,3:42-51。</w:t>
      </w:r>
    </w:p>
    <w:p>
      <w:pPr>
        <w:pageBreakBefore w:val="0"/>
        <w:numPr>
          <w:ilvl w:val="0"/>
          <w:numId w:val="0"/>
        </w:numPr>
        <w:kinsoku/>
        <w:wordWrap/>
        <w:overflowPunct/>
        <w:topLinePunct w:val="0"/>
        <w:autoSpaceDE/>
        <w:autoSpaceDN/>
        <w:bidi w:val="0"/>
        <w:adjustRightInd/>
        <w:spacing w:line="360" w:lineRule="auto"/>
        <w:jc w:val="both"/>
        <w:rPr>
          <w:rFonts w:hint="eastAsia" w:ascii="Times New Roman" w:hAnsi="Times New Roman" w:eastAsiaTheme="minorEastAsia" w:cstheme="minorEastAsia"/>
          <w:b w:val="0"/>
          <w:bCs w:val="0"/>
          <w:sz w:val="21"/>
          <w:szCs w:val="21"/>
          <w:lang w:val="en-US" w:eastAsia="zh-CN"/>
        </w:rPr>
      </w:pPr>
      <w:r>
        <w:rPr>
          <w:rFonts w:hint="eastAsia" w:ascii="Times New Roman" w:hAnsi="Times New Roman" w:eastAsiaTheme="minorEastAsia" w:cstheme="minorEastAsia"/>
          <w:b w:val="0"/>
          <w:bCs w:val="0"/>
          <w:sz w:val="21"/>
          <w:szCs w:val="21"/>
          <w:lang w:val="en-US" w:eastAsia="zh-CN"/>
        </w:rPr>
        <w:t xml:space="preserve">    He X, Kothari S P, Xiao T, et al. Long-Term Impact of Economic Conditions on Auditors’ Judgment[J]. Social Science Electronic Publishing, 2016.</w:t>
      </w:r>
    </w:p>
    <w:p>
      <w:pPr>
        <w:pageBreakBefore w:val="0"/>
        <w:numPr>
          <w:ilvl w:val="0"/>
          <w:numId w:val="0"/>
        </w:numPr>
        <w:kinsoku/>
        <w:wordWrap/>
        <w:overflowPunct/>
        <w:topLinePunct w:val="0"/>
        <w:autoSpaceDE/>
        <w:autoSpaceDN/>
        <w:bidi w:val="0"/>
        <w:adjustRightInd/>
        <w:spacing w:line="360" w:lineRule="auto"/>
        <w:ind w:firstLine="420"/>
        <w:jc w:val="both"/>
        <w:rPr>
          <w:rFonts w:hint="eastAsia" w:ascii="Times New Roman" w:hAnsi="Times New Roman" w:eastAsiaTheme="minorEastAsia" w:cstheme="minorEastAsia"/>
          <w:b w:val="0"/>
          <w:bCs w:val="0"/>
          <w:sz w:val="21"/>
          <w:szCs w:val="21"/>
          <w:lang w:val="en-US" w:eastAsia="zh-CN"/>
        </w:rPr>
      </w:pPr>
      <w:r>
        <w:rPr>
          <w:rFonts w:hint="eastAsia" w:ascii="Times New Roman" w:hAnsi="Times New Roman" w:eastAsiaTheme="minorEastAsia" w:cstheme="minorEastAsia"/>
          <w:b w:val="0"/>
          <w:bCs w:val="0"/>
          <w:sz w:val="21"/>
          <w:szCs w:val="21"/>
          <w:lang w:val="en-US" w:eastAsia="zh-CN"/>
        </w:rPr>
        <w:t>Asare, S.K., and R.A. Davidson，Expectation of Errors in Unaudited Book Values: The Erect of Control Procedures and Financial Condition, Auditing: A Journal of Practice&amp;Theoryl995(14)，pp: 1—18.</w:t>
      </w:r>
    </w:p>
    <w:p>
      <w:pPr>
        <w:pageBreakBefore w:val="0"/>
        <w:numPr>
          <w:ilvl w:val="0"/>
          <w:numId w:val="0"/>
        </w:numPr>
        <w:kinsoku/>
        <w:wordWrap/>
        <w:overflowPunct/>
        <w:topLinePunct w:val="0"/>
        <w:autoSpaceDE/>
        <w:autoSpaceDN/>
        <w:bidi w:val="0"/>
        <w:adjustRightInd/>
        <w:spacing w:line="360" w:lineRule="auto"/>
        <w:ind w:firstLine="420"/>
        <w:jc w:val="both"/>
        <w:rPr>
          <w:rFonts w:hint="eastAsia" w:ascii="Times New Roman" w:hAnsi="Times New Roman" w:eastAsiaTheme="minorEastAsia" w:cstheme="minorEastAsia"/>
          <w:b w:val="0"/>
          <w:bCs w:val="0"/>
          <w:sz w:val="21"/>
          <w:szCs w:val="21"/>
          <w:lang w:val="en-US" w:eastAsia="zh-CN"/>
        </w:rPr>
      </w:pPr>
      <w:r>
        <w:rPr>
          <w:rFonts w:hint="eastAsia" w:ascii="Times New Roman" w:hAnsi="Times New Roman" w:eastAsiaTheme="minorEastAsia" w:cstheme="minorEastAsia"/>
          <w:b w:val="0"/>
          <w:bCs w:val="0"/>
          <w:sz w:val="21"/>
          <w:szCs w:val="21"/>
          <w:lang w:val="en-US" w:eastAsia="zh-CN"/>
        </w:rPr>
        <w:t>Bhamra, H. S.，LA. Kuehn，and I.A. Strebulaev, The Aggregate Dynamics of Capital Structure and Macroeconomic Risk, University of British Columbia，Carnegie Melton University and Stanford University Working Paper, 2008.</w:t>
      </w:r>
    </w:p>
    <w:p>
      <w:pPr>
        <w:pageBreakBefore w:val="0"/>
        <w:numPr>
          <w:ilvl w:val="0"/>
          <w:numId w:val="0"/>
        </w:numPr>
        <w:kinsoku/>
        <w:wordWrap/>
        <w:overflowPunct/>
        <w:topLinePunct w:val="0"/>
        <w:autoSpaceDE/>
        <w:autoSpaceDN/>
        <w:bidi w:val="0"/>
        <w:adjustRightInd/>
        <w:spacing w:line="360" w:lineRule="auto"/>
        <w:ind w:firstLine="420"/>
        <w:jc w:val="both"/>
        <w:rPr>
          <w:rFonts w:hint="eastAsia" w:ascii="Times New Roman" w:hAnsi="Times New Roman" w:eastAsiaTheme="minorEastAsia" w:cstheme="minorEastAsia"/>
          <w:b w:val="0"/>
          <w:bCs w:val="0"/>
          <w:sz w:val="21"/>
          <w:szCs w:val="21"/>
          <w:lang w:val="en-US" w:eastAsia="zh-CN"/>
        </w:rPr>
      </w:pPr>
      <w:r>
        <w:rPr>
          <w:rFonts w:hint="eastAsia" w:ascii="Times New Roman" w:hAnsi="Times New Roman" w:eastAsiaTheme="minorEastAsia" w:cstheme="minorEastAsia"/>
          <w:b w:val="0"/>
          <w:bCs w:val="0"/>
          <w:sz w:val="21"/>
          <w:szCs w:val="21"/>
          <w:lang w:val="en-US" w:eastAsia="zh-CN"/>
        </w:rPr>
        <w:t>Boldin,Michael D，A Check on the Robustness of Hamilton's Markov Switching Model Approach to the Economic Analysis of the Business Cycle，Studies in Nonlinear Dynamics &amp; Econometrics，1996(1)，pp:35-46.</w:t>
      </w:r>
    </w:p>
    <w:p>
      <w:pPr>
        <w:pageBreakBefore w:val="0"/>
        <w:numPr>
          <w:ilvl w:val="0"/>
          <w:numId w:val="0"/>
        </w:numPr>
        <w:kinsoku/>
        <w:wordWrap/>
        <w:overflowPunct/>
        <w:topLinePunct w:val="0"/>
        <w:autoSpaceDE/>
        <w:autoSpaceDN/>
        <w:bidi w:val="0"/>
        <w:adjustRightInd/>
        <w:spacing w:line="360" w:lineRule="auto"/>
        <w:ind w:firstLine="420"/>
        <w:jc w:val="both"/>
        <w:rPr>
          <w:rFonts w:hint="eastAsia" w:ascii="Times New Roman" w:hAnsi="Times New Roman" w:eastAsiaTheme="minorEastAsia" w:cstheme="minorEastAsia"/>
          <w:b w:val="0"/>
          <w:bCs w:val="0"/>
          <w:sz w:val="21"/>
          <w:szCs w:val="21"/>
          <w:lang w:val="en-US" w:eastAsia="zh-CN"/>
        </w:rPr>
      </w:pPr>
      <w:r>
        <w:rPr>
          <w:rFonts w:hint="eastAsia" w:ascii="Times New Roman" w:hAnsi="Times New Roman" w:eastAsiaTheme="minorEastAsia" w:cstheme="minorEastAsia"/>
          <w:b w:val="0"/>
          <w:bCs w:val="0"/>
          <w:sz w:val="21"/>
          <w:szCs w:val="21"/>
          <w:lang w:val="en-US" w:eastAsia="zh-CN"/>
        </w:rPr>
        <w:t>Cohen, R.C., G. Krishnamoorthy, and A.M. Wright，Evidence on the Effects of Financial and Nonfinancial Trends on Analytical Review, Auditing: A Journal of Practice&amp;Theory 2000(19), pp: 27-48.</w:t>
      </w:r>
    </w:p>
    <w:p>
      <w:pPr>
        <w:pageBreakBefore w:val="0"/>
        <w:numPr>
          <w:ilvl w:val="0"/>
          <w:numId w:val="0"/>
        </w:numPr>
        <w:kinsoku/>
        <w:wordWrap/>
        <w:overflowPunct/>
        <w:topLinePunct w:val="0"/>
        <w:autoSpaceDE/>
        <w:autoSpaceDN/>
        <w:bidi w:val="0"/>
        <w:adjustRightInd/>
        <w:spacing w:line="360" w:lineRule="auto"/>
        <w:ind w:firstLine="420"/>
        <w:jc w:val="both"/>
        <w:rPr>
          <w:rFonts w:hint="eastAsia" w:ascii="Times New Roman" w:hAnsi="Times New Roman" w:eastAsiaTheme="minorEastAsia" w:cstheme="minorEastAsia"/>
          <w:b w:val="0"/>
          <w:bCs w:val="0"/>
          <w:sz w:val="21"/>
          <w:szCs w:val="21"/>
          <w:lang w:val="en-US" w:eastAsia="zh-CN"/>
        </w:rPr>
      </w:pPr>
      <w:r>
        <w:rPr>
          <w:rFonts w:hint="eastAsia" w:ascii="Times New Roman" w:hAnsi="Times New Roman" w:eastAsiaTheme="minorEastAsia" w:cstheme="minorEastAsia"/>
          <w:b w:val="0"/>
          <w:bCs w:val="0"/>
          <w:sz w:val="21"/>
          <w:szCs w:val="21"/>
          <w:lang w:val="en-US" w:eastAsia="zh-CN"/>
        </w:rPr>
        <w:t xml:space="preserve"> Davis, L. R., and D. "T. Simony  The Impact of SI:C Disciplinary Actions on Audit Fees   Auditing: A Journal of Practice and Theory，1992(11)，pp: 58-58.</w:t>
      </w:r>
    </w:p>
    <w:p>
      <w:pPr>
        <w:pageBreakBefore w:val="0"/>
        <w:numPr>
          <w:ilvl w:val="0"/>
          <w:numId w:val="0"/>
        </w:numPr>
        <w:kinsoku/>
        <w:wordWrap/>
        <w:overflowPunct/>
        <w:topLinePunct w:val="0"/>
        <w:autoSpaceDE/>
        <w:autoSpaceDN/>
        <w:bidi w:val="0"/>
        <w:adjustRightInd/>
        <w:spacing w:line="360" w:lineRule="auto"/>
        <w:ind w:firstLine="420"/>
        <w:jc w:val="both"/>
        <w:rPr>
          <w:rFonts w:hint="eastAsia" w:ascii="Times New Roman" w:hAnsi="Times New Roman" w:eastAsiaTheme="minorEastAsia" w:cstheme="minorEastAsia"/>
          <w:b w:val="0"/>
          <w:bCs w:val="0"/>
          <w:sz w:val="21"/>
          <w:szCs w:val="21"/>
          <w:lang w:val="en-US" w:eastAsia="zh-CN"/>
        </w:rPr>
      </w:pPr>
      <w:r>
        <w:rPr>
          <w:rFonts w:hint="eastAsia" w:ascii="Times New Roman" w:hAnsi="Times New Roman" w:eastAsiaTheme="minorEastAsia" w:cstheme="minorEastAsia"/>
          <w:b w:val="0"/>
          <w:bCs w:val="0"/>
          <w:sz w:val="21"/>
          <w:szCs w:val="21"/>
          <w:lang w:val="en-US" w:eastAsia="zh-CN"/>
        </w:rPr>
        <w:t>DeFond M, How should the auditors be audited? Comparing the PCAOB inspections with the AICPA peer reviews, Journal of Accounting and Economics,2010(1-2), pp: 104- 108.</w:t>
      </w:r>
    </w:p>
    <w:p>
      <w:pPr>
        <w:pageBreakBefore w:val="0"/>
        <w:numPr>
          <w:ilvl w:val="0"/>
          <w:numId w:val="0"/>
        </w:numPr>
        <w:kinsoku/>
        <w:wordWrap/>
        <w:overflowPunct/>
        <w:topLinePunct w:val="0"/>
        <w:autoSpaceDE/>
        <w:autoSpaceDN/>
        <w:bidi w:val="0"/>
        <w:adjustRightInd/>
        <w:spacing w:line="360" w:lineRule="auto"/>
        <w:ind w:firstLine="420"/>
        <w:jc w:val="both"/>
        <w:rPr>
          <w:rFonts w:hint="eastAsia" w:ascii="Times New Roman" w:hAnsi="Times New Roman" w:eastAsiaTheme="minorEastAsia" w:cstheme="minorEastAsia"/>
          <w:b w:val="0"/>
          <w:bCs w:val="0"/>
          <w:sz w:val="21"/>
          <w:szCs w:val="21"/>
          <w:lang w:val="en-US" w:eastAsia="zh-CN"/>
        </w:rPr>
      </w:pPr>
      <w:r>
        <w:rPr>
          <w:rFonts w:hint="eastAsia" w:ascii="Times New Roman" w:hAnsi="Times New Roman" w:eastAsiaTheme="minorEastAsia" w:cstheme="minorEastAsia"/>
          <w:b w:val="0"/>
          <w:bCs w:val="0"/>
          <w:sz w:val="21"/>
          <w:szCs w:val="21"/>
          <w:lang w:val="en-US" w:eastAsia="zh-CN"/>
        </w:rPr>
        <w:t>DeFond M.L, K.R. Subramanyam. Auditor Changes and Discretionary Accruals.Journal of Accounting and Economic. 1998(1)，pp: 35-67.</w:t>
      </w:r>
    </w:p>
    <w:p>
      <w:pPr>
        <w:pageBreakBefore w:val="0"/>
        <w:numPr>
          <w:ilvl w:val="0"/>
          <w:numId w:val="0"/>
        </w:numPr>
        <w:kinsoku/>
        <w:wordWrap/>
        <w:overflowPunct/>
        <w:topLinePunct w:val="0"/>
        <w:autoSpaceDE/>
        <w:autoSpaceDN/>
        <w:bidi w:val="0"/>
        <w:adjustRightInd/>
        <w:spacing w:line="360" w:lineRule="auto"/>
        <w:ind w:firstLine="420"/>
        <w:jc w:val="both"/>
        <w:rPr>
          <w:sz w:val="24"/>
          <w:szCs w:val="24"/>
        </w:rPr>
      </w:pPr>
      <w:r>
        <w:rPr>
          <w:rFonts w:hint="eastAsia" w:ascii="Times New Roman" w:hAnsi="Times New Roman" w:eastAsiaTheme="minorEastAsia" w:cstheme="minorEastAsia"/>
          <w:b w:val="0"/>
          <w:bCs w:val="0"/>
          <w:sz w:val="21"/>
          <w:szCs w:val="21"/>
          <w:lang w:val="en-US" w:eastAsia="zh-CN"/>
        </w:rPr>
        <w:t>J. Bertomeu, R.P.Magee, From low-quality reporting to financial crises: Politics of disclosure regulation along the economic cycle, Journal of Accounting and Economics 2011(52), pp: 209-227</w:t>
      </w:r>
      <w:r>
        <w:rPr>
          <w:rFonts w:hint="eastAsia" w:ascii="Times New Roman" w:hAnsi="Times New Roman" w:cstheme="minorEastAsia"/>
          <w:b w:val="0"/>
          <w:bCs w:val="0"/>
          <w:sz w:val="21"/>
          <w:szCs w:val="21"/>
          <w:lang w:val="en-US" w:eastAsia="zh-CN"/>
        </w:rPr>
        <w: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隶书">
    <w:panose1 w:val="02010509060101010101"/>
    <w:charset w:val="86"/>
    <w:family w:val="auto"/>
    <w:pitch w:val="default"/>
    <w:sig w:usb0="00000001" w:usb1="080E0000" w:usb2="00000000" w:usb3="00000000" w:csb0="00040000" w:csb1="00000000"/>
  </w:font>
  <w:font w:name="(使用中文字体">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使用中文字">
    <w:altName w:val="Segoe Print"/>
    <w:panose1 w:val="00000000000000000000"/>
    <w:charset w:val="00"/>
    <w:family w:val="auto"/>
    <w:pitch w:val="default"/>
    <w:sig w:usb0="00000000" w:usb1="00000000" w:usb2="00000000" w:usb3="00000000" w:csb0="00000000" w:csb1="00000000"/>
  </w:font>
  <w:font w:name="(使用中文">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B3+SimSun">
    <w:altName w:val="宋体"/>
    <w:panose1 w:val="00000000000000000000"/>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B">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Cambria Math">
    <w:panose1 w:val="02040503050406030204"/>
    <w:charset w:val="00"/>
    <w:family w:val="roman"/>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TimesNewRoman,Bold">
    <w:altName w:val="Segoe Print"/>
    <w:panose1 w:val="00000000000000000000"/>
    <w:charset w:val="00"/>
    <w:family w:val="auto"/>
    <w:pitch w:val="default"/>
    <w:sig w:usb0="00000000" w:usb1="00000000" w:usb2="00000000" w:usb3="00000000" w:csb0="00000001" w:csb1="00000000"/>
  </w:font>
  <w:font w:name="iconfont">
    <w:altName w:val="Segoe Print"/>
    <w:panose1 w:val="00000000000000000000"/>
    <w:charset w:val="00"/>
    <w:family w:val="auto"/>
    <w:pitch w:val="default"/>
    <w:sig w:usb0="00000000" w:usb1="00000000" w:usb2="00000000" w:usb3="00000000" w:csb0="00000000"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85F3F"/>
    <w:multiLevelType w:val="singleLevel"/>
    <w:tmpl w:val="59185F3F"/>
    <w:lvl w:ilvl="0" w:tentative="0">
      <w:start w:val="1"/>
      <w:numFmt w:val="chineseCounting"/>
      <w:suff w:val="nothing"/>
      <w:lvlText w:val="（%1）"/>
      <w:lvlJc w:val="left"/>
    </w:lvl>
  </w:abstractNum>
  <w:abstractNum w:abstractNumId="1">
    <w:nsid w:val="59185FDD"/>
    <w:multiLevelType w:val="singleLevel"/>
    <w:tmpl w:val="59185FDD"/>
    <w:lvl w:ilvl="0" w:tentative="0">
      <w:start w:val="1"/>
      <w:numFmt w:val="chineseCounting"/>
      <w:suff w:val="nothing"/>
      <w:lvlText w:val="（%1）"/>
      <w:lvlJc w:val="left"/>
    </w:lvl>
  </w:abstractNum>
  <w:abstractNum w:abstractNumId="2">
    <w:nsid w:val="591D20A4"/>
    <w:multiLevelType w:val="singleLevel"/>
    <w:tmpl w:val="591D20A4"/>
    <w:lvl w:ilvl="0" w:tentative="0">
      <w:start w:val="1"/>
      <w:numFmt w:val="decimal"/>
      <w:suff w:val="nothing"/>
      <w:lvlText w:val="%1."/>
      <w:lvlJc w:val="left"/>
    </w:lvl>
  </w:abstractNum>
  <w:abstractNum w:abstractNumId="3">
    <w:nsid w:val="59526209"/>
    <w:multiLevelType w:val="singleLevel"/>
    <w:tmpl w:val="59526209"/>
    <w:lvl w:ilvl="0" w:tentative="0">
      <w:start w:val="1"/>
      <w:numFmt w:val="chineseCounting"/>
      <w:suff w:val="nothing"/>
      <w:lvlText w:val="（%1）"/>
      <w:lvlJc w:val="left"/>
    </w:lvl>
  </w:abstractNum>
  <w:abstractNum w:abstractNumId="4">
    <w:nsid w:val="5952789B"/>
    <w:multiLevelType w:val="singleLevel"/>
    <w:tmpl w:val="5952789B"/>
    <w:lvl w:ilvl="0" w:tentative="0">
      <w:start w:val="3"/>
      <w:numFmt w:val="chineseCounting"/>
      <w:suff w:val="nothing"/>
      <w:lvlText w:val="（%1）"/>
      <w:lvlJc w:val="left"/>
    </w:lvl>
  </w:abstractNum>
  <w:abstractNum w:abstractNumId="5">
    <w:nsid w:val="59527AC7"/>
    <w:multiLevelType w:val="singleLevel"/>
    <w:tmpl w:val="59527AC7"/>
    <w:lvl w:ilvl="0" w:tentative="0">
      <w:start w:val="2"/>
      <w:numFmt w:val="decimal"/>
      <w:suff w:val="nothing"/>
      <w:lvlText w:val="%1."/>
      <w:lvlJc w:val="left"/>
    </w:lvl>
  </w:abstractNum>
  <w:abstractNum w:abstractNumId="6">
    <w:nsid w:val="59528EA5"/>
    <w:multiLevelType w:val="singleLevel"/>
    <w:tmpl w:val="59528EA5"/>
    <w:lvl w:ilvl="0" w:tentative="0">
      <w:start w:val="2"/>
      <w:numFmt w:val="chineseCounting"/>
      <w:suff w:val="nothing"/>
      <w:lvlText w:val="%1、"/>
      <w:lvlJc w:val="left"/>
    </w:lvl>
  </w:abstractNum>
  <w:abstractNum w:abstractNumId="7">
    <w:nsid w:val="595294A4"/>
    <w:multiLevelType w:val="singleLevel"/>
    <w:tmpl w:val="595294A4"/>
    <w:lvl w:ilvl="0" w:tentative="0">
      <w:start w:val="6"/>
      <w:numFmt w:val="chineseCounting"/>
      <w:suff w:val="nothing"/>
      <w:lvlText w:val="%1、"/>
      <w:lvlJc w:val="left"/>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22DC7"/>
    <w:rsid w:val="000D2E5C"/>
    <w:rsid w:val="00113F86"/>
    <w:rsid w:val="001216ED"/>
    <w:rsid w:val="00133E43"/>
    <w:rsid w:val="001A6F6B"/>
    <w:rsid w:val="001C6CD3"/>
    <w:rsid w:val="001D68CA"/>
    <w:rsid w:val="001E33B4"/>
    <w:rsid w:val="001E5E21"/>
    <w:rsid w:val="001F18A4"/>
    <w:rsid w:val="00200B45"/>
    <w:rsid w:val="002067E0"/>
    <w:rsid w:val="00254C15"/>
    <w:rsid w:val="002552ED"/>
    <w:rsid w:val="00256E54"/>
    <w:rsid w:val="0028024F"/>
    <w:rsid w:val="002C4AA7"/>
    <w:rsid w:val="002F71DE"/>
    <w:rsid w:val="003042FA"/>
    <w:rsid w:val="00341B97"/>
    <w:rsid w:val="00353258"/>
    <w:rsid w:val="00372B20"/>
    <w:rsid w:val="003C18FB"/>
    <w:rsid w:val="0041392D"/>
    <w:rsid w:val="00483823"/>
    <w:rsid w:val="00484659"/>
    <w:rsid w:val="004F6A4C"/>
    <w:rsid w:val="00513F8C"/>
    <w:rsid w:val="00514A20"/>
    <w:rsid w:val="005318F5"/>
    <w:rsid w:val="005607BC"/>
    <w:rsid w:val="00594CD9"/>
    <w:rsid w:val="005E67F1"/>
    <w:rsid w:val="00601DAA"/>
    <w:rsid w:val="00607DF6"/>
    <w:rsid w:val="006262B4"/>
    <w:rsid w:val="00634DE7"/>
    <w:rsid w:val="006B0118"/>
    <w:rsid w:val="006B116D"/>
    <w:rsid w:val="006C2F14"/>
    <w:rsid w:val="0071005C"/>
    <w:rsid w:val="00723414"/>
    <w:rsid w:val="00726095"/>
    <w:rsid w:val="00727352"/>
    <w:rsid w:val="00750130"/>
    <w:rsid w:val="00776221"/>
    <w:rsid w:val="007C4B18"/>
    <w:rsid w:val="007F2A99"/>
    <w:rsid w:val="0081087F"/>
    <w:rsid w:val="00824D1E"/>
    <w:rsid w:val="00854131"/>
    <w:rsid w:val="0088124C"/>
    <w:rsid w:val="00887278"/>
    <w:rsid w:val="00891B60"/>
    <w:rsid w:val="00892757"/>
    <w:rsid w:val="00894751"/>
    <w:rsid w:val="008D0878"/>
    <w:rsid w:val="00901259"/>
    <w:rsid w:val="00912F2D"/>
    <w:rsid w:val="00923E1D"/>
    <w:rsid w:val="00925030"/>
    <w:rsid w:val="009F4628"/>
    <w:rsid w:val="009F7841"/>
    <w:rsid w:val="00A62148"/>
    <w:rsid w:val="00A75D0F"/>
    <w:rsid w:val="00A908B1"/>
    <w:rsid w:val="00AC343F"/>
    <w:rsid w:val="00AD0ECA"/>
    <w:rsid w:val="00B7007F"/>
    <w:rsid w:val="00BA000B"/>
    <w:rsid w:val="00BA3917"/>
    <w:rsid w:val="00BD7A04"/>
    <w:rsid w:val="00C53EEF"/>
    <w:rsid w:val="00C608AB"/>
    <w:rsid w:val="00C71CF7"/>
    <w:rsid w:val="00C90A32"/>
    <w:rsid w:val="00D5788C"/>
    <w:rsid w:val="00D752A7"/>
    <w:rsid w:val="00DD5721"/>
    <w:rsid w:val="00DF411C"/>
    <w:rsid w:val="00E02156"/>
    <w:rsid w:val="00E1178B"/>
    <w:rsid w:val="00E329CD"/>
    <w:rsid w:val="00E51C75"/>
    <w:rsid w:val="00E5603B"/>
    <w:rsid w:val="00E6111E"/>
    <w:rsid w:val="00E740EA"/>
    <w:rsid w:val="00E84C42"/>
    <w:rsid w:val="00EC287C"/>
    <w:rsid w:val="00EF336F"/>
    <w:rsid w:val="00F60F09"/>
    <w:rsid w:val="00F62C7F"/>
    <w:rsid w:val="00F72528"/>
    <w:rsid w:val="00F90DFB"/>
    <w:rsid w:val="00F93F5B"/>
    <w:rsid w:val="00FA16CD"/>
    <w:rsid w:val="00FA7FE6"/>
    <w:rsid w:val="00FF69FD"/>
    <w:rsid w:val="02837E02"/>
    <w:rsid w:val="029B3CC8"/>
    <w:rsid w:val="03D964C6"/>
    <w:rsid w:val="05170F9C"/>
    <w:rsid w:val="05DA1F76"/>
    <w:rsid w:val="080114D9"/>
    <w:rsid w:val="082B2164"/>
    <w:rsid w:val="09560788"/>
    <w:rsid w:val="0A58561B"/>
    <w:rsid w:val="0BCD6D7D"/>
    <w:rsid w:val="0C6C416F"/>
    <w:rsid w:val="0CC52EC5"/>
    <w:rsid w:val="0D0051D5"/>
    <w:rsid w:val="0DB83942"/>
    <w:rsid w:val="0DD7097D"/>
    <w:rsid w:val="0E9F7192"/>
    <w:rsid w:val="10126F16"/>
    <w:rsid w:val="124F5CD1"/>
    <w:rsid w:val="12A76E8E"/>
    <w:rsid w:val="12BF76A7"/>
    <w:rsid w:val="130C65C1"/>
    <w:rsid w:val="151B7823"/>
    <w:rsid w:val="1606782C"/>
    <w:rsid w:val="16494613"/>
    <w:rsid w:val="17EB5070"/>
    <w:rsid w:val="191F067C"/>
    <w:rsid w:val="1A294DCD"/>
    <w:rsid w:val="1B5D6C34"/>
    <w:rsid w:val="1BF80CDE"/>
    <w:rsid w:val="1D2374C6"/>
    <w:rsid w:val="1E272AB0"/>
    <w:rsid w:val="1E662F4A"/>
    <w:rsid w:val="212F11C5"/>
    <w:rsid w:val="22497A39"/>
    <w:rsid w:val="23393D3A"/>
    <w:rsid w:val="23EA19E4"/>
    <w:rsid w:val="23EE2B9D"/>
    <w:rsid w:val="24545DFC"/>
    <w:rsid w:val="25374CAB"/>
    <w:rsid w:val="25C13322"/>
    <w:rsid w:val="26816B57"/>
    <w:rsid w:val="27B74F20"/>
    <w:rsid w:val="27EA738E"/>
    <w:rsid w:val="2845441D"/>
    <w:rsid w:val="2863445C"/>
    <w:rsid w:val="29C231FF"/>
    <w:rsid w:val="29CF48CD"/>
    <w:rsid w:val="29F019A2"/>
    <w:rsid w:val="2AC33BF8"/>
    <w:rsid w:val="2B4A7A63"/>
    <w:rsid w:val="2B6309D1"/>
    <w:rsid w:val="2BB53951"/>
    <w:rsid w:val="2C16750C"/>
    <w:rsid w:val="2DE74B5D"/>
    <w:rsid w:val="2F3F17E7"/>
    <w:rsid w:val="30691218"/>
    <w:rsid w:val="308503BD"/>
    <w:rsid w:val="331D3C78"/>
    <w:rsid w:val="33EB12A2"/>
    <w:rsid w:val="3488675A"/>
    <w:rsid w:val="34C80312"/>
    <w:rsid w:val="353E6D27"/>
    <w:rsid w:val="360C15D8"/>
    <w:rsid w:val="388356D5"/>
    <w:rsid w:val="3B583048"/>
    <w:rsid w:val="3CBB5F2E"/>
    <w:rsid w:val="3D6B2B23"/>
    <w:rsid w:val="3E5D5B34"/>
    <w:rsid w:val="3FF21F1B"/>
    <w:rsid w:val="43050323"/>
    <w:rsid w:val="430F375F"/>
    <w:rsid w:val="431A0A73"/>
    <w:rsid w:val="43407C33"/>
    <w:rsid w:val="43B1343B"/>
    <w:rsid w:val="43CE6F58"/>
    <w:rsid w:val="442B679C"/>
    <w:rsid w:val="44843098"/>
    <w:rsid w:val="44EA6318"/>
    <w:rsid w:val="463F4CED"/>
    <w:rsid w:val="465A50A3"/>
    <w:rsid w:val="46FB1820"/>
    <w:rsid w:val="470A01AF"/>
    <w:rsid w:val="47C7441E"/>
    <w:rsid w:val="48FF181E"/>
    <w:rsid w:val="4E97154A"/>
    <w:rsid w:val="4EBA0E9B"/>
    <w:rsid w:val="4F5554BD"/>
    <w:rsid w:val="506338DE"/>
    <w:rsid w:val="511852F9"/>
    <w:rsid w:val="520728C1"/>
    <w:rsid w:val="532035CC"/>
    <w:rsid w:val="5396291B"/>
    <w:rsid w:val="554C1E53"/>
    <w:rsid w:val="55614C51"/>
    <w:rsid w:val="568C3E03"/>
    <w:rsid w:val="56B5627A"/>
    <w:rsid w:val="5747174E"/>
    <w:rsid w:val="575838DF"/>
    <w:rsid w:val="57AE751B"/>
    <w:rsid w:val="57D059F3"/>
    <w:rsid w:val="5816639E"/>
    <w:rsid w:val="5B1E6972"/>
    <w:rsid w:val="5B3F5E2E"/>
    <w:rsid w:val="5BCB1646"/>
    <w:rsid w:val="5C2F4F1B"/>
    <w:rsid w:val="5FA171CA"/>
    <w:rsid w:val="60C96E75"/>
    <w:rsid w:val="614632A8"/>
    <w:rsid w:val="653A1B43"/>
    <w:rsid w:val="653C02D0"/>
    <w:rsid w:val="66733FE0"/>
    <w:rsid w:val="678A24EC"/>
    <w:rsid w:val="684C4BC7"/>
    <w:rsid w:val="69BC090D"/>
    <w:rsid w:val="6A823B41"/>
    <w:rsid w:val="6A8B02B9"/>
    <w:rsid w:val="6AA97B19"/>
    <w:rsid w:val="6B8B4E28"/>
    <w:rsid w:val="6C2931C2"/>
    <w:rsid w:val="6D1727A3"/>
    <w:rsid w:val="6D1D6AE7"/>
    <w:rsid w:val="6DA73AE4"/>
    <w:rsid w:val="6DE8447B"/>
    <w:rsid w:val="6ED13798"/>
    <w:rsid w:val="6F881E3E"/>
    <w:rsid w:val="70AF1FB8"/>
    <w:rsid w:val="712B6383"/>
    <w:rsid w:val="724A21D4"/>
    <w:rsid w:val="7250382E"/>
    <w:rsid w:val="72C41484"/>
    <w:rsid w:val="73137E3A"/>
    <w:rsid w:val="737E38BE"/>
    <w:rsid w:val="748C429E"/>
    <w:rsid w:val="754C487D"/>
    <w:rsid w:val="76181351"/>
    <w:rsid w:val="772D4D9A"/>
    <w:rsid w:val="77F04DC4"/>
    <w:rsid w:val="7852689D"/>
    <w:rsid w:val="78C15A37"/>
    <w:rsid w:val="7B1328B3"/>
    <w:rsid w:val="7C6D257D"/>
    <w:rsid w:val="7DA64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toc 3"/>
    <w:basedOn w:val="1"/>
    <w:next w:val="1"/>
    <w:uiPriority w:val="0"/>
    <w:pPr>
      <w:ind w:left="840" w:leftChars="400"/>
    </w:pPr>
  </w:style>
  <w:style w:type="paragraph" w:styleId="4">
    <w:name w:val="Plain Text"/>
    <w:basedOn w:val="1"/>
    <w:uiPriority w:val="0"/>
    <w:rPr>
      <w:rFonts w:ascii="宋体" w:hAnsi="Courier New"/>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标题 1 Char"/>
    <w:basedOn w:val="7"/>
    <w:link w:val="2"/>
    <w:qFormat/>
    <w:uiPriority w:val="9"/>
    <w:rPr>
      <w:rFonts w:asciiTheme="minorHAnsi" w:hAnsiTheme="minorHAnsi" w:eastAsiaTheme="minorEastAsia" w:cstheme="minorBidi"/>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emf"/><Relationship Id="rId5" Type="http://schemas.openxmlformats.org/officeDocument/2006/relationships/image" Target="http://www.swufe.edu.cn/version3/xuexiaogaikuang/xiaohui.jpg" TargetMode="External"/><Relationship Id="rId4" Type="http://schemas.openxmlformats.org/officeDocument/2006/relationships/image" Target="media/image1.jpe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e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7.bin"/><Relationship Id="rId17" Type="http://schemas.openxmlformats.org/officeDocument/2006/relationships/image" Target="media/image7.emf"/><Relationship Id="rId16" Type="http://schemas.openxmlformats.org/officeDocument/2006/relationships/oleObject" Target="embeddings/oleObject6.bin"/><Relationship Id="rId15" Type="http://schemas.openxmlformats.org/officeDocument/2006/relationships/image" Target="media/image6.emf"/><Relationship Id="rId14" Type="http://schemas.openxmlformats.org/officeDocument/2006/relationships/oleObject" Target="embeddings/oleObject5.bin"/><Relationship Id="rId13" Type="http://schemas.openxmlformats.org/officeDocument/2006/relationships/image" Target="media/image5.emf"/><Relationship Id="rId12" Type="http://schemas.openxmlformats.org/officeDocument/2006/relationships/oleObject" Target="embeddings/oleObject4.bin"/><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3855</Words>
  <Characters>1199</Characters>
  <Lines>9</Lines>
  <Paragraphs>10</Paragraphs>
  <ScaleCrop>false</ScaleCrop>
  <LinksUpToDate>false</LinksUpToDate>
  <CharactersWithSpaces>5044</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2016-04-23T00:29:00Z</dcterms:created>
  <dc:creator>chen</dc:creator>
  <cp:lastModifiedBy>Shinelon</cp:lastModifiedBy>
  <dcterms:modified xsi:type="dcterms:W3CDTF">2017-06-27T17:21:52Z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