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CD49CA">
      <w:pPr>
        <w:ind w:firstLine="420" w:firstLineChars="0"/>
        <w:jc w:val="center"/>
        <w:rPr>
          <w:rFonts w:hint="default" w:eastAsiaTheme="minorEastAsia"/>
          <w:sz w:val="28"/>
          <w:szCs w:val="36"/>
          <w:lang w:val="en-US" w:eastAsia="zh-CN"/>
        </w:rPr>
      </w:pPr>
      <w:r>
        <w:rPr>
          <w:rFonts w:hint="default" w:eastAsiaTheme="minorEastAsia"/>
          <w:sz w:val="28"/>
          <w:szCs w:val="36"/>
          <w:lang w:val="en-US" w:eastAsia="zh-CN"/>
        </w:rPr>
        <w:t>基于</w:t>
      </w:r>
      <w:r>
        <w:rPr>
          <w:rFonts w:hint="eastAsia"/>
          <w:sz w:val="28"/>
          <w:szCs w:val="36"/>
          <w:lang w:val="en-US" w:eastAsia="zh-CN"/>
        </w:rPr>
        <w:t>TE-GCN的人体行为识别模型</w:t>
      </w:r>
    </w:p>
    <w:p w14:paraId="0AF21C63">
      <w:pPr>
        <w:ind w:firstLine="420" w:firstLineChars="0"/>
        <w:jc w:val="center"/>
        <w:rPr>
          <w:rFonts w:hint="default" w:eastAsiaTheme="minorEastAsia"/>
          <w:lang w:val="en-US" w:eastAsia="zh-CN"/>
        </w:rPr>
      </w:pPr>
    </w:p>
    <w:p w14:paraId="7561594A">
      <w:pPr>
        <w:jc w:val="both"/>
        <w:rPr>
          <w:rFonts w:hint="default" w:eastAsiaTheme="minorEastAsia"/>
          <w:b/>
          <w:bCs/>
          <w:lang w:val="en-US" w:eastAsia="zh-CN"/>
        </w:rPr>
      </w:pPr>
      <w:r>
        <w:rPr>
          <w:rFonts w:hint="eastAsia"/>
          <w:b/>
          <w:bCs/>
          <w:lang w:val="en-US" w:eastAsia="zh-CN"/>
        </w:rPr>
        <w:t>一、作品简介</w:t>
      </w:r>
    </w:p>
    <w:p w14:paraId="07A3DB31">
      <w:pPr>
        <w:ind w:firstLine="420" w:firstLineChars="0"/>
        <w:jc w:val="left"/>
        <w:rPr>
          <w:rFonts w:hint="default" w:eastAsiaTheme="minorEastAsia"/>
          <w:lang w:val="en-US" w:eastAsia="zh-CN"/>
        </w:rPr>
      </w:pPr>
      <w:r>
        <w:rPr>
          <w:rFonts w:hint="default" w:eastAsiaTheme="minorEastAsia"/>
          <w:lang w:val="en-US" w:eastAsia="zh-CN"/>
        </w:rPr>
        <w:t>为了充分考虑动作建模中的时间因素，</w:t>
      </w:r>
      <w:r>
        <w:rPr>
          <w:rFonts w:hint="eastAsia"/>
          <w:lang w:val="en-US" w:eastAsia="zh-CN"/>
        </w:rPr>
        <w:t>我们运用</w:t>
      </w:r>
      <w:r>
        <w:rPr>
          <w:rFonts w:hint="default" w:eastAsiaTheme="minorEastAsia"/>
          <w:lang w:val="en-US" w:eastAsia="zh-CN"/>
        </w:rPr>
        <w:t>了一种新型的时间增强图卷积网络</w:t>
      </w:r>
      <w:r>
        <w:rPr>
          <w:rFonts w:hint="eastAsia"/>
          <w:lang w:val="en-US" w:eastAsia="zh-CN"/>
        </w:rPr>
        <w:t>TE-GCN</w:t>
      </w:r>
      <w:r>
        <w:rPr>
          <w:rFonts w:hint="default" w:eastAsiaTheme="minorEastAsia"/>
          <w:lang w:val="en-US" w:eastAsia="zh-CN"/>
        </w:rPr>
        <w:t>。首先，引入因果卷积层以确保每个时间步长中没有未来信息泄漏，并保持输入顺序信息。其次，提出了一个新颖的跨空间-时间图卷积层，该层将自适应图从空间域扩展到时间域，以捕获关节之间的局部跨空间-时间依赖性。第三，设计了一个时间注意力层来增强对长期时间依赖性的建模能力，帮助网络直接聚焦于重要的时间步长。</w:t>
      </w:r>
    </w:p>
    <w:p w14:paraId="58E2969B">
      <w:pPr>
        <w:ind w:firstLine="420" w:firstLineChars="0"/>
        <w:jc w:val="left"/>
        <w:rPr>
          <w:rFonts w:hint="default" w:eastAsiaTheme="minorEastAsia"/>
          <w:lang w:val="en-US" w:eastAsia="zh-CN"/>
        </w:rPr>
      </w:pPr>
      <w:r>
        <w:rPr>
          <w:rFonts w:hint="default" w:eastAsiaTheme="minorEastAsia"/>
          <w:lang w:val="en-US" w:eastAsia="zh-CN"/>
        </w:rPr>
        <w:t>我们的贡献可以总结如下：</w:t>
      </w:r>
    </w:p>
    <w:p w14:paraId="0C3AE1AB">
      <w:pPr>
        <w:ind w:firstLine="420" w:firstLineChars="0"/>
        <w:jc w:val="left"/>
        <w:rPr>
          <w:rFonts w:hint="default" w:eastAsiaTheme="minorEastAsia"/>
          <w:lang w:val="en-US" w:eastAsia="zh-CN"/>
        </w:rPr>
      </w:pPr>
      <w:r>
        <w:rPr>
          <w:rFonts w:hint="default" w:eastAsiaTheme="minorEastAsia"/>
          <w:lang w:val="en-US" w:eastAsia="zh-CN"/>
        </w:rPr>
        <w:t>（1）我们引入因果卷积以确保不泄露未来信息，从而保持订单相关动作识别的排序信息。</w:t>
      </w:r>
      <w:bookmarkStart w:id="0" w:name="_GoBack"/>
      <w:bookmarkEnd w:id="0"/>
    </w:p>
    <w:p w14:paraId="6BCA3811">
      <w:pPr>
        <w:ind w:firstLine="420" w:firstLineChars="0"/>
        <w:jc w:val="left"/>
        <w:rPr>
          <w:rFonts w:hint="default" w:eastAsiaTheme="minorEastAsia"/>
          <w:lang w:val="en-US" w:eastAsia="zh-CN"/>
        </w:rPr>
      </w:pPr>
      <w:r>
        <w:rPr>
          <w:rFonts w:hint="default" w:eastAsiaTheme="minorEastAsia"/>
          <w:lang w:val="en-US" w:eastAsia="zh-CN"/>
        </w:rPr>
        <w:t>（2）我们提出了一种3DGCN层，以适应性地捕获复杂的局部跨空间和时间的联合依赖关系。</w:t>
      </w:r>
    </w:p>
    <w:p w14:paraId="24F3AF05">
      <w:pPr>
        <w:ind w:firstLine="420" w:firstLineChars="0"/>
        <w:jc w:val="left"/>
        <w:rPr>
          <w:rFonts w:hint="default" w:eastAsiaTheme="minorEastAsia"/>
          <w:lang w:val="en-US" w:eastAsia="zh-CN"/>
        </w:rPr>
      </w:pPr>
      <w:r>
        <w:rPr>
          <w:rFonts w:hint="default" w:eastAsiaTheme="minorEastAsia"/>
          <w:lang w:val="en-US" w:eastAsia="zh-CN"/>
        </w:rPr>
        <w:t>（3）我们提出TA层来捕获长距离的时序依赖性，使模型能够关注重要的时间步而不受接收域限制。</w:t>
      </w:r>
    </w:p>
    <w:p w14:paraId="0836E099">
      <w:pPr>
        <w:jc w:val="left"/>
        <w:rPr>
          <w:rFonts w:hint="eastAsia"/>
          <w:b/>
          <w:bCs/>
          <w:lang w:val="en-US" w:eastAsia="zh-CN"/>
        </w:rPr>
      </w:pPr>
      <w:r>
        <w:rPr>
          <w:rFonts w:hint="eastAsia"/>
          <w:b/>
          <w:bCs/>
          <w:lang w:val="en-US" w:eastAsia="zh-CN"/>
        </w:rPr>
        <w:t>二、TE-GCN模型介绍</w:t>
      </w:r>
    </w:p>
    <w:p w14:paraId="33A9332C">
      <w:pPr>
        <w:jc w:val="left"/>
        <w:rPr>
          <w:rFonts w:hint="default"/>
          <w:b/>
          <w:bCs/>
          <w:lang w:val="en-US" w:eastAsia="zh-CN"/>
        </w:rPr>
      </w:pPr>
      <w:r>
        <w:rPr>
          <w:rFonts w:hint="eastAsia"/>
          <w:b/>
          <w:bCs/>
          <w:lang w:val="en-US" w:eastAsia="zh-CN"/>
        </w:rPr>
        <w:t>（1）GCN基本原理</w:t>
      </w:r>
    </w:p>
    <w:p w14:paraId="294094C5">
      <w:pPr>
        <w:ind w:firstLine="420" w:firstLineChars="0"/>
        <w:jc w:val="left"/>
        <w:rPr>
          <w:rFonts w:hint="eastAsia"/>
          <w:lang w:val="en-US" w:eastAsia="zh-CN"/>
        </w:rPr>
      </w:pPr>
      <w:r>
        <w:rPr>
          <w:rFonts w:hint="default" w:eastAsiaTheme="minorEastAsia"/>
          <w:lang w:val="en-US" w:eastAsia="zh-CN"/>
        </w:rPr>
        <w:t>现有的GCN方法主要集中在增强空间维度的图结构建模能力，而在时间维度上，则采用标准二维卷积来捕获不同时间步长下同一空间节点之间的相关性，如图所示</w:t>
      </w:r>
      <w:r>
        <w:rPr>
          <w:rFonts w:hint="eastAsia"/>
          <w:lang w:val="en-US" w:eastAsia="zh-CN"/>
        </w:rPr>
        <w:t>：</w:t>
      </w:r>
    </w:p>
    <w:p w14:paraId="1C473ED5">
      <w:pPr>
        <w:ind w:firstLine="420" w:firstLineChars="0"/>
        <w:jc w:val="left"/>
        <w:rPr>
          <w:rFonts w:hint="default"/>
          <w:lang w:val="en-US" w:eastAsia="zh-CN"/>
        </w:rPr>
      </w:pPr>
    </w:p>
    <w:p w14:paraId="70090CAB">
      <w:pPr>
        <w:ind w:firstLine="420" w:firstLineChars="0"/>
        <w:jc w:val="center"/>
        <w:rPr>
          <w:rFonts w:hint="default" w:eastAsiaTheme="minorEastAsia"/>
          <w:lang w:val="en-US" w:eastAsia="zh-CN"/>
        </w:rPr>
      </w:pPr>
      <w:r>
        <w:rPr>
          <w:rFonts w:hint="default" w:eastAsiaTheme="minorEastAsia"/>
          <w:lang w:val="en-US" w:eastAsia="zh-CN"/>
        </w:rPr>
        <w:drawing>
          <wp:inline distT="0" distB="0" distL="114300" distR="114300">
            <wp:extent cx="3339465" cy="27279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39465" cy="2727960"/>
                    </a:xfrm>
                    <a:prstGeom prst="rect">
                      <a:avLst/>
                    </a:prstGeom>
                    <a:noFill/>
                    <a:ln>
                      <a:noFill/>
                    </a:ln>
                  </pic:spPr>
                </pic:pic>
              </a:graphicData>
            </a:graphic>
          </wp:inline>
        </w:drawing>
      </w:r>
    </w:p>
    <w:p w14:paraId="7B5108C3">
      <w:pPr>
        <w:ind w:firstLine="420" w:firstLineChars="0"/>
        <w:jc w:val="left"/>
        <w:rPr>
          <w:rFonts w:hint="default" w:eastAsiaTheme="minorEastAsia"/>
          <w:lang w:val="en-US" w:eastAsia="zh-CN"/>
        </w:rPr>
      </w:pPr>
      <w:r>
        <w:rPr>
          <w:rFonts w:hint="default" w:eastAsiaTheme="minorEastAsia"/>
          <w:lang w:val="en-US" w:eastAsia="zh-CN"/>
        </w:rPr>
        <w:t>在基于GCN的方法中，空间GCN和二维卷积交替使用以模拟有限时间接收场范围内的跨时空相关性。为了增强时域图结构的建模能力，我们从空间维度扩展了GCN到时间维度，称为3DGCN。这种时空图结构可以直接表达局部跨时空的相关性</w:t>
      </w:r>
    </w:p>
    <w:p w14:paraId="3BD2E1C1">
      <w:pPr>
        <w:jc w:val="left"/>
        <w:rPr>
          <w:rFonts w:hint="default" w:eastAsiaTheme="minorEastAsia"/>
          <w:b/>
          <w:bCs/>
          <w:lang w:val="en-US" w:eastAsia="zh-CN"/>
        </w:rPr>
      </w:pPr>
      <w:r>
        <w:rPr>
          <w:rFonts w:hint="eastAsia"/>
          <w:b/>
          <w:bCs/>
          <w:lang w:val="en-US" w:eastAsia="zh-CN"/>
        </w:rPr>
        <w:t>（2）网络架构</w:t>
      </w:r>
    </w:p>
    <w:p w14:paraId="06E0A651">
      <w:pPr>
        <w:ind w:firstLine="420" w:firstLineChars="0"/>
        <w:jc w:val="left"/>
        <w:rPr>
          <w:rFonts w:hint="default" w:eastAsiaTheme="minorEastAsia"/>
          <w:lang w:val="en-US" w:eastAsia="zh-CN"/>
        </w:rPr>
      </w:pPr>
      <w:r>
        <w:rPr>
          <w:rFonts w:hint="default" w:eastAsiaTheme="minorEastAsia"/>
          <w:lang w:val="en-US" w:eastAsia="zh-CN"/>
        </w:rPr>
        <w:t>如图2所示，网络用于动作识别（分类）任务，在该任务中，骨架序列输入到网络中，并输出分类结果。在我们的网络中，包括了五个CAGCN层和五个TE GNC层的十层结构。CAGCN层由一个GCN层和一个具有9×1核的CauConv层组成。TE GNC层由时间窗口t的3DGNC层、具有9×1核的CauConv层以及TA层组成。我们将TE GNC层放置在更高的层次上以捕获更多的语义信息进行动作识别。</w:t>
      </w:r>
    </w:p>
    <w:p w14:paraId="3E957077">
      <w:pPr>
        <w:ind w:firstLine="420" w:firstLineChars="0"/>
        <w:jc w:val="left"/>
        <w:rPr>
          <w:rFonts w:hint="default" w:eastAsiaTheme="minorEastAsia"/>
          <w:lang w:val="en-US" w:eastAsia="zh-CN"/>
        </w:rPr>
      </w:pPr>
      <w:r>
        <w:rPr>
          <w:rFonts w:hint="default" w:eastAsiaTheme="minorEastAsia"/>
          <w:lang w:val="en-US" w:eastAsia="zh-CN"/>
        </w:rPr>
        <w:t>第10层的输出通道数为64，64，64，64，128，128，128，256，256和256。在第五层和第八层中，有步长（步长大小是2）来压缩时间长度T。</w:t>
      </w:r>
    </w:p>
    <w:p w14:paraId="52DCB250">
      <w:pPr>
        <w:ind w:firstLine="420" w:firstLineChars="0"/>
        <w:jc w:val="left"/>
        <w:rPr>
          <w:rFonts w:hint="default" w:eastAsiaTheme="minorEastAsia"/>
          <w:lang w:val="en-US" w:eastAsia="zh-CN"/>
        </w:rPr>
      </w:pPr>
      <w:r>
        <w:rPr>
          <w:rFonts w:hint="default" w:eastAsiaTheme="minorEastAsia"/>
          <w:lang w:val="en-US" w:eastAsia="zh-CN"/>
        </w:rPr>
        <w:t>在开始时，使用批归一化（BN）层来标准化输入数据。卷积层后接一个BN层和一个ReLU激活层。残差分支层被添加以稳定训练过程并促进梯度传播。特别地，如果输入输出张量形状不一致，则我们使用额外的1× 1二维卷积确保残差捷径中的元素级加法接收具有相同形状的特征图。最后，这个向量发送到SoftMax分类器进行动作类别的推断。</w:t>
      </w:r>
    </w:p>
    <w:p w14:paraId="7880DF7D">
      <w:pPr>
        <w:ind w:firstLine="420" w:firstLineChars="0"/>
        <w:jc w:val="left"/>
        <w:rPr>
          <w:rFonts w:hint="default" w:eastAsiaTheme="minorEastAsia"/>
          <w:lang w:val="en-US" w:eastAsia="zh-CN"/>
        </w:rPr>
      </w:pPr>
      <w:r>
        <w:rPr>
          <w:rFonts w:hint="default" w:eastAsiaTheme="minorEastAsia"/>
          <w:lang w:val="en-US" w:eastAsia="zh-CN"/>
        </w:rPr>
        <w:t>。</w:t>
      </w:r>
    </w:p>
    <w:p w14:paraId="778466C8">
      <w:pPr>
        <w:ind w:firstLine="420" w:firstLineChars="0"/>
        <w:jc w:val="center"/>
        <w:rPr>
          <w:rFonts w:hint="default" w:eastAsiaTheme="minorEastAsia"/>
          <w:lang w:val="en-US" w:eastAsia="zh-CN"/>
        </w:rPr>
      </w:pPr>
      <w:r>
        <w:rPr>
          <w:rFonts w:hint="default" w:eastAsiaTheme="minorEastAsia"/>
          <w:lang w:val="en-US" w:eastAsia="zh-CN"/>
        </w:rPr>
        <w:drawing>
          <wp:inline distT="0" distB="0" distL="114300" distR="114300">
            <wp:extent cx="4191000" cy="4133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91000" cy="4133850"/>
                    </a:xfrm>
                    <a:prstGeom prst="rect">
                      <a:avLst/>
                    </a:prstGeom>
                    <a:noFill/>
                    <a:ln>
                      <a:noFill/>
                    </a:ln>
                  </pic:spPr>
                </pic:pic>
              </a:graphicData>
            </a:graphic>
          </wp:inline>
        </w:drawing>
      </w:r>
    </w:p>
    <w:p w14:paraId="21A128BE">
      <w:pPr>
        <w:ind w:firstLine="420" w:firstLineChars="0"/>
        <w:jc w:val="left"/>
        <w:rPr>
          <w:rFonts w:hint="default" w:eastAsiaTheme="minorEastAsia"/>
          <w:lang w:val="en-US" w:eastAsia="zh-CN"/>
        </w:rPr>
      </w:pPr>
    </w:p>
    <w:p w14:paraId="44FFB30E">
      <w:pPr>
        <w:jc w:val="left"/>
        <w:rPr>
          <w:rFonts w:hint="default" w:eastAsiaTheme="minorEastAsia"/>
          <w:b/>
          <w:bCs/>
          <w:lang w:val="en-US" w:eastAsia="zh-CN"/>
        </w:rPr>
      </w:pPr>
      <w:r>
        <w:rPr>
          <w:rFonts w:hint="eastAsia"/>
          <w:b/>
          <w:bCs/>
          <w:lang w:val="en-US" w:eastAsia="zh-CN"/>
        </w:rPr>
        <w:t>（3）</w:t>
      </w:r>
      <w:r>
        <w:rPr>
          <w:rFonts w:hint="default" w:eastAsiaTheme="minorEastAsia"/>
          <w:b/>
          <w:bCs/>
          <w:lang w:val="en-US" w:eastAsia="zh-CN"/>
        </w:rPr>
        <w:t>实施细节</w:t>
      </w:r>
    </w:p>
    <w:p w14:paraId="283934C8">
      <w:pPr>
        <w:ind w:firstLine="420" w:firstLineChars="0"/>
        <w:jc w:val="left"/>
        <w:rPr>
          <w:rFonts w:hint="eastAsia"/>
          <w:lang w:val="en-US" w:eastAsia="zh-CN"/>
        </w:rPr>
      </w:pPr>
      <w:r>
        <w:rPr>
          <w:rFonts w:hint="default" w:eastAsiaTheme="minorEastAsia"/>
          <w:lang w:val="en-US" w:eastAsia="zh-CN"/>
        </w:rPr>
        <w:t>我们的模型使用随机梯度下降（SGD）(动量为0.9和权重衰减为0.0001)进行训练，并且批量大小为32。我们选择交叉熵损失作为动作分类损失。对于NTURGB + D和UAV人类数据集，我们进行了50个周期的训练，在第30个和第40个周期时将学习率除以10。所有骨骼序列均零填充至T = 300帧。遵循预处理策略，输入数据然后经过归一化和翻译处理。对于</w:t>
      </w:r>
      <w:r>
        <w:rPr>
          <w:rFonts w:hint="eastAsia"/>
          <w:lang w:val="en-US" w:eastAsia="zh-CN"/>
        </w:rPr>
        <w:t>赛题</w:t>
      </w:r>
      <w:r>
        <w:rPr>
          <w:rFonts w:hint="default" w:eastAsiaTheme="minorEastAsia"/>
          <w:lang w:val="en-US" w:eastAsia="zh-CN"/>
        </w:rPr>
        <w:t>数据集，</w:t>
      </w:r>
      <w:r>
        <w:rPr>
          <w:rFonts w:hint="eastAsia"/>
          <w:lang w:val="en-US" w:eastAsia="zh-CN"/>
        </w:rPr>
        <w:t>我们进行50</w:t>
      </w:r>
      <w:r>
        <w:rPr>
          <w:rFonts w:hint="default" w:eastAsiaTheme="minorEastAsia"/>
          <w:lang w:val="en-US" w:eastAsia="zh-CN"/>
        </w:rPr>
        <w:t>个周期的训练。</w:t>
      </w:r>
      <w:r>
        <w:rPr>
          <w:rFonts w:hint="eastAsia"/>
          <w:lang w:val="en-US" w:eastAsia="zh-CN"/>
        </w:rPr>
        <w:t>识别准确率可达到60%左右。</w:t>
      </w:r>
    </w:p>
    <w:p w14:paraId="240F18E5">
      <w:pPr>
        <w:ind w:firstLine="420" w:firstLineChars="0"/>
        <w:jc w:val="left"/>
        <w:rPr>
          <w:rFonts w:hint="default"/>
          <w:lang w:val="en-US" w:eastAsia="zh-CN"/>
        </w:rPr>
      </w:pPr>
      <w:r>
        <w:rPr>
          <w:rFonts w:hint="default"/>
          <w:lang w:val="en-US" w:eastAsia="zh-CN"/>
        </w:rPr>
        <w:drawing>
          <wp:inline distT="0" distB="0" distL="114300" distR="114300">
            <wp:extent cx="5273040" cy="699770"/>
            <wp:effectExtent l="0" t="0" r="1016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699770"/>
                    </a:xfrm>
                    <a:prstGeom prst="rect">
                      <a:avLst/>
                    </a:prstGeom>
                    <a:noFill/>
                    <a:ln>
                      <a:noFill/>
                    </a:ln>
                  </pic:spPr>
                </pic:pic>
              </a:graphicData>
            </a:graphic>
          </wp:inline>
        </w:drawing>
      </w:r>
    </w:p>
    <w:p w14:paraId="362F17C2">
      <w:pPr>
        <w:jc w:val="left"/>
        <w:rPr>
          <w:rFonts w:hint="default"/>
          <w:b/>
          <w:bCs/>
          <w:lang w:val="en-US" w:eastAsia="zh-CN"/>
        </w:rPr>
      </w:pPr>
      <w:r>
        <w:rPr>
          <w:rFonts w:hint="eastAsia"/>
          <w:b/>
          <w:bCs/>
          <w:lang w:val="en-US" w:eastAsia="zh-CN"/>
        </w:rPr>
        <w:t>三、</w:t>
      </w:r>
      <w:r>
        <w:rPr>
          <w:rFonts w:hint="default"/>
          <w:b/>
          <w:bCs/>
          <w:lang w:val="en-US" w:eastAsia="zh-CN"/>
        </w:rPr>
        <w:t>参考文献</w:t>
      </w:r>
    </w:p>
    <w:p w14:paraId="051271C8">
      <w:pPr>
        <w:ind w:firstLine="420" w:firstLineChars="0"/>
        <w:jc w:val="left"/>
        <w:rPr>
          <w:rFonts w:hint="default"/>
          <w:lang w:val="en-US" w:eastAsia="zh-CN"/>
        </w:rPr>
      </w:pPr>
      <w:r>
        <w:rPr>
          <w:rFonts w:hint="default"/>
          <w:lang w:val="en-US" w:eastAsia="zh-CN"/>
        </w:rPr>
        <w:t>1.Cao，Z.等：使用部分亲和力场的实时多人2D姿态估计。在：第30届IEEE计算机视觉与模式识别会议论文集（CVPR），卷2017，页1302-1310 (2017)</w:t>
      </w:r>
    </w:p>
    <w:p w14:paraId="0D81BA8A">
      <w:pPr>
        <w:ind w:firstLine="420" w:firstLineChars="0"/>
        <w:jc w:val="left"/>
        <w:rPr>
          <w:rFonts w:hint="default"/>
          <w:lang w:val="en-US" w:eastAsia="zh-CN"/>
        </w:rPr>
      </w:pPr>
      <w:r>
        <w:rPr>
          <w:rFonts w:hint="default"/>
          <w:lang w:val="en-US" w:eastAsia="zh-CN"/>
        </w:rPr>
        <w:t>Atwood，J。，Towsley，D。：扩散卷积神经网络。在：神经信息处理系统进展（NIPS），第2001-2009页（2016）</w:t>
      </w:r>
    </w:p>
    <w:p w14:paraId="4A6FE8E2">
      <w:pPr>
        <w:ind w:firstLine="420" w:firstLineChars="0"/>
        <w:jc w:val="left"/>
        <w:rPr>
          <w:rFonts w:hint="default"/>
          <w:lang w:val="en-US" w:eastAsia="zh-CN"/>
        </w:rPr>
      </w:pPr>
      <w:r>
        <w:rPr>
          <w:rFonts w:hint="default"/>
          <w:lang w:val="en-US" w:eastAsia="zh-CN"/>
        </w:rPr>
        <w:t>3.Niepert，M。，Ahmad，M。，Kutzkov，K。：学习图卷积神经网络。在第33届国际机器学习大会ICML 2016上发表的论文，卷4，页2958-2967（2016）</w:t>
      </w:r>
    </w:p>
    <w:p w14:paraId="20754096">
      <w:pPr>
        <w:ind w:firstLine="420" w:firstLineChars="0"/>
        <w:jc w:val="left"/>
        <w:rPr>
          <w:rFonts w:hint="default"/>
          <w:lang w:val="en-US" w:eastAsia="zh-CN"/>
        </w:rPr>
      </w:pPr>
      <w:r>
        <w:rPr>
          <w:rFonts w:hint="default"/>
          <w:lang w:val="en-US" w:eastAsia="zh-CN"/>
        </w:rPr>
        <w:t>Kipf，T.N。，Welling，M：基于图卷积网络的半监督分类。在第5届国际表示学习会议上。ICLR 2017——会议轨道论文集，第1-14页（2019）</w:t>
      </w:r>
    </w:p>
    <w:p w14:paraId="33537E1D">
      <w:pPr>
        <w:ind w:firstLine="420" w:firstLineChars="0"/>
        <w:jc w:val="left"/>
        <w:rPr>
          <w:rFonts w:hint="default"/>
          <w:lang w:val="en-US" w:eastAsia="zh-CN"/>
        </w:rPr>
      </w:pPr>
      <w:r>
        <w:rPr>
          <w:rFonts w:hint="default"/>
          <w:lang w:val="en-US" w:eastAsia="zh-CN"/>
        </w:rPr>
        <w:t>5.1 Monti，F.等：使用混合模型CNN在图和曲面上的几何深度学习。 在：IEEE计算机视觉与模式识别会议论文集（CVPR），卷2017，第5425-5434页（2017）</w:t>
      </w:r>
    </w:p>
    <w:p w14:paraId="7D33577E">
      <w:pPr>
        <w:ind w:firstLine="420" w:firstLineChars="0"/>
        <w:jc w:val="left"/>
        <w:rPr>
          <w:rFonts w:hint="default"/>
          <w:lang w:val="en-US" w:eastAsia="zh-CN"/>
        </w:rPr>
      </w:pPr>
      <w:r>
        <w:rPr>
          <w:rFonts w:hint="default"/>
          <w:lang w:val="en-US" w:eastAsia="zh-CN"/>
        </w:rPr>
        <w:t>Hamilton，W.L。，Ying，R。，Leskovec，J。：在大型图上进行归纳表示学习。在神经信息处理系统（NIPS）中，第2017年12月卷，第1025-1035页（2017）。</w:t>
      </w:r>
    </w:p>
    <w:p w14:paraId="190629B8">
      <w:pPr>
        <w:ind w:firstLine="420" w:firstLineChars="0"/>
        <w:jc w:val="left"/>
        <w:rPr>
          <w:rFonts w:hint="default"/>
          <w:lang w:val="en-US" w:eastAsia="zh-CN"/>
        </w:rPr>
      </w:pPr>
    </w:p>
    <w:p w14:paraId="5C4F06B0">
      <w:pPr>
        <w:ind w:firstLine="420" w:firstLineChars="0"/>
        <w:jc w:val="left"/>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0YzE5NTllMGNhYjJhZDRmOWYwZjlmOGU1MmFiNmYifQ=="/>
  </w:docVars>
  <w:rsids>
    <w:rsidRoot w:val="00000000"/>
    <w:rsid w:val="31A035EE"/>
    <w:rsid w:val="421A468E"/>
    <w:rsid w:val="6FBC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1406</Words>
  <Characters>1712</Characters>
  <Lines>0</Lines>
  <Paragraphs>0</Paragraphs>
  <TotalTime>227</TotalTime>
  <ScaleCrop>false</ScaleCrop>
  <LinksUpToDate>false</LinksUpToDate>
  <CharactersWithSpaces>1725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2024-10-07T08:16:00Z</dcterms:created>
  <dc:creator>Administrator</dc:creator>
  <cp:lastModifiedBy>丸仔</cp:lastModifiedBy>
  <dcterms:modified xsi:type="dcterms:W3CDTF">2024-10-07T12:10:52Z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E078F653F783485D883BF8C5FE860587_12</vt:lpwstr>
  </property>
</Properties>
</file>