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LL(1) </w:t>
      </w:r>
      <w:r>
        <w:rPr>
          <w:rFonts w:hint="eastAsia" w:ascii="Times New Roman" w:hAnsi="Times New Roman" w:cs="Times New Roman"/>
          <w:lang w:val="en-US" w:eastAsia="zh-CN"/>
        </w:rPr>
        <w:t>文法的预测分析</w:t>
      </w:r>
      <w:r>
        <w:rPr>
          <w:rFonts w:ascii="Times New Roman" w:hAnsi="Times New Roman" w:cs="Times New Roman"/>
        </w:rPr>
        <w:t xml:space="preserve"> </w:t>
      </w:r>
    </w:p>
    <w:p>
      <w:pPr>
        <w:pStyle w:val="3"/>
      </w:pPr>
      <w:r>
        <w:rPr>
          <w:rFonts w:hint="eastAsia"/>
        </w:rPr>
        <w:t>一、</w:t>
      </w:r>
      <w:r>
        <w:t>实验目的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1. 了解 LL(1)语法分析是如何根据语法规则逐一分析词法分析所得到的单词，检查语法错误，即掌握语法分析过程。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2. 掌握 LL(1)语法分析器的设计与调试。</w:t>
      </w:r>
    </w:p>
    <w:p>
      <w:pPr>
        <w:pStyle w:val="3"/>
        <w:rPr>
          <w:sz w:val="24"/>
          <w:szCs w:val="24"/>
        </w:rPr>
      </w:pPr>
      <w:r>
        <w:rPr>
          <w:rFonts w:hint="eastAsia"/>
        </w:rPr>
        <w:t>二、</w:t>
      </w:r>
      <w:r>
        <w:t>实验内容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文法</w:t>
      </w:r>
      <w:r>
        <w:rPr>
          <w:rFonts w:hint="eastAsia" w:ascii="Times New Roman" w:hAnsi="Times New Roman" w:cs="Times New Roman"/>
          <w:color w:val="333333"/>
        </w:rPr>
        <w:t>G[E]</w:t>
      </w:r>
      <w:r>
        <w:rPr>
          <w:rFonts w:ascii="Times New Roman" w:hAnsi="Times New Roman" w:cs="Times New Roman"/>
          <w:color w:val="333333"/>
        </w:rPr>
        <w:t>：E→TE’，E’→+TE’|ε，T→FT’，T’→*FT’|ε，F→(E) | i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针对上述文法，编写一个 LL(1)语法分析程序：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1. 输入：诸如 i+i*i 的字符串，以</w:t>
      </w:r>
      <w:r>
        <w:rPr>
          <w:rFonts w:hint="eastAsia" w:ascii="Times New Roman" w:hAnsi="Times New Roman" w:cs="Times New Roman"/>
          <w:color w:val="333333"/>
        </w:rPr>
        <w:t>$</w:t>
      </w:r>
      <w:r>
        <w:rPr>
          <w:rFonts w:ascii="Times New Roman" w:hAnsi="Times New Roman" w:cs="Times New Roman"/>
          <w:color w:val="333333"/>
        </w:rPr>
        <w:t>结束。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2. 处理：基于分析表进行 LL(1)语法分析，判断其是否符合文法。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3. 输出：串是否合法。</w:t>
      </w:r>
    </w:p>
    <w:p>
      <w:pPr>
        <w:pStyle w:val="3"/>
        <w:rPr>
          <w:sz w:val="24"/>
          <w:szCs w:val="24"/>
        </w:rPr>
      </w:pPr>
      <w:r>
        <w:rPr>
          <w:rFonts w:hint="eastAsia"/>
        </w:rPr>
        <w:t>三、</w:t>
      </w:r>
      <w:r>
        <w:t>实验要求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1. 在编程前，根据上述文法建立对应的、正确的预测分析表。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2. 设计恰当的数据结构存储预测分析表。</w:t>
      </w:r>
      <w:r>
        <w:rPr>
          <w:rFonts w:hint="eastAsia" w:ascii="Times New Roman" w:hAnsi="Times New Roman" w:cs="Times New Roman"/>
          <w:color w:val="333333"/>
        </w:rPr>
        <w:t>（ε可用#代替）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3. 任选 </w:t>
      </w:r>
      <w:r>
        <w:rPr>
          <w:rFonts w:hint="eastAsia" w:ascii="Times New Roman" w:hAnsi="Times New Roman" w:cs="Times New Roman"/>
          <w:color w:val="333333"/>
          <w:lang w:val="en-US" w:eastAsia="zh-CN"/>
        </w:rPr>
        <w:t>熟悉的</w:t>
      </w:r>
      <w:r>
        <w:rPr>
          <w:rFonts w:ascii="Times New Roman" w:hAnsi="Times New Roman" w:cs="Times New Roman"/>
          <w:color w:val="333333"/>
        </w:rPr>
        <w:t>编程语言，要求所编程序结构清晰。</w:t>
      </w:r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cs="Times New Roman"/>
          <w:color w:val="333333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lang w:val="en-US" w:eastAsia="zh-CN"/>
        </w:rPr>
        <w:t>4. 完成实验报告及总结。</w:t>
      </w:r>
      <w:bookmarkStart w:id="0" w:name="_GoBack"/>
      <w:bookmarkEnd w:id="0"/>
    </w:p>
    <w:p>
      <w:pPr>
        <w:pStyle w:val="4"/>
        <w:shd w:val="clear" w:color="auto" w:fill="FFFFFF"/>
        <w:spacing w:before="0" w:beforeAutospacing="0" w:after="150" w:afterAutospacing="0" w:line="390" w:lineRule="atLeast"/>
        <w:ind w:left="150" w:right="150"/>
        <w:rPr>
          <w:rFonts w:hint="eastAsia" w:ascii="Times New Roman" w:hAnsi="Times New Roman" w:eastAsia="宋体" w:cs="Times New Roman"/>
          <w:color w:val="333333"/>
          <w:lang w:val="en-US"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7B"/>
    <w:rsid w:val="0003488A"/>
    <w:rsid w:val="0041492D"/>
    <w:rsid w:val="005754FE"/>
    <w:rsid w:val="00715C5C"/>
    <w:rsid w:val="009C037B"/>
    <w:rsid w:val="00BD00EE"/>
    <w:rsid w:val="00D905B4"/>
    <w:rsid w:val="00E63DAD"/>
    <w:rsid w:val="08453DF1"/>
    <w:rsid w:val="2D842DD7"/>
    <w:rsid w:val="4296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2014-04-23T15:21:00Z</dcterms:created>
  <dc:creator>HUANG Xiaoxi</dc:creator>
  <cp:lastModifiedBy>一步步</cp:lastModifiedBy>
  <dcterms:modified xsi:type="dcterms:W3CDTF">2017-11-07T23:13:45Z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