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1AB" w:rsidRPr="00595831" w:rsidRDefault="00595831" w:rsidP="00595831">
      <w:pPr>
        <w:ind w:firstLine="880"/>
        <w:jc w:val="center"/>
        <w:rPr>
          <w:rFonts w:ascii="黑体" w:eastAsia="黑体" w:hAnsi="黑体"/>
          <w:sz w:val="44"/>
          <w:szCs w:val="44"/>
        </w:rPr>
      </w:pPr>
      <w:r w:rsidRPr="00595831">
        <w:rPr>
          <w:rFonts w:ascii="黑体" w:eastAsia="黑体" w:hAnsi="黑体" w:hint="eastAsia"/>
          <w:sz w:val="44"/>
          <w:szCs w:val="44"/>
        </w:rPr>
        <w:t>银税互动平台开发需求</w:t>
      </w:r>
    </w:p>
    <w:p w:rsidR="00595831" w:rsidRDefault="00595831" w:rsidP="009027A1">
      <w:pPr>
        <w:ind w:firstLine="420"/>
      </w:pPr>
    </w:p>
    <w:p w:rsidR="00595831" w:rsidRPr="00FD0377" w:rsidRDefault="00595831" w:rsidP="00FD0377">
      <w:pPr>
        <w:ind w:firstLine="422"/>
        <w:rPr>
          <w:b/>
        </w:rPr>
      </w:pPr>
      <w:r w:rsidRPr="00FD0377">
        <w:rPr>
          <w:rFonts w:hint="eastAsia"/>
          <w:b/>
        </w:rPr>
        <w:t>一、纳税人提交申请</w:t>
      </w:r>
    </w:p>
    <w:p w:rsidR="00595831" w:rsidRDefault="00595831" w:rsidP="009027A1">
      <w:pPr>
        <w:ind w:firstLine="420"/>
      </w:pPr>
      <w:r>
        <w:rPr>
          <w:rFonts w:hint="eastAsia"/>
        </w:rPr>
        <w:t>纳税人登录网上办税厅，点击“银税互动”，发出“我同意向某某银行发送涉税信息”的</w:t>
      </w:r>
      <w:r w:rsidR="00851C27">
        <w:rPr>
          <w:rFonts w:hint="eastAsia"/>
        </w:rPr>
        <w:t>申请</w:t>
      </w:r>
      <w:r>
        <w:rPr>
          <w:rFonts w:hint="eastAsia"/>
        </w:rPr>
        <w:t>。</w:t>
      </w:r>
    </w:p>
    <w:tbl>
      <w:tblPr>
        <w:tblStyle w:val="a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2"/>
        <w:gridCol w:w="1962"/>
      </w:tblGrid>
      <w:tr w:rsidR="00234564" w:rsidTr="00205DBC">
        <w:trPr>
          <w:trHeight w:val="303"/>
          <w:jc w:val="center"/>
        </w:trPr>
        <w:tc>
          <w:tcPr>
            <w:tcW w:w="1962" w:type="dxa"/>
          </w:tcPr>
          <w:p w:rsidR="00234564" w:rsidRDefault="00234564" w:rsidP="009027A1">
            <w:pPr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1962" w:type="dxa"/>
          </w:tcPr>
          <w:p w:rsidR="00234564" w:rsidRDefault="00234564" w:rsidP="009027A1">
            <w:pPr>
              <w:ind w:firstLineChars="0" w:firstLine="0"/>
            </w:pPr>
            <w:r>
              <w:rPr>
                <w:rFonts w:hint="eastAsia"/>
              </w:rPr>
              <w:t>建设银行</w:t>
            </w:r>
          </w:p>
        </w:tc>
      </w:tr>
      <w:tr w:rsidR="00234564" w:rsidTr="00205DBC">
        <w:trPr>
          <w:trHeight w:val="318"/>
          <w:jc w:val="center"/>
        </w:trPr>
        <w:tc>
          <w:tcPr>
            <w:tcW w:w="1962" w:type="dxa"/>
            <w:tcBorders>
              <w:bottom w:val="single" w:sz="4" w:space="0" w:color="auto"/>
            </w:tcBorders>
          </w:tcPr>
          <w:p w:rsidR="00234564" w:rsidRDefault="00234564" w:rsidP="009027A1">
            <w:pPr>
              <w:ind w:firstLineChars="0" w:firstLine="0"/>
            </w:pPr>
            <w:r>
              <w:rPr>
                <w:rFonts w:hint="eastAsia"/>
              </w:rPr>
              <w:t>02</w:t>
            </w:r>
          </w:p>
        </w:tc>
        <w:tc>
          <w:tcPr>
            <w:tcW w:w="1962" w:type="dxa"/>
            <w:tcBorders>
              <w:bottom w:val="single" w:sz="4" w:space="0" w:color="auto"/>
            </w:tcBorders>
          </w:tcPr>
          <w:p w:rsidR="00234564" w:rsidRDefault="00234564" w:rsidP="009027A1">
            <w:pPr>
              <w:ind w:firstLineChars="0" w:firstLine="0"/>
            </w:pPr>
            <w:r>
              <w:rPr>
                <w:rFonts w:hint="eastAsia"/>
              </w:rPr>
              <w:t>江苏银行</w:t>
            </w:r>
          </w:p>
        </w:tc>
      </w:tr>
      <w:tr w:rsidR="00234564" w:rsidTr="00205DBC">
        <w:trPr>
          <w:trHeight w:val="318"/>
          <w:jc w:val="center"/>
        </w:trPr>
        <w:tc>
          <w:tcPr>
            <w:tcW w:w="1962" w:type="dxa"/>
          </w:tcPr>
          <w:p w:rsidR="00234564" w:rsidRDefault="00234564" w:rsidP="009027A1">
            <w:pPr>
              <w:ind w:firstLineChars="0" w:firstLine="0"/>
            </w:pPr>
            <w:r>
              <w:rPr>
                <w:rFonts w:hint="eastAsia"/>
              </w:rPr>
              <w:t>03</w:t>
            </w:r>
          </w:p>
        </w:tc>
        <w:tc>
          <w:tcPr>
            <w:tcW w:w="1962" w:type="dxa"/>
          </w:tcPr>
          <w:p w:rsidR="00234564" w:rsidRDefault="00234564" w:rsidP="009027A1">
            <w:pPr>
              <w:ind w:firstLineChars="0" w:firstLine="0"/>
            </w:pPr>
            <w:r>
              <w:rPr>
                <w:rFonts w:hint="eastAsia"/>
              </w:rPr>
              <w:t>民生银行</w:t>
            </w:r>
          </w:p>
        </w:tc>
      </w:tr>
      <w:tr w:rsidR="00234564" w:rsidTr="00205DBC">
        <w:trPr>
          <w:trHeight w:val="303"/>
          <w:jc w:val="center"/>
        </w:trPr>
        <w:tc>
          <w:tcPr>
            <w:tcW w:w="1962" w:type="dxa"/>
          </w:tcPr>
          <w:p w:rsidR="00234564" w:rsidRDefault="00234564" w:rsidP="009027A1">
            <w:pPr>
              <w:ind w:firstLineChars="0" w:firstLine="0"/>
            </w:pPr>
            <w:r>
              <w:rPr>
                <w:rFonts w:hint="eastAsia"/>
              </w:rPr>
              <w:t>04</w:t>
            </w:r>
          </w:p>
        </w:tc>
        <w:tc>
          <w:tcPr>
            <w:tcW w:w="1962" w:type="dxa"/>
          </w:tcPr>
          <w:p w:rsidR="00234564" w:rsidRDefault="00234564" w:rsidP="009027A1">
            <w:pPr>
              <w:ind w:firstLineChars="0" w:firstLine="0"/>
            </w:pPr>
            <w:r>
              <w:rPr>
                <w:rFonts w:hint="eastAsia"/>
              </w:rPr>
              <w:t>华夏银行</w:t>
            </w:r>
          </w:p>
        </w:tc>
      </w:tr>
      <w:tr w:rsidR="00234564" w:rsidTr="00205DBC">
        <w:trPr>
          <w:trHeight w:val="333"/>
          <w:jc w:val="center"/>
        </w:trPr>
        <w:tc>
          <w:tcPr>
            <w:tcW w:w="1962" w:type="dxa"/>
          </w:tcPr>
          <w:p w:rsidR="00234564" w:rsidRDefault="00234564" w:rsidP="009027A1">
            <w:pPr>
              <w:ind w:firstLineChars="0" w:firstLine="0"/>
            </w:pPr>
            <w:r>
              <w:rPr>
                <w:rFonts w:hint="eastAsia"/>
              </w:rPr>
              <w:t>05</w:t>
            </w:r>
          </w:p>
        </w:tc>
        <w:tc>
          <w:tcPr>
            <w:tcW w:w="1962" w:type="dxa"/>
          </w:tcPr>
          <w:p w:rsidR="00234564" w:rsidRDefault="00234564" w:rsidP="009027A1">
            <w:pPr>
              <w:ind w:firstLineChars="0" w:firstLine="0"/>
            </w:pPr>
          </w:p>
        </w:tc>
      </w:tr>
    </w:tbl>
    <w:p w:rsidR="00595831" w:rsidRPr="00595831" w:rsidRDefault="00234564" w:rsidP="009027A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、每次只能选择一个银行</w:t>
      </w:r>
    </w:p>
    <w:p w:rsidR="00595831" w:rsidRPr="00234564" w:rsidRDefault="00234564" w:rsidP="009027A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、在个季度内不允许向同一银行重复提交</w:t>
      </w:r>
    </w:p>
    <w:p w:rsidR="00595831" w:rsidRDefault="00851C27" w:rsidP="009027A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、界面上应当提醒：请根据银行的要求提交，自行提交无效。</w:t>
      </w:r>
    </w:p>
    <w:p w:rsidR="00851C27" w:rsidRPr="00FA34A2" w:rsidRDefault="00851C27" w:rsidP="00FA34A2">
      <w:pPr>
        <w:ind w:firstLine="422"/>
        <w:rPr>
          <w:b/>
        </w:rPr>
      </w:pPr>
      <w:r w:rsidRPr="00FA34A2">
        <w:rPr>
          <w:rFonts w:hint="eastAsia"/>
          <w:b/>
        </w:rPr>
        <w:t>二、提交的数据</w:t>
      </w:r>
    </w:p>
    <w:p w:rsidR="00595831" w:rsidRPr="00851C27" w:rsidRDefault="00FD0377" w:rsidP="009027A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、本年度及前两年实缴各项税费（含扣缴个人所得税，其中业主缴纳个人所得税）</w:t>
      </w:r>
    </w:p>
    <w:p w:rsidR="00595831" w:rsidRDefault="00FD0377" w:rsidP="009027A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、本年度及前两年应缴、已缴、欠缴社会保险费</w:t>
      </w:r>
    </w:p>
    <w:p w:rsidR="00595831" w:rsidRDefault="00FD0377" w:rsidP="009027A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、本年度及前两年税务行政处罚情况</w:t>
      </w:r>
    </w:p>
    <w:p w:rsidR="00595831" w:rsidRPr="00FD0377" w:rsidRDefault="00FA34A2" w:rsidP="00FD0377">
      <w:pPr>
        <w:ind w:firstLine="422"/>
        <w:rPr>
          <w:b/>
        </w:rPr>
      </w:pPr>
      <w:r>
        <w:rPr>
          <w:rFonts w:hint="eastAsia"/>
          <w:b/>
        </w:rPr>
        <w:t>三</w:t>
      </w:r>
      <w:r w:rsidR="00FD0377" w:rsidRPr="00FD0377">
        <w:rPr>
          <w:rFonts w:hint="eastAsia"/>
          <w:b/>
        </w:rPr>
        <w:t>、网站建设</w:t>
      </w:r>
    </w:p>
    <w:p w:rsidR="00FD0377" w:rsidRDefault="00FD0377" w:rsidP="009027A1">
      <w:pPr>
        <w:ind w:firstLine="420"/>
      </w:pPr>
      <w:r>
        <w:rPr>
          <w:rFonts w:hint="eastAsia"/>
        </w:rPr>
        <w:t>（一）税务向银行提交数据</w:t>
      </w:r>
    </w:p>
    <w:p w:rsidR="00FD0377" w:rsidRDefault="00FD0377" w:rsidP="009027A1">
      <w:pPr>
        <w:ind w:firstLine="420"/>
      </w:pPr>
      <w:r>
        <w:rPr>
          <w:rFonts w:hint="eastAsia"/>
        </w:rPr>
        <w:t>将纳税人申请归集到各银行（银行可正列举，点击后打开界面，查询数据）</w:t>
      </w:r>
    </w:p>
    <w:p w:rsidR="00E76A92" w:rsidRDefault="00E76A92" w:rsidP="009027A1">
      <w:pPr>
        <w:ind w:firstLine="420"/>
      </w:pPr>
      <w:r>
        <w:rPr>
          <w:rFonts w:hint="eastAsia"/>
        </w:rPr>
        <w:t>分国税和地税</w:t>
      </w:r>
    </w:p>
    <w:p w:rsidR="00FD0377" w:rsidRDefault="00FD0377" w:rsidP="009027A1">
      <w:pPr>
        <w:ind w:firstLine="420"/>
      </w:pPr>
      <w:r>
        <w:rPr>
          <w:rFonts w:hint="eastAsia"/>
        </w:rPr>
        <w:t>（二）</w:t>
      </w:r>
      <w:r w:rsidR="00E76A92">
        <w:rPr>
          <w:rFonts w:hint="eastAsia"/>
        </w:rPr>
        <w:t>银行向税务提交的数据</w:t>
      </w:r>
    </w:p>
    <w:p w:rsidR="000E5527" w:rsidRDefault="000E5527" w:rsidP="009027A1">
      <w:pPr>
        <w:ind w:firstLine="420"/>
      </w:pPr>
      <w:r>
        <w:rPr>
          <w:rFonts w:hint="eastAsia"/>
        </w:rPr>
        <w:t>提供链接，给银行上传相关文件</w:t>
      </w:r>
    </w:p>
    <w:p w:rsidR="00FD0377" w:rsidRDefault="00E76A92" w:rsidP="009027A1">
      <w:pPr>
        <w:ind w:firstLine="420"/>
      </w:pPr>
      <w:r>
        <w:rPr>
          <w:rFonts w:hint="eastAsia"/>
        </w:rPr>
        <w:t>分国税和地税</w:t>
      </w:r>
    </w:p>
    <w:p w:rsidR="00FD0377" w:rsidRPr="000E5527" w:rsidRDefault="00FA34A2" w:rsidP="000E5527">
      <w:pPr>
        <w:ind w:firstLine="422"/>
        <w:rPr>
          <w:b/>
        </w:rPr>
      </w:pPr>
      <w:r>
        <w:rPr>
          <w:rFonts w:hint="eastAsia"/>
          <w:b/>
        </w:rPr>
        <w:t>四</w:t>
      </w:r>
      <w:r w:rsidR="00FD0377" w:rsidRPr="000E5527">
        <w:rPr>
          <w:rFonts w:hint="eastAsia"/>
          <w:b/>
        </w:rPr>
        <w:t>、权限控制</w:t>
      </w:r>
    </w:p>
    <w:p w:rsidR="000E5527" w:rsidRDefault="000E5527" w:rsidP="009027A1">
      <w:pPr>
        <w:ind w:firstLine="420"/>
      </w:pPr>
      <w:r>
        <w:rPr>
          <w:rFonts w:hint="eastAsia"/>
        </w:rPr>
        <w:t>网站只能给指定人员登录（工号、密码）</w:t>
      </w:r>
    </w:p>
    <w:p w:rsidR="00FD0377" w:rsidRDefault="000E5527" w:rsidP="009027A1">
      <w:pPr>
        <w:ind w:firstLine="420"/>
      </w:pPr>
      <w:r>
        <w:rPr>
          <w:rFonts w:hint="eastAsia"/>
        </w:rPr>
        <w:t>每个银行只能查看自己银行的数据</w:t>
      </w:r>
    </w:p>
    <w:p w:rsidR="000E5527" w:rsidRDefault="000E5527" w:rsidP="009027A1">
      <w:pPr>
        <w:ind w:firstLine="420"/>
      </w:pPr>
      <w:r>
        <w:rPr>
          <w:rFonts w:hint="eastAsia"/>
        </w:rPr>
        <w:t>所有文件最好能加密</w:t>
      </w:r>
    </w:p>
    <w:p w:rsidR="00FD0377" w:rsidRDefault="00FD0377" w:rsidP="009027A1">
      <w:pPr>
        <w:ind w:firstLine="420"/>
      </w:pPr>
    </w:p>
    <w:p w:rsidR="00FD0377" w:rsidRDefault="00FD0377" w:rsidP="009027A1">
      <w:pPr>
        <w:ind w:firstLine="420"/>
      </w:pPr>
    </w:p>
    <w:p w:rsidR="00FD0377" w:rsidRDefault="00FD0377" w:rsidP="009027A1">
      <w:pPr>
        <w:ind w:firstLine="420"/>
      </w:pPr>
    </w:p>
    <w:p w:rsidR="00FD0377" w:rsidRDefault="00FD0377" w:rsidP="009027A1">
      <w:pPr>
        <w:ind w:firstLine="420"/>
      </w:pPr>
    </w:p>
    <w:p w:rsidR="00FD0377" w:rsidRDefault="00FD0377" w:rsidP="00FD0377">
      <w:pPr>
        <w:ind w:firstLineChars="95" w:firstLine="199"/>
      </w:pPr>
    </w:p>
    <w:p w:rsidR="00FD0377" w:rsidRPr="00FD0377" w:rsidRDefault="00FD0377" w:rsidP="009027A1">
      <w:pPr>
        <w:ind w:firstLine="420"/>
      </w:pPr>
    </w:p>
    <w:p w:rsidR="00FD0377" w:rsidRDefault="00FD0377" w:rsidP="009027A1">
      <w:pPr>
        <w:ind w:firstLine="420"/>
      </w:pPr>
    </w:p>
    <w:sectPr w:rsidR="00FD0377" w:rsidSect="008A31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922" w:rsidRDefault="00890922" w:rsidP="00CC1616">
      <w:pPr>
        <w:ind w:firstLine="420"/>
      </w:pPr>
      <w:r>
        <w:separator/>
      </w:r>
    </w:p>
  </w:endnote>
  <w:endnote w:type="continuationSeparator" w:id="1">
    <w:p w:rsidR="00890922" w:rsidRDefault="00890922" w:rsidP="00CC1616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616" w:rsidRDefault="00CC1616" w:rsidP="00CC1616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616" w:rsidRDefault="00CC1616" w:rsidP="00CC1616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616" w:rsidRDefault="00CC1616" w:rsidP="00CC1616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922" w:rsidRDefault="00890922" w:rsidP="00CC1616">
      <w:pPr>
        <w:ind w:firstLine="420"/>
      </w:pPr>
      <w:r>
        <w:separator/>
      </w:r>
    </w:p>
  </w:footnote>
  <w:footnote w:type="continuationSeparator" w:id="1">
    <w:p w:rsidR="00890922" w:rsidRDefault="00890922" w:rsidP="00CC1616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616" w:rsidRDefault="00CC1616" w:rsidP="00CC1616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616" w:rsidRPr="00CC1616" w:rsidRDefault="00CC1616" w:rsidP="00CC1616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616" w:rsidRDefault="00CC1616" w:rsidP="00CC1616">
    <w:pPr>
      <w:pStyle w:val="a4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5831"/>
    <w:rsid w:val="000E5527"/>
    <w:rsid w:val="00173898"/>
    <w:rsid w:val="00205DBC"/>
    <w:rsid w:val="00234564"/>
    <w:rsid w:val="00595831"/>
    <w:rsid w:val="007D576F"/>
    <w:rsid w:val="00851C27"/>
    <w:rsid w:val="00890922"/>
    <w:rsid w:val="008A31AB"/>
    <w:rsid w:val="009027A1"/>
    <w:rsid w:val="00B078D8"/>
    <w:rsid w:val="00B634E1"/>
    <w:rsid w:val="00C25644"/>
    <w:rsid w:val="00CC1616"/>
    <w:rsid w:val="00E76A92"/>
    <w:rsid w:val="00EB2872"/>
    <w:rsid w:val="00FA34A2"/>
    <w:rsid w:val="00FD0377"/>
    <w:rsid w:val="00FD3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1A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45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CC1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C161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C1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C16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2016-05-28T05:18:00Z</dcterms:created>
  <dcterms:modified xsi:type="dcterms:W3CDTF">2016-05-28T05:21:00Z</dcterms:modified>
</cp:coreProperties>
</file>