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2415" w14:textId="77777777" w:rsidR="007002DE" w:rsidRDefault="0060799D">
      <w:pPr>
        <w:rPr>
          <w:lang w:val="en-US"/>
        </w:rPr>
      </w:pPr>
      <w:r>
        <w:rPr>
          <w:lang w:val="en-US"/>
        </w:rPr>
        <w:t>Breast cancer is a</w:t>
      </w:r>
      <w:r w:rsidR="000A06C7">
        <w:rPr>
          <w:lang w:val="en-US"/>
        </w:rPr>
        <w:t xml:space="preserve">n umbrella term for </w:t>
      </w:r>
      <w:r w:rsidR="00E71F16">
        <w:rPr>
          <w:lang w:val="en-US"/>
        </w:rPr>
        <w:t xml:space="preserve">encompassing multiple different </w:t>
      </w:r>
      <w:r>
        <w:rPr>
          <w:lang w:val="en-US"/>
        </w:rPr>
        <w:t xml:space="preserve">subtypes, with each subtype having a different </w:t>
      </w:r>
      <w:r w:rsidR="006A5508">
        <w:rPr>
          <w:lang w:val="en-US"/>
        </w:rPr>
        <w:t>biological and clinical features, progression pattern, treatment response and prognosis.</w:t>
      </w:r>
      <w:r w:rsidR="000A06C7">
        <w:rPr>
          <w:lang w:val="en-US"/>
        </w:rPr>
        <w:t xml:space="preserve"> </w:t>
      </w:r>
      <w:r w:rsidR="004B2AC1">
        <w:rPr>
          <w:lang w:val="en-US"/>
        </w:rPr>
        <w:t xml:space="preserve"> </w:t>
      </w:r>
      <w:r w:rsidR="00B8040F">
        <w:rPr>
          <w:lang w:val="en-US"/>
        </w:rPr>
        <w:t xml:space="preserve">Stratification of breast cancer is an important objective, which allows clinicians to better </w:t>
      </w:r>
      <w:r w:rsidR="00C9137D">
        <w:rPr>
          <w:lang w:val="en-US"/>
        </w:rPr>
        <w:t xml:space="preserve">evaluate patient risk and </w:t>
      </w:r>
      <w:r w:rsidR="005D0F6E">
        <w:rPr>
          <w:lang w:val="en-US"/>
        </w:rPr>
        <w:t xml:space="preserve">select effective </w:t>
      </w:r>
      <w:r w:rsidR="00C9137D">
        <w:rPr>
          <w:lang w:val="en-US"/>
        </w:rPr>
        <w:t>therapeut</w:t>
      </w:r>
      <w:r w:rsidR="005D0F6E">
        <w:rPr>
          <w:lang w:val="en-US"/>
        </w:rPr>
        <w:t>ic strategies</w:t>
      </w:r>
      <w:r w:rsidR="00AF2F7C">
        <w:rPr>
          <w:lang w:val="en-US"/>
        </w:rPr>
        <w:t xml:space="preserve"> based on the subtype in question </w:t>
      </w:r>
      <w:r w:rsidR="00AF2F7C">
        <w:rPr>
          <w:lang w:val="en-US"/>
        </w:rPr>
        <w:fldChar w:fldCharType="begin"/>
      </w:r>
      <w:r w:rsidR="00AF2F7C">
        <w:rPr>
          <w:lang w:val="en-US"/>
        </w:rPr>
        <w:instrText xml:space="preserve"> ADDIN ZOTERO_ITEM CSL_CITATION {"citationID":"MDmEmfQm","properties":{"formattedCitation":"(Dai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sidR="00AF2F7C">
        <w:rPr>
          <w:lang w:val="en-US"/>
        </w:rPr>
        <w:fldChar w:fldCharType="separate"/>
      </w:r>
      <w:r w:rsidR="00AF2F7C">
        <w:rPr>
          <w:noProof/>
          <w:lang w:val="en-US"/>
        </w:rPr>
        <w:t>(Dai et al., 2015)</w:t>
      </w:r>
      <w:r w:rsidR="00AF2F7C">
        <w:rPr>
          <w:lang w:val="en-US"/>
        </w:rPr>
        <w:fldChar w:fldCharType="end"/>
      </w:r>
      <w:r w:rsidR="00AF2F7C">
        <w:rPr>
          <w:lang w:val="en-US"/>
        </w:rPr>
        <w:t xml:space="preserve">. </w:t>
      </w:r>
    </w:p>
    <w:p w14:paraId="60E3FABB" w14:textId="77777777" w:rsidR="007002DE" w:rsidRDefault="007002DE">
      <w:pPr>
        <w:rPr>
          <w:lang w:val="en-US"/>
        </w:rPr>
      </w:pPr>
    </w:p>
    <w:p w14:paraId="21593D34" w14:textId="2205BE5E" w:rsidR="00CE599D" w:rsidRDefault="00CE599D" w:rsidP="00CE599D">
      <w:pPr>
        <w:rPr>
          <w:lang w:val="en-US"/>
        </w:rPr>
      </w:pPr>
      <w:r>
        <w:rPr>
          <w:lang w:val="en-US"/>
        </w:rPr>
        <w:t xml:space="preserve">Earlier, breast cancer stratification was conventionally performed using a combination of immunohistochemistry (IHC) detection for cellular markers as well as anatomical features such as </w:t>
      </w:r>
      <w:proofErr w:type="spellStart"/>
      <w:r>
        <w:rPr>
          <w:lang w:val="en-US"/>
        </w:rPr>
        <w:t>tumour</w:t>
      </w:r>
      <w:proofErr w:type="spellEnd"/>
      <w:r>
        <w:rPr>
          <w:lang w:val="en-US"/>
        </w:rPr>
        <w:t xml:space="preserve"> node size, number of metastases detected, etc. However, information from gene expression profiling by microarrays became an increasingly important means of breast cancer classification </w:t>
      </w:r>
      <w:r>
        <w:rPr>
          <w:lang w:val="en-US"/>
        </w:rPr>
        <w:fldChar w:fldCharType="begin"/>
      </w:r>
      <w:r w:rsidR="001F2739">
        <w:rPr>
          <w:lang w:val="en-US"/>
        </w:rPr>
        <w:instrText xml:space="preserve"> ADDIN ZOTERO_ITEM CSL_CITATION {"citationID":"LABC54aP","properties":{"formattedCitation":"(Dai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Pr>
          <w:lang w:val="en-US"/>
        </w:rPr>
        <w:fldChar w:fldCharType="separate"/>
      </w:r>
      <w:r>
        <w:rPr>
          <w:noProof/>
          <w:lang w:val="en-US"/>
        </w:rPr>
        <w:t>(Dai et al., 2015)</w:t>
      </w:r>
      <w:r>
        <w:rPr>
          <w:lang w:val="en-US"/>
        </w:rPr>
        <w:fldChar w:fldCharType="end"/>
      </w:r>
      <w:r>
        <w:rPr>
          <w:lang w:val="en-US"/>
        </w:rPr>
        <w:t>.</w:t>
      </w:r>
    </w:p>
    <w:p w14:paraId="4B7EAE09" w14:textId="77777777" w:rsidR="004B2AC1" w:rsidRDefault="004B2AC1">
      <w:pPr>
        <w:rPr>
          <w:lang w:val="en-US"/>
        </w:rPr>
      </w:pPr>
    </w:p>
    <w:p w14:paraId="279041AD" w14:textId="1BBA4174" w:rsidR="004B2AC1" w:rsidRDefault="004B2AC1" w:rsidP="004B2AC1">
      <w:pPr>
        <w:pStyle w:val="Heading1"/>
        <w:rPr>
          <w:lang w:val="en-US"/>
        </w:rPr>
      </w:pPr>
      <w:r>
        <w:rPr>
          <w:lang w:val="en-US"/>
        </w:rPr>
        <w:t>Bibliography</w:t>
      </w:r>
    </w:p>
    <w:p w14:paraId="259D465B" w14:textId="77777777" w:rsidR="001F2739" w:rsidRPr="001F2739" w:rsidRDefault="001F2739" w:rsidP="001F2739">
      <w:pPr>
        <w:rPr>
          <w:lang w:val="en-US"/>
        </w:rPr>
      </w:pPr>
    </w:p>
    <w:p w14:paraId="28624CF4" w14:textId="77777777" w:rsidR="001F2739" w:rsidRPr="001F2739" w:rsidRDefault="001F2739" w:rsidP="001F2739">
      <w:pPr>
        <w:pStyle w:val="Bibliography"/>
        <w:rPr>
          <w:rFonts w:ascii="Calibri" w:cs="Calibri"/>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Pr="001F2739">
        <w:rPr>
          <w:rFonts w:ascii="Calibri" w:cs="Calibri"/>
          <w:lang w:val="en-GB"/>
        </w:rPr>
        <w:t xml:space="preserve">Dai, X., Li, T., Bai, Z., Yang, Y., Liu, X., Zhan, J., &amp; Shi, B. (2015). Breast cancer intrinsic subtype classification, clinical use and future trends. </w:t>
      </w:r>
      <w:r w:rsidRPr="001F2739">
        <w:rPr>
          <w:rFonts w:ascii="Calibri" w:cs="Calibri"/>
          <w:i/>
          <w:iCs/>
          <w:lang w:val="en-GB"/>
        </w:rPr>
        <w:t>American Journal of Cancer Research</w:t>
      </w:r>
      <w:r w:rsidRPr="001F2739">
        <w:rPr>
          <w:rFonts w:ascii="Calibri" w:cs="Calibri"/>
          <w:lang w:val="en-GB"/>
        </w:rPr>
        <w:t xml:space="preserve">, </w:t>
      </w:r>
      <w:r w:rsidRPr="001F2739">
        <w:rPr>
          <w:rFonts w:ascii="Calibri" w:cs="Calibri"/>
          <w:i/>
          <w:iCs/>
          <w:lang w:val="en-GB"/>
        </w:rPr>
        <w:t>5</w:t>
      </w:r>
      <w:r w:rsidRPr="001F2739">
        <w:rPr>
          <w:rFonts w:ascii="Calibri" w:cs="Calibri"/>
          <w:lang w:val="en-GB"/>
        </w:rPr>
        <w:t>(10), 2929–2943. https://www.ncbi.nlm.nih.gov/pmc/articles/PMC4656721/</w:t>
      </w:r>
    </w:p>
    <w:p w14:paraId="6E4D8D9F" w14:textId="5E4C22E5" w:rsidR="004B2AC1" w:rsidRDefault="001F2739" w:rsidP="004B2AC1">
      <w:pPr>
        <w:rPr>
          <w:lang w:val="en-US"/>
        </w:rPr>
      </w:pPr>
      <w:r>
        <w:rPr>
          <w:lang w:val="en-US"/>
        </w:rPr>
        <w:fldChar w:fldCharType="end"/>
      </w:r>
    </w:p>
    <w:p w14:paraId="797A642B" w14:textId="77777777" w:rsidR="004B2AC1" w:rsidRPr="004B2AC1" w:rsidRDefault="004B2AC1" w:rsidP="004B2AC1">
      <w:pPr>
        <w:rPr>
          <w:lang w:val="en-US"/>
        </w:rPr>
      </w:pPr>
    </w:p>
    <w:sectPr w:rsidR="004B2AC1" w:rsidRPr="004B2AC1" w:rsidSect="00545E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06"/>
    <w:rsid w:val="00013440"/>
    <w:rsid w:val="000A06C7"/>
    <w:rsid w:val="001F2739"/>
    <w:rsid w:val="00203D61"/>
    <w:rsid w:val="004B2AC1"/>
    <w:rsid w:val="00545E9F"/>
    <w:rsid w:val="00567E3F"/>
    <w:rsid w:val="005C5E89"/>
    <w:rsid w:val="005D0F6E"/>
    <w:rsid w:val="005E7B6D"/>
    <w:rsid w:val="0060799D"/>
    <w:rsid w:val="006435F1"/>
    <w:rsid w:val="006A5508"/>
    <w:rsid w:val="007002DE"/>
    <w:rsid w:val="00703184"/>
    <w:rsid w:val="00712368"/>
    <w:rsid w:val="007E0D06"/>
    <w:rsid w:val="00940FEA"/>
    <w:rsid w:val="00AA2E86"/>
    <w:rsid w:val="00AF2F7C"/>
    <w:rsid w:val="00B032C1"/>
    <w:rsid w:val="00B8040F"/>
    <w:rsid w:val="00C75FC4"/>
    <w:rsid w:val="00C9137D"/>
    <w:rsid w:val="00CE599D"/>
    <w:rsid w:val="00E71F1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EB46"/>
  <w15:chartTrackingRefBased/>
  <w15:docId w15:val="{3331C977-9112-7C4D-9A64-B2E4A5A3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A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C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273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Kaslikar</dc:creator>
  <cp:keywords/>
  <dc:description/>
  <cp:lastModifiedBy>Kaushal Kaslikar</cp:lastModifiedBy>
  <cp:revision>23</cp:revision>
  <dcterms:created xsi:type="dcterms:W3CDTF">2022-10-15T10:33:00Z</dcterms:created>
  <dcterms:modified xsi:type="dcterms:W3CDTF">2022-10-15T11:16:00Z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id="HlQ2SYCX"/&gt;&lt;style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