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技术可行性分析报告</w:t>
      </w:r>
    </w:p>
    <w:p/>
    <w:p>
      <w:pPr>
        <w:spacing w:line="240" w:lineRule="auto" w:before="160" w:after="160"/>
      </w:pPr>
      <w:r>
        <w:rPr>
          <w:rFonts w:ascii="黑体" w:hAnsi="黑体" w:eastAsia="黑体"/>
          <w:b w:val="0"/>
          <w:sz w:val="24"/>
        </w:rPr>
        <w:t>初步策划方案</w:t>
      </w:r>
    </w:p>
    <w:p>
      <w:pPr>
        <w:spacing w:line="240" w:lineRule="auto" w:before="100" w:after="100"/>
      </w:pPr>
      <w:r>
        <w:rPr>
          <w:rFonts w:ascii="宋体" w:hAnsi="宋体" w:eastAsia="宋体"/>
          <w:b/>
          <w:sz w:val="24"/>
        </w:rPr>
        <w:t>技术路线论证</w:t>
      </w:r>
    </w:p>
    <w:p>
      <w:pPr>
        <w:spacing w:line="360" w:lineRule="auto"/>
        <w:ind w:firstLineChars="200"/>
        <w:jc w:val="both"/>
      </w:pPr>
      <w:r>
        <w:rPr>
          <w:rFonts w:ascii="宋体" w:hAnsi="宋体" w:eastAsia="宋体"/>
          <w:b w:val="0"/>
          <w:sz w:val="24"/>
        </w:rPr>
        <w:t>本项目围绕臂架、液压、动力、电控、底盘五大系统的技术路线进行比选论证，形成初步策划方案。臂架系统在U型五节、箱型四节、U型六节与桁架式四种路线中，综合起重性能、整机自重与制造成本，选定U型截面五节臂路线，以支撑主臂全伸臂长58m、最大起重力矩3200kN·m的目标指标；液压系统在负载敏感、定量与电液比例三类方案中选定负载敏感方案，兼顾起升微动性与系统能耗。动力系统选定国六高压共轨发动机（功率257kW），电控系统选定CAN总线集成控制路线，底盘系统选定自制四轴底盘，五大系统路线比选结论汇总见表1。</w:t>
      </w:r>
    </w:p>
    <w:p>
      <w:pPr>
        <w:jc w:val="center"/>
      </w:pPr>
      <w:r>
        <w:rPr>
          <w:rFonts w:ascii="宋体" w:hAnsi="宋体" w:eastAsia="宋体"/>
          <w:b/>
          <w:sz w:val="21"/>
        </w:rPr>
        <w:t>表 1 产品关键技术路线论证分析表</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序号</w:t>
            </w:r>
          </w:p>
        </w:tc>
        <w:tc>
          <w:tcPr>
            <w:tcW w:type="dxa" w:w="1234"/>
          </w:tcPr>
          <w:p>
            <w:pPr>
              <w:jc w:val="center"/>
            </w:pPr>
            <w:r>
              <w:rPr>
                <w:rFonts w:ascii="宋体" w:hAnsi="宋体" w:eastAsia="宋体"/>
                <w:b/>
                <w:sz w:val="21"/>
              </w:rPr>
              <w:t>系统、专业</w:t>
            </w:r>
          </w:p>
        </w:tc>
        <w:tc>
          <w:tcPr>
            <w:tcW w:type="dxa" w:w="1234"/>
          </w:tcPr>
          <w:p>
            <w:pPr>
              <w:jc w:val="center"/>
            </w:pPr>
            <w:r>
              <w:rPr>
                <w:rFonts w:ascii="宋体" w:hAnsi="宋体" w:eastAsia="宋体"/>
                <w:b/>
                <w:sz w:val="21"/>
              </w:rPr>
              <w:t>技术路线A</w:t>
            </w:r>
          </w:p>
        </w:tc>
        <w:tc>
          <w:tcPr>
            <w:tcW w:type="dxa" w:w="1234"/>
          </w:tcPr>
          <w:p>
            <w:pPr>
              <w:jc w:val="center"/>
            </w:pPr>
            <w:r>
              <w:rPr>
                <w:rFonts w:ascii="宋体" w:hAnsi="宋体" w:eastAsia="宋体"/>
                <w:b/>
                <w:sz w:val="21"/>
              </w:rPr>
              <w:t>技术路线B</w:t>
            </w:r>
          </w:p>
        </w:tc>
        <w:tc>
          <w:tcPr>
            <w:tcW w:type="dxa" w:w="1234"/>
          </w:tcPr>
          <w:p>
            <w:pPr>
              <w:jc w:val="center"/>
            </w:pPr>
            <w:r>
              <w:rPr>
                <w:rFonts w:ascii="宋体" w:hAnsi="宋体" w:eastAsia="宋体"/>
                <w:b/>
                <w:sz w:val="21"/>
              </w:rPr>
              <w:t>技术路线C</w:t>
            </w:r>
          </w:p>
        </w:tc>
        <w:tc>
          <w:tcPr>
            <w:tcW w:type="dxa" w:w="1234"/>
          </w:tcPr>
          <w:p>
            <w:pPr>
              <w:jc w:val="center"/>
            </w:pPr>
            <w:r>
              <w:rPr>
                <w:rFonts w:ascii="宋体" w:hAnsi="宋体" w:eastAsia="宋体"/>
                <w:b/>
                <w:sz w:val="21"/>
              </w:rPr>
              <w:t>技术路线D</w:t>
            </w:r>
          </w:p>
        </w:tc>
        <w:tc>
          <w:tcPr>
            <w:tcW w:type="dxa" w:w="1234"/>
          </w:tcPr>
          <w:p>
            <w:pPr>
              <w:jc w:val="center"/>
            </w:pPr>
            <w:r>
              <w:rPr>
                <w:rFonts w:ascii="宋体" w:hAnsi="宋体" w:eastAsia="宋体"/>
                <w:b/>
                <w:sz w:val="21"/>
              </w:rPr>
              <w:t>结论建议</w:t>
            </w:r>
          </w:p>
        </w:tc>
      </w:tr>
      <w:tr>
        <w:tc>
          <w:tcPr>
            <w:tcW w:type="dxa" w:w="1234"/>
          </w:tcPr>
          <w:p>
            <w:pPr>
              <w:jc w:val="center"/>
            </w:pPr>
            <w:r>
              <w:rPr>
                <w:rFonts w:ascii="宋体" w:hAnsi="宋体" w:eastAsia="宋体"/>
                <w:b w:val="0"/>
                <w:sz w:val="21"/>
              </w:rPr>
              <w:t>1</w:t>
            </w:r>
          </w:p>
        </w:tc>
        <w:tc>
          <w:tcPr>
            <w:tcW w:type="dxa" w:w="1234"/>
          </w:tcPr>
          <w:p>
            <w:pPr>
              <w:jc w:val="center"/>
            </w:pPr>
            <w:r>
              <w:rPr>
                <w:rFonts w:ascii="宋体" w:hAnsi="宋体" w:eastAsia="宋体"/>
                <w:b w:val="0"/>
                <w:sz w:val="21"/>
              </w:rPr>
              <w:t>臂架系统</w:t>
            </w:r>
          </w:p>
        </w:tc>
        <w:tc>
          <w:tcPr>
            <w:tcW w:type="dxa" w:w="1234"/>
          </w:tcPr>
          <w:p>
            <w:pPr>
              <w:jc w:val="center"/>
            </w:pPr>
            <w:r>
              <w:rPr>
                <w:rFonts w:ascii="宋体" w:hAnsi="宋体" w:eastAsia="宋体"/>
                <w:b w:val="0"/>
                <w:sz w:val="21"/>
              </w:rPr>
              <w:t>U型截面五节臂，全伸58m</w:t>
            </w:r>
          </w:p>
        </w:tc>
        <w:tc>
          <w:tcPr>
            <w:tcW w:type="dxa" w:w="1234"/>
          </w:tcPr>
          <w:p>
            <w:pPr>
              <w:jc w:val="center"/>
            </w:pPr>
            <w:r>
              <w:rPr>
                <w:rFonts w:ascii="宋体" w:hAnsi="宋体" w:eastAsia="宋体"/>
                <w:b w:val="0"/>
                <w:sz w:val="21"/>
              </w:rPr>
              <w:t>箱型截面四节臂，全伸52m</w:t>
            </w:r>
          </w:p>
        </w:tc>
        <w:tc>
          <w:tcPr>
            <w:tcW w:type="dxa" w:w="1234"/>
          </w:tcPr>
          <w:p>
            <w:pPr>
              <w:jc w:val="center"/>
            </w:pPr>
            <w:r>
              <w:rPr>
                <w:rFonts w:ascii="宋体" w:hAnsi="宋体" w:eastAsia="宋体"/>
                <w:b w:val="0"/>
                <w:sz w:val="21"/>
              </w:rPr>
              <w:t>U型截面六节臂，全伸62m</w:t>
            </w:r>
          </w:p>
        </w:tc>
        <w:tc>
          <w:tcPr>
            <w:tcW w:type="dxa" w:w="1234"/>
          </w:tcPr>
          <w:p>
            <w:pPr>
              <w:jc w:val="center"/>
            </w:pPr>
            <w:r>
              <w:rPr>
                <w:rFonts w:ascii="宋体" w:hAnsi="宋体" w:eastAsia="宋体"/>
                <w:b w:val="0"/>
                <w:sz w:val="21"/>
              </w:rPr>
              <w:t>桁架式主臂</w:t>
            </w:r>
          </w:p>
        </w:tc>
        <w:tc>
          <w:tcPr>
            <w:tcW w:type="dxa" w:w="1234"/>
          </w:tcPr>
          <w:p>
            <w:pPr>
              <w:jc w:val="center"/>
            </w:pPr>
            <w:r>
              <w:rPr>
                <w:rFonts w:ascii="宋体" w:hAnsi="宋体" w:eastAsia="宋体"/>
                <w:b w:val="0"/>
                <w:sz w:val="21"/>
              </w:rPr>
              <w:t>选U型五节臂：满足58m臂长与3200kN·m力矩目标，重量与成本均衡</w:t>
            </w:r>
          </w:p>
        </w:tc>
      </w:tr>
      <w:tr>
        <w:tc>
          <w:tcPr>
            <w:tcW w:type="dxa" w:w="1234"/>
          </w:tcPr>
          <w:p>
            <w:pPr>
              <w:jc w:val="center"/>
            </w:pPr>
            <w:r>
              <w:rPr>
                <w:rFonts w:ascii="宋体" w:hAnsi="宋体" w:eastAsia="宋体"/>
                <w:b w:val="0"/>
                <w:sz w:val="21"/>
              </w:rPr>
              <w:t>2</w:t>
            </w:r>
          </w:p>
        </w:tc>
        <w:tc>
          <w:tcPr>
            <w:tcW w:type="dxa" w:w="1234"/>
          </w:tcPr>
          <w:p>
            <w:pPr>
              <w:jc w:val="center"/>
            </w:pPr>
            <w:r>
              <w:rPr>
                <w:rFonts w:ascii="宋体" w:hAnsi="宋体" w:eastAsia="宋体"/>
                <w:b w:val="0"/>
                <w:sz w:val="21"/>
              </w:rPr>
              <w:t>液压系统</w:t>
            </w:r>
          </w:p>
        </w:tc>
        <w:tc>
          <w:tcPr>
            <w:tcW w:type="dxa" w:w="1234"/>
          </w:tcPr>
          <w:p>
            <w:pPr>
              <w:jc w:val="center"/>
            </w:pPr>
            <w:r>
              <w:rPr>
                <w:rFonts w:ascii="宋体" w:hAnsi="宋体" w:eastAsia="宋体"/>
                <w:b w:val="0"/>
                <w:sz w:val="21"/>
              </w:rPr>
              <w:t>负载敏感变量泵+负载敏感多路阀</w:t>
            </w:r>
          </w:p>
        </w:tc>
        <w:tc>
          <w:tcPr>
            <w:tcW w:type="dxa" w:w="1234"/>
          </w:tcPr>
          <w:p>
            <w:pPr>
              <w:jc w:val="center"/>
            </w:pPr>
            <w:r>
              <w:rPr>
                <w:rFonts w:ascii="宋体" w:hAnsi="宋体" w:eastAsia="宋体"/>
                <w:b w:val="0"/>
                <w:sz w:val="21"/>
              </w:rPr>
              <w:t>定量泵+并联多路阀</w:t>
            </w:r>
          </w:p>
        </w:tc>
        <w:tc>
          <w:tcPr>
            <w:tcW w:type="dxa" w:w="1234"/>
          </w:tcPr>
          <w:p>
            <w:pPr>
              <w:jc w:val="center"/>
            </w:pPr>
            <w:r>
              <w:rPr>
                <w:rFonts w:ascii="宋体" w:hAnsi="宋体" w:eastAsia="宋体"/>
                <w:b w:val="0"/>
                <w:sz w:val="21"/>
              </w:rPr>
              <w:t>电液比例控制系统</w:t>
            </w:r>
          </w:p>
        </w:tc>
        <w:tc>
          <w:tcPr>
            <w:tcW w:type="dxa" w:w="1234"/>
          </w:tcPr>
          <w:p>
            <w:pPr>
              <w:jc w:val="center"/>
            </w:pPr>
            <w:r>
              <w:rPr>
                <w:rFonts w:ascii="宋体" w:hAnsi="宋体" w:eastAsia="宋体"/>
                <w:b w:val="0"/>
                <w:sz w:val="21"/>
              </w:rPr>
              <w:t>—</w:t>
            </w:r>
          </w:p>
        </w:tc>
        <w:tc>
          <w:tcPr>
            <w:tcW w:type="dxa" w:w="1234"/>
          </w:tcPr>
          <w:p>
            <w:pPr>
              <w:jc w:val="center"/>
            </w:pPr>
            <w:r>
              <w:rPr>
                <w:rFonts w:ascii="宋体" w:hAnsi="宋体" w:eastAsia="宋体"/>
                <w:b w:val="0"/>
                <w:sz w:val="21"/>
              </w:rPr>
              <w:t>选负载敏感方案：起升微动性优、能耗低</w:t>
            </w:r>
          </w:p>
        </w:tc>
      </w:tr>
      <w:tr>
        <w:tc>
          <w:tcPr>
            <w:tcW w:type="dxa" w:w="1234"/>
          </w:tcPr>
          <w:p>
            <w:pPr>
              <w:jc w:val="center"/>
            </w:pPr>
            <w:r>
              <w:rPr>
                <w:rFonts w:ascii="宋体" w:hAnsi="宋体" w:eastAsia="宋体"/>
                <w:b w:val="0"/>
                <w:sz w:val="21"/>
              </w:rPr>
              <w:t>3</w:t>
            </w:r>
          </w:p>
        </w:tc>
        <w:tc>
          <w:tcPr>
            <w:tcW w:type="dxa" w:w="1234"/>
          </w:tcPr>
          <w:p>
            <w:pPr>
              <w:jc w:val="center"/>
            </w:pPr>
            <w:r>
              <w:rPr>
                <w:rFonts w:ascii="宋体" w:hAnsi="宋体" w:eastAsia="宋体"/>
                <w:b w:val="0"/>
                <w:sz w:val="21"/>
              </w:rPr>
              <w:t>动力系统</w:t>
            </w:r>
          </w:p>
        </w:tc>
        <w:tc>
          <w:tcPr>
            <w:tcW w:type="dxa" w:w="1234"/>
          </w:tcPr>
          <w:p>
            <w:pPr>
              <w:jc w:val="center"/>
            </w:pPr>
            <w:r>
              <w:rPr>
                <w:rFonts w:ascii="宋体" w:hAnsi="宋体" w:eastAsia="宋体"/>
                <w:b w:val="0"/>
                <w:sz w:val="21"/>
              </w:rPr>
              <w:t>高压共轨发动机+SCR后处理（国六）</w:t>
            </w:r>
          </w:p>
        </w:tc>
        <w:tc>
          <w:tcPr>
            <w:tcW w:type="dxa" w:w="1234"/>
          </w:tcPr>
          <w:p>
            <w:pPr>
              <w:jc w:val="center"/>
            </w:pPr>
            <w:r>
              <w:rPr>
                <w:rFonts w:ascii="宋体" w:hAnsi="宋体" w:eastAsia="宋体"/>
                <w:b w:val="0"/>
                <w:sz w:val="21"/>
              </w:rPr>
              <w:t>电控单体泵发动机</w:t>
            </w:r>
          </w:p>
        </w:tc>
        <w:tc>
          <w:tcPr>
            <w:tcW w:type="dxa" w:w="1234"/>
          </w:tcPr>
          <w:p>
            <w:pPr>
              <w:jc w:val="center"/>
            </w:pPr>
            <w:r>
              <w:rPr>
                <w:rFonts w:ascii="宋体" w:hAnsi="宋体" w:eastAsia="宋体"/>
                <w:b w:val="0"/>
                <w:sz w:val="21"/>
              </w:rPr>
              <w:t>混合动力</w:t>
            </w:r>
          </w:p>
        </w:tc>
        <w:tc>
          <w:tcPr>
            <w:tcW w:type="dxa" w:w="1234"/>
          </w:tcPr>
          <w:p>
            <w:pPr>
              <w:jc w:val="center"/>
            </w:pPr>
            <w:r>
              <w:rPr>
                <w:rFonts w:ascii="宋体" w:hAnsi="宋体" w:eastAsia="宋体"/>
                <w:b w:val="0"/>
                <w:sz w:val="21"/>
              </w:rPr>
              <w:t>—</w:t>
            </w:r>
          </w:p>
        </w:tc>
        <w:tc>
          <w:tcPr>
            <w:tcW w:type="dxa" w:w="1234"/>
          </w:tcPr>
          <w:p>
            <w:pPr>
              <w:jc w:val="center"/>
            </w:pPr>
            <w:r>
              <w:rPr>
                <w:rFonts w:ascii="宋体" w:hAnsi="宋体" w:eastAsia="宋体"/>
                <w:b w:val="0"/>
                <w:sz w:val="21"/>
              </w:rPr>
              <w:t>选国六共轨发动机（257kW）：排放合规、可靠性高</w:t>
            </w:r>
          </w:p>
        </w:tc>
      </w:tr>
      <w:tr>
        <w:tc>
          <w:tcPr>
            <w:tcW w:type="dxa" w:w="1234"/>
          </w:tcPr>
          <w:p>
            <w:pPr>
              <w:jc w:val="center"/>
            </w:pPr>
            <w:r>
              <w:rPr>
                <w:rFonts w:ascii="宋体" w:hAnsi="宋体" w:eastAsia="宋体"/>
                <w:b w:val="0"/>
                <w:sz w:val="21"/>
              </w:rPr>
              <w:t>4</w:t>
            </w:r>
          </w:p>
        </w:tc>
        <w:tc>
          <w:tcPr>
            <w:tcW w:type="dxa" w:w="1234"/>
          </w:tcPr>
          <w:p>
            <w:pPr>
              <w:jc w:val="center"/>
            </w:pPr>
            <w:r>
              <w:rPr>
                <w:rFonts w:ascii="宋体" w:hAnsi="宋体" w:eastAsia="宋体"/>
                <w:b w:val="0"/>
                <w:sz w:val="21"/>
              </w:rPr>
              <w:t>电控系统</w:t>
            </w:r>
          </w:p>
        </w:tc>
        <w:tc>
          <w:tcPr>
            <w:tcW w:type="dxa" w:w="1234"/>
          </w:tcPr>
          <w:p>
            <w:pPr>
              <w:jc w:val="center"/>
            </w:pPr>
            <w:r>
              <w:rPr>
                <w:rFonts w:ascii="宋体" w:hAnsi="宋体" w:eastAsia="宋体"/>
                <w:b w:val="0"/>
                <w:sz w:val="21"/>
              </w:rPr>
              <w:t>CAN总线集成控制</w:t>
            </w:r>
          </w:p>
        </w:tc>
        <w:tc>
          <w:tcPr>
            <w:tcW w:type="dxa" w:w="1234"/>
          </w:tcPr>
          <w:p>
            <w:pPr>
              <w:jc w:val="center"/>
            </w:pPr>
            <w:r>
              <w:rPr>
                <w:rFonts w:ascii="宋体" w:hAnsi="宋体" w:eastAsia="宋体"/>
                <w:b w:val="0"/>
                <w:sz w:val="21"/>
              </w:rPr>
              <w:t>分布式独立控制</w:t>
            </w:r>
          </w:p>
        </w:tc>
        <w:tc>
          <w:tcPr>
            <w:tcW w:type="dxa" w:w="1234"/>
          </w:tcPr>
          <w:p>
            <w:pPr>
              <w:jc w:val="center"/>
            </w:pPr>
            <w:r>
              <w:rPr>
                <w:rFonts w:ascii="宋体" w:hAnsi="宋体" w:eastAsia="宋体"/>
                <w:b w:val="0"/>
                <w:sz w:val="21"/>
              </w:rPr>
              <w:t>传统继电器控制</w:t>
            </w:r>
          </w:p>
        </w:tc>
        <w:tc>
          <w:tcPr>
            <w:tcW w:type="dxa" w:w="1234"/>
          </w:tcPr>
          <w:p>
            <w:pPr>
              <w:jc w:val="center"/>
            </w:pPr>
            <w:r>
              <w:rPr>
                <w:rFonts w:ascii="宋体" w:hAnsi="宋体" w:eastAsia="宋体"/>
                <w:b w:val="0"/>
                <w:sz w:val="21"/>
              </w:rPr>
              <w:t>—</w:t>
            </w:r>
          </w:p>
        </w:tc>
        <w:tc>
          <w:tcPr>
            <w:tcW w:type="dxa" w:w="1234"/>
          </w:tcPr>
          <w:p>
            <w:pPr>
              <w:jc w:val="center"/>
            </w:pPr>
            <w:r>
              <w:rPr>
                <w:rFonts w:ascii="宋体" w:hAnsi="宋体" w:eastAsia="宋体"/>
                <w:b w:val="0"/>
                <w:sz w:val="21"/>
              </w:rPr>
              <w:t>选CAN总线集成控制：支持远程诊断与智能化扩展</w:t>
            </w:r>
          </w:p>
        </w:tc>
      </w:tr>
      <w:tr>
        <w:tc>
          <w:tcPr>
            <w:tcW w:type="dxa" w:w="1234"/>
          </w:tcPr>
          <w:p>
            <w:pPr>
              <w:jc w:val="center"/>
            </w:pPr>
            <w:r>
              <w:rPr>
                <w:rFonts w:ascii="宋体" w:hAnsi="宋体" w:eastAsia="宋体"/>
                <w:b w:val="0"/>
                <w:sz w:val="21"/>
              </w:rPr>
              <w:t>5</w:t>
            </w:r>
          </w:p>
        </w:tc>
        <w:tc>
          <w:tcPr>
            <w:tcW w:type="dxa" w:w="1234"/>
          </w:tcPr>
          <w:p>
            <w:pPr>
              <w:jc w:val="center"/>
            </w:pPr>
            <w:r>
              <w:rPr>
                <w:rFonts w:ascii="宋体" w:hAnsi="宋体" w:eastAsia="宋体"/>
                <w:b w:val="0"/>
                <w:sz w:val="21"/>
              </w:rPr>
              <w:t>底盘系统</w:t>
            </w:r>
          </w:p>
        </w:tc>
        <w:tc>
          <w:tcPr>
            <w:tcW w:type="dxa" w:w="1234"/>
          </w:tcPr>
          <w:p>
            <w:pPr>
              <w:jc w:val="center"/>
            </w:pPr>
            <w:r>
              <w:rPr>
                <w:rFonts w:ascii="宋体" w:hAnsi="宋体" w:eastAsia="宋体"/>
                <w:b w:val="0"/>
                <w:sz w:val="21"/>
              </w:rPr>
              <w:t>自制四轴底盘（8×4）</w:t>
            </w:r>
          </w:p>
        </w:tc>
        <w:tc>
          <w:tcPr>
            <w:tcW w:type="dxa" w:w="1234"/>
          </w:tcPr>
          <w:p>
            <w:pPr>
              <w:jc w:val="center"/>
            </w:pPr>
            <w:r>
              <w:rPr>
                <w:rFonts w:ascii="宋体" w:hAnsi="宋体" w:eastAsia="宋体"/>
                <w:b w:val="0"/>
                <w:sz w:val="21"/>
              </w:rPr>
              <w:t>通用商用底盘改制</w:t>
            </w:r>
          </w:p>
        </w:tc>
        <w:tc>
          <w:tcPr>
            <w:tcW w:type="dxa" w:w="1234"/>
          </w:tcPr>
          <w:p>
            <w:pPr>
              <w:jc w:val="center"/>
            </w:pPr>
            <w:r>
              <w:rPr>
                <w:rFonts w:ascii="宋体" w:hAnsi="宋体" w:eastAsia="宋体"/>
                <w:b w:val="0"/>
                <w:sz w:val="21"/>
              </w:rPr>
              <w:t>五轴底盘</w:t>
            </w:r>
          </w:p>
        </w:tc>
        <w:tc>
          <w:tcPr>
            <w:tcW w:type="dxa" w:w="1234"/>
          </w:tcPr>
          <w:p>
            <w:pPr>
              <w:jc w:val="center"/>
            </w:pPr>
            <w:r>
              <w:rPr>
                <w:rFonts w:ascii="宋体" w:hAnsi="宋体" w:eastAsia="宋体"/>
                <w:b w:val="0"/>
                <w:sz w:val="21"/>
              </w:rPr>
              <w:t>—</w:t>
            </w:r>
          </w:p>
        </w:tc>
        <w:tc>
          <w:tcPr>
            <w:tcW w:type="dxa" w:w="1234"/>
          </w:tcPr>
          <w:p>
            <w:pPr>
              <w:jc w:val="center"/>
            </w:pPr>
            <w:r>
              <w:rPr>
                <w:rFonts w:ascii="宋体" w:hAnsi="宋体" w:eastAsia="宋体"/>
                <w:b w:val="0"/>
                <w:sz w:val="21"/>
              </w:rPr>
              <w:t>选自制四轴底盘：匹配臂架载荷与行驶指标</w:t>
            </w:r>
          </w:p>
        </w:tc>
      </w:tr>
    </w:tbl>
    <w:p>
      <w:pPr>
        <w:spacing w:line="240" w:lineRule="auto" w:before="100" w:after="100"/>
      </w:pPr>
      <w:r>
        <w:rPr>
          <w:rFonts w:ascii="宋体" w:hAnsi="宋体" w:eastAsia="宋体"/>
          <w:b/>
          <w:sz w:val="24"/>
        </w:rPr>
        <w:t>总体方案及关键技术参数定义</w:t>
      </w:r>
    </w:p>
    <w:p>
      <w:pPr>
        <w:spacing w:line="240" w:lineRule="auto" w:before="100" w:after="100"/>
      </w:pPr>
      <w:r>
        <w:rPr>
          <w:rFonts w:ascii="宋体" w:hAnsi="宋体" w:eastAsia="宋体"/>
          <w:b/>
          <w:sz w:val="24"/>
        </w:rPr>
        <w:t>总体方案概述</w:t>
      </w:r>
    </w:p>
    <w:p>
      <w:pPr>
        <w:spacing w:line="360" w:lineRule="auto"/>
        <w:ind w:firstLineChars="200"/>
        <w:jc w:val="both"/>
      </w:pPr>
      <w:r>
        <w:rPr>
          <w:rFonts w:ascii="宋体" w:hAnsi="宋体" w:eastAsia="宋体"/>
          <w:b w:val="0"/>
          <w:sz w:val="24"/>
        </w:rPr>
        <w:t>新开发XCT80L7的总体布置延续现款自制底盘与上车分段布置格局，优化重点集中在臂架系统与上车系统。主臂采用五节U型截面结构，全伸臂长由现款52m提升至58m；上车布置负载敏感液压系统与组合式可自装卸配重，底盘采用四轴布置并加大支腿跨距至7.6m，以提高吊载稳定性。整机设计目标自重不超过43t，配合最大行驶速度80km/h，兼顾吊装性能与转场效率，整机方案示意图见图1。整体方案相对现款基础机型的主要变化见表2。</w:t>
      </w:r>
    </w:p>
    <w:p>
      <w:pPr>
        <w:jc w:val="center"/>
      </w:pPr>
      <w:r>
        <w:drawing>
          <wp:inline xmlns:a="http://schemas.openxmlformats.org/drawingml/2006/main" xmlns:pic="http://schemas.openxmlformats.org/drawingml/2006/picture">
            <wp:extent cx="5040000" cy="5237295"/>
            <wp:docPr id="1" name="Picture 1"/>
            <wp:cNvGraphicFramePr>
              <a:graphicFrameLocks noChangeAspect="1"/>
            </wp:cNvGraphicFramePr>
            <a:graphic>
              <a:graphicData uri="http://schemas.openxmlformats.org/drawingml/2006/picture">
                <pic:pic>
                  <pic:nvPicPr>
                    <pic:cNvPr id="0" name="crane_schematic.png"/>
                    <pic:cNvPicPr/>
                  </pic:nvPicPr>
                  <pic:blipFill>
                    <a:blip r:embed="rId9"/>
                    <a:stretch>
                      <a:fillRect/>
                    </a:stretch>
                  </pic:blipFill>
                  <pic:spPr>
                    <a:xfrm>
                      <a:off x="0" y="0"/>
                      <a:ext cx="5040000" cy="5237295"/>
                    </a:xfrm>
                    <a:prstGeom prst="rect"/>
                  </pic:spPr>
                </pic:pic>
              </a:graphicData>
            </a:graphic>
          </wp:inline>
        </w:drawing>
      </w:r>
    </w:p>
    <w:p>
      <w:pPr>
        <w:jc w:val="center"/>
      </w:pPr>
      <w:r>
        <w:rPr>
          <w:rFonts w:ascii="黑体" w:hAnsi="黑体" w:eastAsia="黑体"/>
          <w:b w:val="0"/>
          <w:sz w:val="21"/>
        </w:rPr>
        <w:t>图 1 整机方案示意图</w:t>
      </w:r>
    </w:p>
    <w:p>
      <w:pPr>
        <w:jc w:val="center"/>
      </w:pPr>
      <w:r>
        <w:rPr>
          <w:rFonts w:ascii="宋体" w:hAnsi="宋体" w:eastAsia="宋体"/>
          <w:b/>
          <w:sz w:val="21"/>
        </w:rPr>
        <w:t>表 2 总体方案变化情况表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系统名称</w:t>
            </w:r>
          </w:p>
        </w:tc>
        <w:tc>
          <w:tcPr>
            <w:tcW w:type="dxa" w:w="1728"/>
          </w:tcPr>
          <w:p>
            <w:pPr>
              <w:jc w:val="center"/>
            </w:pPr>
            <w:r>
              <w:rPr>
                <w:rFonts w:ascii="宋体" w:hAnsi="宋体" w:eastAsia="宋体"/>
                <w:b/>
                <w:sz w:val="21"/>
              </w:rPr>
              <w:t>对比产品系统（基础机型）方案</w:t>
            </w:r>
          </w:p>
        </w:tc>
        <w:tc>
          <w:tcPr>
            <w:tcW w:type="dxa" w:w="1728"/>
          </w:tcPr>
          <w:p>
            <w:pPr>
              <w:jc w:val="center"/>
            </w:pPr>
            <w:r>
              <w:rPr>
                <w:rFonts w:ascii="宋体" w:hAnsi="宋体" w:eastAsia="宋体"/>
                <w:b/>
                <w:sz w:val="21"/>
              </w:rPr>
              <w:t>新开发系统初步方案</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主臂</w:t>
            </w:r>
          </w:p>
        </w:tc>
        <w:tc>
          <w:tcPr>
            <w:tcW w:type="dxa" w:w="1728"/>
          </w:tcPr>
          <w:p>
            <w:pPr>
              <w:jc w:val="center"/>
            </w:pPr>
            <w:r>
              <w:rPr>
                <w:rFonts w:ascii="宋体" w:hAnsi="宋体" w:eastAsia="宋体"/>
                <w:b w:val="0"/>
                <w:sz w:val="21"/>
              </w:rPr>
              <w:t>四节箱型截面，全伸臂长52m</w:t>
            </w:r>
          </w:p>
        </w:tc>
        <w:tc>
          <w:tcPr>
            <w:tcW w:type="dxa" w:w="1728"/>
          </w:tcPr>
          <w:p>
            <w:pPr>
              <w:jc w:val="center"/>
            </w:pPr>
            <w:r>
              <w:rPr>
                <w:rFonts w:ascii="宋体" w:hAnsi="宋体" w:eastAsia="宋体"/>
                <w:b w:val="0"/>
                <w:sz w:val="21"/>
              </w:rPr>
              <w:t>五节U型截面，全伸臂长58m</w:t>
            </w:r>
          </w:p>
        </w:tc>
        <w:tc>
          <w:tcPr>
            <w:tcW w:type="dxa" w:w="1728"/>
          </w:tcPr>
          <w:p>
            <w:pPr>
              <w:jc w:val="center"/>
            </w:pPr>
            <w:r>
              <w:rPr>
                <w:rFonts w:ascii="宋体" w:hAnsi="宋体" w:eastAsia="宋体"/>
                <w:b w:val="0"/>
                <w:sz w:val="21"/>
              </w:rPr>
              <w:t>臂长提升6m</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变幅机构</w:t>
            </w:r>
          </w:p>
        </w:tc>
        <w:tc>
          <w:tcPr>
            <w:tcW w:type="dxa" w:w="1728"/>
          </w:tcPr>
          <w:p>
            <w:pPr>
              <w:jc w:val="center"/>
            </w:pPr>
            <w:r>
              <w:rPr>
                <w:rFonts w:ascii="宋体" w:hAnsi="宋体" w:eastAsia="宋体"/>
                <w:b w:val="0"/>
                <w:sz w:val="21"/>
              </w:rPr>
              <w:t>双缸前置变幅，液压强制回落</w:t>
            </w:r>
          </w:p>
        </w:tc>
        <w:tc>
          <w:tcPr>
            <w:tcW w:type="dxa" w:w="1728"/>
          </w:tcPr>
          <w:p>
            <w:pPr>
              <w:jc w:val="center"/>
            </w:pPr>
            <w:r>
              <w:rPr>
                <w:rFonts w:ascii="宋体" w:hAnsi="宋体" w:eastAsia="宋体"/>
                <w:b w:val="0"/>
                <w:sz w:val="21"/>
              </w:rPr>
              <w:t>双缸前置变幅，自重落幅与缓冲</w:t>
            </w:r>
          </w:p>
        </w:tc>
        <w:tc>
          <w:tcPr>
            <w:tcW w:type="dxa" w:w="1728"/>
          </w:tcPr>
          <w:p>
            <w:pPr>
              <w:jc w:val="center"/>
            </w:pPr>
            <w:r>
              <w:rPr>
                <w:rFonts w:ascii="宋体" w:hAnsi="宋体" w:eastAsia="宋体"/>
                <w:b w:val="0"/>
                <w:sz w:val="21"/>
              </w:rPr>
              <w:t>改善变幅平稳性与微动性</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支腿</w:t>
            </w:r>
          </w:p>
        </w:tc>
        <w:tc>
          <w:tcPr>
            <w:tcW w:type="dxa" w:w="1728"/>
          </w:tcPr>
          <w:p>
            <w:pPr>
              <w:jc w:val="center"/>
            </w:pPr>
            <w:r>
              <w:rPr>
                <w:rFonts w:ascii="宋体" w:hAnsi="宋体" w:eastAsia="宋体"/>
                <w:b w:val="0"/>
                <w:sz w:val="21"/>
              </w:rPr>
              <w:t>H型支腿，跨距7.2m</w:t>
            </w:r>
          </w:p>
        </w:tc>
        <w:tc>
          <w:tcPr>
            <w:tcW w:type="dxa" w:w="1728"/>
          </w:tcPr>
          <w:p>
            <w:pPr>
              <w:jc w:val="center"/>
            </w:pPr>
            <w:r>
              <w:rPr>
                <w:rFonts w:ascii="宋体" w:hAnsi="宋体" w:eastAsia="宋体"/>
                <w:b w:val="0"/>
                <w:sz w:val="21"/>
              </w:rPr>
              <w:t>H型支腿，跨距加大至7.6m</w:t>
            </w:r>
          </w:p>
        </w:tc>
        <w:tc>
          <w:tcPr>
            <w:tcW w:type="dxa" w:w="1728"/>
          </w:tcPr>
          <w:p>
            <w:pPr>
              <w:jc w:val="center"/>
            </w:pPr>
            <w:r>
              <w:rPr>
                <w:rFonts w:ascii="宋体" w:hAnsi="宋体" w:eastAsia="宋体"/>
                <w:b w:val="0"/>
                <w:sz w:val="21"/>
              </w:rPr>
              <w:t>提高吊载抗倾覆能力</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平衡重</w:t>
            </w:r>
          </w:p>
        </w:tc>
        <w:tc>
          <w:tcPr>
            <w:tcW w:type="dxa" w:w="1728"/>
          </w:tcPr>
          <w:p>
            <w:pPr>
              <w:jc w:val="center"/>
            </w:pPr>
            <w:r>
              <w:rPr>
                <w:rFonts w:ascii="宋体" w:hAnsi="宋体" w:eastAsia="宋体"/>
                <w:b w:val="0"/>
                <w:sz w:val="21"/>
              </w:rPr>
              <w:t>固定式配重，重8t</w:t>
            </w:r>
          </w:p>
        </w:tc>
        <w:tc>
          <w:tcPr>
            <w:tcW w:type="dxa" w:w="1728"/>
          </w:tcPr>
          <w:p>
            <w:pPr>
              <w:jc w:val="center"/>
            </w:pPr>
            <w:r>
              <w:rPr>
                <w:rFonts w:ascii="宋体" w:hAnsi="宋体" w:eastAsia="宋体"/>
                <w:b w:val="0"/>
                <w:sz w:val="21"/>
              </w:rPr>
              <w:t>组合式配重，可自装卸，重9t</w:t>
            </w:r>
          </w:p>
        </w:tc>
        <w:tc>
          <w:tcPr>
            <w:tcW w:type="dxa" w:w="1728"/>
          </w:tcPr>
          <w:p>
            <w:pPr>
              <w:jc w:val="center"/>
            </w:pPr>
            <w:r>
              <w:rPr>
                <w:rFonts w:ascii="宋体" w:hAnsi="宋体" w:eastAsia="宋体"/>
                <w:b w:val="0"/>
                <w:sz w:val="21"/>
              </w:rPr>
              <w:t>转场便利、工况覆盖广</w:t>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副臂</w:t>
            </w:r>
          </w:p>
        </w:tc>
        <w:tc>
          <w:tcPr>
            <w:tcW w:type="dxa" w:w="1728"/>
          </w:tcPr>
          <w:p>
            <w:pPr>
              <w:jc w:val="center"/>
            </w:pPr>
            <w:r>
              <w:rPr>
                <w:rFonts w:ascii="宋体" w:hAnsi="宋体" w:eastAsia="宋体"/>
                <w:b w:val="0"/>
                <w:sz w:val="21"/>
              </w:rPr>
              <w:t>桁架式副臂，长18m</w:t>
            </w:r>
          </w:p>
        </w:tc>
        <w:tc>
          <w:tcPr>
            <w:tcW w:type="dxa" w:w="1728"/>
          </w:tcPr>
          <w:p>
            <w:pPr>
              <w:jc w:val="center"/>
            </w:pPr>
            <w:r>
              <w:rPr>
                <w:rFonts w:ascii="宋体" w:hAnsi="宋体" w:eastAsia="宋体"/>
                <w:b w:val="0"/>
                <w:sz w:val="21"/>
              </w:rPr>
              <w:t>桁架式副臂，长21m</w:t>
            </w:r>
          </w:p>
        </w:tc>
        <w:tc>
          <w:tcPr>
            <w:tcW w:type="dxa" w:w="1728"/>
          </w:tcPr>
          <w:p>
            <w:pPr>
              <w:jc w:val="center"/>
            </w:pPr>
            <w:r>
              <w:rPr>
                <w:rFonts w:ascii="宋体" w:hAnsi="宋体" w:eastAsia="宋体"/>
                <w:b w:val="0"/>
                <w:sz w:val="21"/>
              </w:rPr>
              <w:t>提高最大起升高度覆盖</w:t>
            </w:r>
          </w:p>
        </w:tc>
      </w:tr>
    </w:tbl>
    <w:p>
      <w:pPr>
        <w:spacing w:line="240" w:lineRule="auto" w:before="100" w:after="100"/>
      </w:pPr>
      <w:r>
        <w:rPr>
          <w:rFonts w:ascii="宋体" w:hAnsi="宋体" w:eastAsia="宋体"/>
          <w:b/>
          <w:sz w:val="24"/>
        </w:rPr>
        <w:t>优势亮点实现方案</w:t>
      </w:r>
    </w:p>
    <w:p>
      <w:pPr>
        <w:spacing w:line="360" w:lineRule="auto"/>
        <w:ind w:firstLineChars="200"/>
        <w:jc w:val="both"/>
      </w:pPr>
      <w:r>
        <w:rPr>
          <w:rFonts w:ascii="宋体" w:hAnsi="宋体" w:eastAsia="宋体"/>
          <w:b w:val="0"/>
          <w:sz w:val="24"/>
        </w:rPr>
        <w:t>围绕用户需求与竞争差异点，本项目将大臂长、大力矩，整机轻量化，微动性好，可靠性高四项产品卖点固化为技术需求，并逐项明确实现方案与对应部件、系统。大臂长通过五节U型截面主臂与BS700高强钢差异化选材实现，整机轻量化依托轻量化结构设计使臂架自重下降不低于8%，微动性依靠负载敏感液压系统与主阀参数匹配达成，可靠性通过关键件台架验证与焊缝无损探伤保障，具体方案见表3。</w:t>
      </w:r>
    </w:p>
    <w:p>
      <w:pPr>
        <w:jc w:val="center"/>
      </w:pPr>
      <w:r>
        <w:rPr>
          <w:rFonts w:ascii="宋体" w:hAnsi="宋体" w:eastAsia="宋体"/>
          <w:b/>
          <w:sz w:val="21"/>
        </w:rPr>
        <w:t>表 3 优势亮点实现方案表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序号</w:t>
            </w:r>
          </w:p>
        </w:tc>
        <w:tc>
          <w:tcPr>
            <w:tcW w:type="dxa" w:w="1440"/>
          </w:tcPr>
          <w:p>
            <w:pPr>
              <w:jc w:val="center"/>
            </w:pPr>
            <w:r>
              <w:rPr>
                <w:rFonts w:ascii="宋体" w:hAnsi="宋体" w:eastAsia="宋体"/>
                <w:b/>
                <w:sz w:val="21"/>
              </w:rPr>
              <w:t>产品卖点</w:t>
            </w:r>
          </w:p>
        </w:tc>
        <w:tc>
          <w:tcPr>
            <w:tcW w:type="dxa" w:w="1440"/>
          </w:tcPr>
          <w:p>
            <w:pPr>
              <w:jc w:val="center"/>
            </w:pPr>
            <w:r>
              <w:rPr>
                <w:rFonts w:ascii="宋体" w:hAnsi="宋体" w:eastAsia="宋体"/>
                <w:b/>
                <w:sz w:val="21"/>
              </w:rPr>
              <w:t>技术需求</w:t>
            </w:r>
          </w:p>
        </w:tc>
        <w:tc>
          <w:tcPr>
            <w:tcW w:type="dxa" w:w="1440"/>
          </w:tcPr>
          <w:p>
            <w:pPr>
              <w:jc w:val="center"/>
            </w:pPr>
            <w:r>
              <w:rPr>
                <w:rFonts w:ascii="宋体" w:hAnsi="宋体" w:eastAsia="宋体"/>
                <w:b/>
                <w:sz w:val="21"/>
              </w:rPr>
              <w:t>实现方案</w:t>
            </w:r>
          </w:p>
        </w:tc>
        <w:tc>
          <w:tcPr>
            <w:tcW w:type="dxa" w:w="1440"/>
          </w:tcPr>
          <w:p>
            <w:pPr>
              <w:jc w:val="center"/>
            </w:pPr>
            <w:r>
              <w:rPr>
                <w:rFonts w:ascii="宋体" w:hAnsi="宋体" w:eastAsia="宋体"/>
                <w:b/>
                <w:sz w:val="21"/>
              </w:rPr>
              <w:t>对应部件、系统</w:t>
            </w:r>
          </w:p>
        </w:tc>
        <w:tc>
          <w:tcPr>
            <w:tcW w:type="dxa" w:w="1440"/>
          </w:tcPr>
          <w:p>
            <w:pPr>
              <w:jc w:val="center"/>
            </w:pPr>
            <w:r>
              <w:rPr>
                <w:rFonts w:ascii="宋体" w:hAnsi="宋体" w:eastAsia="宋体"/>
                <w:b/>
                <w:sz w:val="21"/>
              </w:rPr>
              <w:t>备注</w:t>
            </w:r>
          </w:p>
        </w:tc>
      </w:tr>
      <w:tr>
        <w:tc>
          <w:tcPr>
            <w:tcW w:type="dxa" w:w="1440"/>
          </w:tcPr>
          <w:p>
            <w:pPr>
              <w:jc w:val="center"/>
            </w:pPr>
            <w:r>
              <w:rPr>
                <w:rFonts w:ascii="宋体" w:hAnsi="宋体" w:eastAsia="宋体"/>
                <w:b w:val="0"/>
                <w:sz w:val="21"/>
              </w:rPr>
              <w:t>1</w:t>
            </w:r>
          </w:p>
        </w:tc>
        <w:tc>
          <w:tcPr>
            <w:tcW w:type="dxa" w:w="1440"/>
          </w:tcPr>
          <w:p>
            <w:pPr>
              <w:jc w:val="center"/>
            </w:pPr>
            <w:r>
              <w:rPr>
                <w:rFonts w:ascii="宋体" w:hAnsi="宋体" w:eastAsia="宋体"/>
                <w:b w:val="0"/>
                <w:sz w:val="21"/>
              </w:rPr>
              <w:t>大臂长、大力矩</w:t>
            </w:r>
          </w:p>
        </w:tc>
        <w:tc>
          <w:tcPr>
            <w:tcW w:type="dxa" w:w="1440"/>
          </w:tcPr>
          <w:p>
            <w:pPr>
              <w:jc w:val="center"/>
            </w:pPr>
            <w:r>
              <w:rPr>
                <w:rFonts w:ascii="宋体" w:hAnsi="宋体" w:eastAsia="宋体"/>
                <w:b w:val="0"/>
                <w:sz w:val="21"/>
              </w:rPr>
              <w:t>主臂全伸臂长≥58m，最大起重力矩≥3200kN·m</w:t>
            </w:r>
          </w:p>
        </w:tc>
        <w:tc>
          <w:tcPr>
            <w:tcW w:type="dxa" w:w="1440"/>
          </w:tcPr>
          <w:p>
            <w:pPr>
              <w:jc w:val="center"/>
            </w:pPr>
            <w:r>
              <w:rPr>
                <w:rFonts w:ascii="宋体" w:hAnsi="宋体" w:eastAsia="宋体"/>
                <w:b w:val="0"/>
                <w:sz w:val="21"/>
              </w:rPr>
              <w:t>五节U型截面主臂，BS700高强钢腹板、盖板差异化选材</w:t>
            </w:r>
          </w:p>
        </w:tc>
        <w:tc>
          <w:tcPr>
            <w:tcW w:type="dxa" w:w="1440"/>
          </w:tcPr>
          <w:p>
            <w:pPr>
              <w:jc w:val="center"/>
            </w:pPr>
            <w:r>
              <w:rPr>
                <w:rFonts w:ascii="宋体" w:hAnsi="宋体" w:eastAsia="宋体"/>
                <w:b w:val="0"/>
                <w:sz w:val="21"/>
              </w:rPr>
              <w:t>臂架系统</w:t>
            </w:r>
          </w:p>
        </w:tc>
        <w:tc>
          <w:tcPr>
            <w:tcW w:type="dxa" w:w="1440"/>
          </w:tcPr>
          <w:p>
            <w:pPr>
              <w:jc w:val="center"/>
            </w:pPr>
            <w:r>
              <w:rPr>
                <w:rFonts w:ascii="宋体" w:hAnsi="宋体" w:eastAsia="宋体"/>
                <w:b w:val="0"/>
                <w:sz w:val="21"/>
              </w:rPr>
              <w:t>较现款臂长提升6m</w:t>
            </w:r>
          </w:p>
        </w:tc>
      </w:tr>
      <w:tr>
        <w:tc>
          <w:tcPr>
            <w:tcW w:type="dxa" w:w="1440"/>
          </w:tcPr>
          <w:p>
            <w:pPr>
              <w:jc w:val="center"/>
            </w:pPr>
            <w:r>
              <w:rPr>
                <w:rFonts w:ascii="宋体" w:hAnsi="宋体" w:eastAsia="宋体"/>
                <w:b w:val="0"/>
                <w:sz w:val="21"/>
              </w:rPr>
              <w:t>2</w:t>
            </w:r>
          </w:p>
        </w:tc>
        <w:tc>
          <w:tcPr>
            <w:tcW w:type="dxa" w:w="1440"/>
          </w:tcPr>
          <w:p>
            <w:pPr>
              <w:jc w:val="center"/>
            </w:pPr>
            <w:r>
              <w:rPr>
                <w:rFonts w:ascii="宋体" w:hAnsi="宋体" w:eastAsia="宋体"/>
                <w:b w:val="0"/>
                <w:sz w:val="21"/>
              </w:rPr>
              <w:t>整机轻量化</w:t>
            </w:r>
          </w:p>
        </w:tc>
        <w:tc>
          <w:tcPr>
            <w:tcW w:type="dxa" w:w="1440"/>
          </w:tcPr>
          <w:p>
            <w:pPr>
              <w:jc w:val="center"/>
            </w:pPr>
            <w:r>
              <w:rPr>
                <w:rFonts w:ascii="宋体" w:hAnsi="宋体" w:eastAsia="宋体"/>
                <w:b w:val="0"/>
                <w:sz w:val="21"/>
              </w:rPr>
              <w:t>整机自重≤43t，转场高效</w:t>
            </w:r>
          </w:p>
        </w:tc>
        <w:tc>
          <w:tcPr>
            <w:tcW w:type="dxa" w:w="1440"/>
          </w:tcPr>
          <w:p>
            <w:pPr>
              <w:jc w:val="center"/>
            </w:pPr>
            <w:r>
              <w:rPr>
                <w:rFonts w:ascii="宋体" w:hAnsi="宋体" w:eastAsia="宋体"/>
                <w:b w:val="0"/>
                <w:sz w:val="21"/>
              </w:rPr>
              <w:t>轻量化结构设计，臂架自重下降≥8%</w:t>
            </w:r>
          </w:p>
        </w:tc>
        <w:tc>
          <w:tcPr>
            <w:tcW w:type="dxa" w:w="1440"/>
          </w:tcPr>
          <w:p>
            <w:pPr>
              <w:jc w:val="center"/>
            </w:pPr>
            <w:r>
              <w:rPr>
                <w:rFonts w:ascii="宋体" w:hAnsi="宋体" w:eastAsia="宋体"/>
                <w:b w:val="0"/>
                <w:sz w:val="21"/>
              </w:rPr>
              <w:t>臂架、车架</w:t>
            </w:r>
          </w:p>
        </w:tc>
        <w:tc>
          <w:tcPr>
            <w:tcW w:type="dxa" w:w="1440"/>
          </w:tcPr>
          <w:p>
            <w:pPr>
              <w:jc w:val="center"/>
            </w:pPr>
            <w:r>
              <w:rPr>
                <w:rFonts w:ascii="宋体" w:hAnsi="宋体" w:eastAsia="宋体"/>
                <w:b w:val="0"/>
                <w:sz w:val="21"/>
              </w:rPr>
              <w:t>兼顾吊装能力与行驶性能</w:t>
            </w:r>
          </w:p>
        </w:tc>
      </w:tr>
      <w:tr>
        <w:tc>
          <w:tcPr>
            <w:tcW w:type="dxa" w:w="1440"/>
          </w:tcPr>
          <w:p>
            <w:pPr>
              <w:jc w:val="center"/>
            </w:pPr>
            <w:r>
              <w:rPr>
                <w:rFonts w:ascii="宋体" w:hAnsi="宋体" w:eastAsia="宋体"/>
                <w:b w:val="0"/>
                <w:sz w:val="21"/>
              </w:rPr>
              <w:t>3</w:t>
            </w:r>
          </w:p>
        </w:tc>
        <w:tc>
          <w:tcPr>
            <w:tcW w:type="dxa" w:w="1440"/>
          </w:tcPr>
          <w:p>
            <w:pPr>
              <w:jc w:val="center"/>
            </w:pPr>
            <w:r>
              <w:rPr>
                <w:rFonts w:ascii="宋体" w:hAnsi="宋体" w:eastAsia="宋体"/>
                <w:b w:val="0"/>
                <w:sz w:val="21"/>
              </w:rPr>
              <w:t>微动性好</w:t>
            </w:r>
          </w:p>
        </w:tc>
        <w:tc>
          <w:tcPr>
            <w:tcW w:type="dxa" w:w="1440"/>
          </w:tcPr>
          <w:p>
            <w:pPr>
              <w:jc w:val="center"/>
            </w:pPr>
            <w:r>
              <w:rPr>
                <w:rFonts w:ascii="宋体" w:hAnsi="宋体" w:eastAsia="宋体"/>
                <w:b w:val="0"/>
                <w:sz w:val="21"/>
              </w:rPr>
              <w:t>起升微动速度≤0.05m/s，操控精准</w:t>
            </w:r>
          </w:p>
        </w:tc>
        <w:tc>
          <w:tcPr>
            <w:tcW w:type="dxa" w:w="1440"/>
          </w:tcPr>
          <w:p>
            <w:pPr>
              <w:jc w:val="center"/>
            </w:pPr>
            <w:r>
              <w:rPr>
                <w:rFonts w:ascii="宋体" w:hAnsi="宋体" w:eastAsia="宋体"/>
                <w:b w:val="0"/>
                <w:sz w:val="21"/>
              </w:rPr>
              <w:t>负载敏感液压系统，主阀参数匹配与实车标定</w:t>
            </w:r>
          </w:p>
        </w:tc>
        <w:tc>
          <w:tcPr>
            <w:tcW w:type="dxa" w:w="1440"/>
          </w:tcPr>
          <w:p>
            <w:pPr>
              <w:jc w:val="center"/>
            </w:pPr>
            <w:r>
              <w:rPr>
                <w:rFonts w:ascii="宋体" w:hAnsi="宋体" w:eastAsia="宋体"/>
                <w:b w:val="0"/>
                <w:sz w:val="21"/>
              </w:rPr>
              <w:t>液压系统</w:t>
            </w:r>
          </w:p>
        </w:tc>
        <w:tc>
          <w:tcPr>
            <w:tcW w:type="dxa" w:w="1440"/>
          </w:tcPr>
          <w:p>
            <w:pPr>
              <w:jc w:val="center"/>
            </w:pPr>
            <w:r>
              <w:rPr>
                <w:rFonts w:ascii="宋体" w:hAnsi="宋体" w:eastAsia="宋体"/>
                <w:b w:val="0"/>
                <w:sz w:val="21"/>
              </w:rPr>
              <w:t>对标徐工XCT80L6</w:t>
            </w:r>
          </w:p>
        </w:tc>
      </w:tr>
      <w:tr>
        <w:tc>
          <w:tcPr>
            <w:tcW w:type="dxa" w:w="1440"/>
          </w:tcPr>
          <w:p>
            <w:pPr>
              <w:jc w:val="center"/>
            </w:pPr>
            <w:r>
              <w:rPr>
                <w:rFonts w:ascii="宋体" w:hAnsi="宋体" w:eastAsia="宋体"/>
                <w:b w:val="0"/>
                <w:sz w:val="21"/>
              </w:rPr>
              <w:t>4</w:t>
            </w:r>
          </w:p>
        </w:tc>
        <w:tc>
          <w:tcPr>
            <w:tcW w:type="dxa" w:w="1440"/>
          </w:tcPr>
          <w:p>
            <w:pPr>
              <w:jc w:val="center"/>
            </w:pPr>
            <w:r>
              <w:rPr>
                <w:rFonts w:ascii="宋体" w:hAnsi="宋体" w:eastAsia="宋体"/>
                <w:b w:val="0"/>
                <w:sz w:val="21"/>
              </w:rPr>
              <w:t>可靠性高</w:t>
            </w:r>
          </w:p>
        </w:tc>
        <w:tc>
          <w:tcPr>
            <w:tcW w:type="dxa" w:w="1440"/>
          </w:tcPr>
          <w:p>
            <w:pPr>
              <w:jc w:val="center"/>
            </w:pPr>
            <w:r>
              <w:rPr>
                <w:rFonts w:ascii="宋体" w:hAnsi="宋体" w:eastAsia="宋体"/>
                <w:b w:val="0"/>
                <w:sz w:val="21"/>
              </w:rPr>
              <w:t>首年故障率≤3%</w:t>
            </w:r>
          </w:p>
        </w:tc>
        <w:tc>
          <w:tcPr>
            <w:tcW w:type="dxa" w:w="1440"/>
          </w:tcPr>
          <w:p>
            <w:pPr>
              <w:jc w:val="center"/>
            </w:pPr>
            <w:r>
              <w:rPr>
                <w:rFonts w:ascii="宋体" w:hAnsi="宋体" w:eastAsia="宋体"/>
                <w:b w:val="0"/>
                <w:sz w:val="21"/>
              </w:rPr>
              <w:t>关键件台架验证，焊缝无损探伤，可靠性增长试验</w:t>
            </w:r>
          </w:p>
        </w:tc>
        <w:tc>
          <w:tcPr>
            <w:tcW w:type="dxa" w:w="1440"/>
          </w:tcPr>
          <w:p>
            <w:pPr>
              <w:jc w:val="center"/>
            </w:pPr>
            <w:r>
              <w:rPr>
                <w:rFonts w:ascii="宋体" w:hAnsi="宋体" w:eastAsia="宋体"/>
                <w:b w:val="0"/>
                <w:sz w:val="21"/>
              </w:rPr>
              <w:t>臂架、液压、回转系统</w:t>
            </w:r>
          </w:p>
        </w:tc>
        <w:tc>
          <w:tcPr>
            <w:tcW w:type="dxa" w:w="1440"/>
          </w:tcPr>
          <w:p>
            <w:pPr>
              <w:jc w:val="center"/>
            </w:pPr>
            <w:r>
              <w:rPr>
                <w:rFonts w:ascii="宋体" w:hAnsi="宋体" w:eastAsia="宋体"/>
                <w:b w:val="0"/>
                <w:sz w:val="21"/>
              </w:rPr>
              <w:t>针对存量机型故障改进</w:t>
            </w:r>
          </w:p>
        </w:tc>
      </w:tr>
    </w:tbl>
    <w:p>
      <w:pPr>
        <w:spacing w:line="240" w:lineRule="auto" w:before="100" w:after="100"/>
      </w:pPr>
      <w:r>
        <w:rPr>
          <w:rFonts w:ascii="宋体" w:hAnsi="宋体" w:eastAsia="宋体"/>
          <w:b/>
          <w:sz w:val="24"/>
        </w:rPr>
        <w:t>关键参数</w:t>
      </w:r>
    </w:p>
    <w:p>
      <w:pPr>
        <w:spacing w:line="360" w:lineRule="auto"/>
        <w:ind w:firstLineChars="200"/>
        <w:jc w:val="both"/>
      </w:pPr>
      <w:r>
        <w:rPr>
          <w:rFonts w:ascii="宋体" w:hAnsi="宋体" w:eastAsia="宋体"/>
          <w:b w:val="0"/>
          <w:sz w:val="24"/>
        </w:rPr>
        <w:t>按照任务书要求，本项目将整机关键参数定义为额定起重量80t、最大起重力矩3200kN·m、主臂全伸臂长58m、副臂臂长21m、最大起升高度75m、整机自重不超过43t等十八项指标，作为方案设计、详细设计与验证考核的统一依据，设计输入与设计输出指标值见表4。上述参数同时作为目标成本分解与分系统方案选型的前提约束，确保整机性能与经济性的总体平衡。</w:t>
      </w:r>
    </w:p>
    <w:p>
      <w:pPr>
        <w:jc w:val="center"/>
      </w:pPr>
      <w:r>
        <w:rPr>
          <w:rFonts w:ascii="宋体" w:hAnsi="宋体" w:eastAsia="宋体"/>
          <w:b/>
          <w:sz w:val="21"/>
        </w:rPr>
        <w:t>表 4 关键参数表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序号</w:t>
            </w:r>
          </w:p>
        </w:tc>
        <w:tc>
          <w:tcPr>
            <w:tcW w:type="dxa" w:w="1440"/>
          </w:tcPr>
          <w:p>
            <w:pPr>
              <w:jc w:val="center"/>
            </w:pPr>
            <w:r>
              <w:rPr>
                <w:rFonts w:ascii="宋体" w:hAnsi="宋体" w:eastAsia="宋体"/>
                <w:b/>
                <w:sz w:val="21"/>
              </w:rPr>
              <w:t>指标项次</w:t>
            </w:r>
          </w:p>
        </w:tc>
        <w:tc>
          <w:tcPr>
            <w:tcW w:type="dxa" w:w="1440"/>
          </w:tcPr>
          <w:p>
            <w:pPr>
              <w:jc w:val="center"/>
            </w:pPr>
            <w:r>
              <w:rPr>
                <w:rFonts w:ascii="宋体" w:hAnsi="宋体" w:eastAsia="宋体"/>
                <w:b/>
                <w:sz w:val="21"/>
              </w:rPr>
              <w:t>设计输入指标值</w:t>
            </w:r>
          </w:p>
        </w:tc>
        <w:tc>
          <w:tcPr>
            <w:tcW w:type="dxa" w:w="1440"/>
          </w:tcPr>
          <w:p>
            <w:pPr>
              <w:jc w:val="center"/>
            </w:pPr>
            <w:r>
              <w:rPr>
                <w:rFonts w:ascii="宋体" w:hAnsi="宋体" w:eastAsia="宋体"/>
                <w:b/>
                <w:sz w:val="21"/>
              </w:rPr>
              <w:t>设计输出指标值</w:t>
            </w:r>
          </w:p>
        </w:tc>
        <w:tc>
          <w:tcPr>
            <w:tcW w:type="dxa" w:w="1440"/>
          </w:tcPr>
          <w:p>
            <w:pPr>
              <w:jc w:val="center"/>
            </w:pPr>
            <w:r>
              <w:rPr>
                <w:rFonts w:ascii="宋体" w:hAnsi="宋体" w:eastAsia="宋体"/>
                <w:b/>
                <w:sz w:val="21"/>
              </w:rPr>
              <w:t>单位</w:t>
            </w:r>
          </w:p>
        </w:tc>
        <w:tc>
          <w:tcPr>
            <w:tcW w:type="dxa" w:w="1440"/>
          </w:tcPr>
          <w:p>
            <w:pPr>
              <w:jc w:val="center"/>
            </w:pPr>
            <w:r>
              <w:rPr>
                <w:rFonts w:ascii="宋体" w:hAnsi="宋体" w:eastAsia="宋体"/>
                <w:b/>
                <w:sz w:val="21"/>
              </w:rPr>
              <w:t>备注</w:t>
            </w:r>
          </w:p>
        </w:tc>
      </w:tr>
      <w:tr>
        <w:tc>
          <w:tcPr>
            <w:tcW w:type="dxa" w:w="1440"/>
          </w:tcPr>
          <w:p>
            <w:pPr>
              <w:jc w:val="center"/>
            </w:pPr>
            <w:r>
              <w:rPr>
                <w:rFonts w:ascii="宋体" w:hAnsi="宋体" w:eastAsia="宋体"/>
                <w:b w:val="0"/>
                <w:sz w:val="21"/>
              </w:rPr>
              <w:t>1</w:t>
            </w:r>
          </w:p>
        </w:tc>
        <w:tc>
          <w:tcPr>
            <w:tcW w:type="dxa" w:w="1440"/>
          </w:tcPr>
          <w:p>
            <w:pPr>
              <w:jc w:val="center"/>
            </w:pPr>
            <w:r>
              <w:rPr>
                <w:rFonts w:ascii="宋体" w:hAnsi="宋体" w:eastAsia="宋体"/>
                <w:b w:val="0"/>
                <w:sz w:val="21"/>
              </w:rPr>
              <w:t>额定起重量</w:t>
            </w:r>
          </w:p>
        </w:tc>
        <w:tc>
          <w:tcPr>
            <w:tcW w:type="dxa" w:w="1440"/>
          </w:tcPr>
          <w:p>
            <w:pPr>
              <w:jc w:val="center"/>
            </w:pPr>
            <w:r>
              <w:rPr>
                <w:rFonts w:ascii="宋体" w:hAnsi="宋体" w:eastAsia="宋体"/>
                <w:b w:val="0"/>
                <w:sz w:val="21"/>
              </w:rPr>
              <w:t>80</w:t>
            </w:r>
          </w:p>
        </w:tc>
        <w:tc>
          <w:tcPr>
            <w:tcW w:type="dxa" w:w="1440"/>
          </w:tcPr>
          <w:p>
            <w:pPr>
              <w:jc w:val="center"/>
            </w:pPr>
            <w:r>
              <w:rPr>
                <w:rFonts w:ascii="宋体" w:hAnsi="宋体" w:eastAsia="宋体"/>
                <w:b w:val="0"/>
                <w:sz w:val="21"/>
              </w:rPr>
              <w:t>80</w:t>
            </w:r>
          </w:p>
        </w:tc>
        <w:tc>
          <w:tcPr>
            <w:tcW w:type="dxa" w:w="1440"/>
          </w:tcPr>
          <w:p>
            <w:pPr>
              <w:jc w:val="center"/>
            </w:pPr>
            <w:r>
              <w:rPr>
                <w:rFonts w:ascii="宋体" w:hAnsi="宋体" w:eastAsia="宋体"/>
                <w:b w:val="0"/>
                <w:sz w:val="21"/>
              </w:rPr>
              <w:t>t</w:t>
            </w:r>
          </w:p>
        </w:tc>
        <w:tc>
          <w:tcPr>
            <w:tcW w:type="dxa" w:w="1440"/>
          </w:tcPr>
          <w:p>
            <w:pPr>
              <w:jc w:val="center"/>
            </w:pPr>
            <w:r>
              <w:rPr>
                <w:rFonts w:ascii="宋体" w:hAnsi="宋体" w:eastAsia="宋体"/>
                <w:b w:val="0"/>
                <w:sz w:val="21"/>
              </w:rPr>
              <w:t>主吊额定载荷</w:t>
            </w:r>
          </w:p>
        </w:tc>
      </w:tr>
      <w:tr>
        <w:tc>
          <w:tcPr>
            <w:tcW w:type="dxa" w:w="1440"/>
          </w:tcPr>
          <w:p>
            <w:pPr>
              <w:jc w:val="center"/>
            </w:pPr>
            <w:r>
              <w:rPr>
                <w:rFonts w:ascii="宋体" w:hAnsi="宋体" w:eastAsia="宋体"/>
                <w:b w:val="0"/>
                <w:sz w:val="21"/>
              </w:rPr>
              <w:t>2</w:t>
            </w:r>
          </w:p>
        </w:tc>
        <w:tc>
          <w:tcPr>
            <w:tcW w:type="dxa" w:w="1440"/>
          </w:tcPr>
          <w:p>
            <w:pPr>
              <w:jc w:val="center"/>
            </w:pPr>
            <w:r>
              <w:rPr>
                <w:rFonts w:ascii="宋体" w:hAnsi="宋体" w:eastAsia="宋体"/>
                <w:b w:val="0"/>
                <w:sz w:val="21"/>
              </w:rPr>
              <w:t>最大起重力矩</w:t>
            </w:r>
          </w:p>
        </w:tc>
        <w:tc>
          <w:tcPr>
            <w:tcW w:type="dxa" w:w="1440"/>
          </w:tcPr>
          <w:p>
            <w:pPr>
              <w:jc w:val="center"/>
            </w:pPr>
            <w:r>
              <w:rPr>
                <w:rFonts w:ascii="宋体" w:hAnsi="宋体" w:eastAsia="宋体"/>
                <w:b w:val="0"/>
                <w:sz w:val="21"/>
              </w:rPr>
              <w:t>3200</w:t>
            </w:r>
          </w:p>
        </w:tc>
        <w:tc>
          <w:tcPr>
            <w:tcW w:type="dxa" w:w="1440"/>
          </w:tcPr>
          <w:p>
            <w:pPr>
              <w:jc w:val="center"/>
            </w:pPr>
            <w:r>
              <w:rPr>
                <w:rFonts w:ascii="宋体" w:hAnsi="宋体" w:eastAsia="宋体"/>
                <w:b w:val="0"/>
                <w:sz w:val="21"/>
              </w:rPr>
              <w:t>3200</w:t>
            </w:r>
          </w:p>
        </w:tc>
        <w:tc>
          <w:tcPr>
            <w:tcW w:type="dxa" w:w="1440"/>
          </w:tcPr>
          <w:p>
            <w:pPr>
              <w:jc w:val="center"/>
            </w:pPr>
            <w:r>
              <w:rPr>
                <w:rFonts w:ascii="宋体" w:hAnsi="宋体" w:eastAsia="宋体"/>
                <w:b w:val="0"/>
                <w:sz w:val="21"/>
              </w:rPr>
              <w:t>kN·m</w:t>
            </w:r>
          </w:p>
        </w:tc>
        <w:tc>
          <w:tcPr>
            <w:tcW w:type="dxa" w:w="1440"/>
          </w:tcPr>
          <w:p>
            <w:pPr>
              <w:jc w:val="center"/>
            </w:pPr>
            <w:r>
              <w:rPr>
                <w:rFonts w:ascii="宋体" w:hAnsi="宋体" w:eastAsia="宋体"/>
                <w:b w:val="0"/>
                <w:sz w:val="21"/>
              </w:rPr>
              <w:t>基本臂工况</w:t>
            </w:r>
          </w:p>
        </w:tc>
      </w:tr>
      <w:tr>
        <w:tc>
          <w:tcPr>
            <w:tcW w:type="dxa" w:w="1440"/>
          </w:tcPr>
          <w:p>
            <w:pPr>
              <w:jc w:val="center"/>
            </w:pPr>
            <w:r>
              <w:rPr>
                <w:rFonts w:ascii="宋体" w:hAnsi="宋体" w:eastAsia="宋体"/>
                <w:b w:val="0"/>
                <w:sz w:val="21"/>
              </w:rPr>
              <w:t>3</w:t>
            </w:r>
          </w:p>
        </w:tc>
        <w:tc>
          <w:tcPr>
            <w:tcW w:type="dxa" w:w="1440"/>
          </w:tcPr>
          <w:p>
            <w:pPr>
              <w:jc w:val="center"/>
            </w:pPr>
            <w:r>
              <w:rPr>
                <w:rFonts w:ascii="宋体" w:hAnsi="宋体" w:eastAsia="宋体"/>
                <w:b w:val="0"/>
                <w:sz w:val="21"/>
              </w:rPr>
              <w:t>主臂全伸臂长</w:t>
            </w:r>
          </w:p>
        </w:tc>
        <w:tc>
          <w:tcPr>
            <w:tcW w:type="dxa" w:w="1440"/>
          </w:tcPr>
          <w:p>
            <w:pPr>
              <w:jc w:val="center"/>
            </w:pPr>
            <w:r>
              <w:rPr>
                <w:rFonts w:ascii="宋体" w:hAnsi="宋体" w:eastAsia="宋体"/>
                <w:b w:val="0"/>
                <w:sz w:val="21"/>
              </w:rPr>
              <w:t>58</w:t>
            </w:r>
          </w:p>
        </w:tc>
        <w:tc>
          <w:tcPr>
            <w:tcW w:type="dxa" w:w="1440"/>
          </w:tcPr>
          <w:p>
            <w:pPr>
              <w:jc w:val="center"/>
            </w:pPr>
            <w:r>
              <w:rPr>
                <w:rFonts w:ascii="宋体" w:hAnsi="宋体" w:eastAsia="宋体"/>
                <w:b w:val="0"/>
                <w:sz w:val="21"/>
              </w:rPr>
              <w:t>58</w:t>
            </w:r>
          </w:p>
        </w:tc>
        <w:tc>
          <w:tcPr>
            <w:tcW w:type="dxa" w:w="1440"/>
          </w:tcPr>
          <w:p>
            <w:pPr>
              <w:jc w:val="center"/>
            </w:pPr>
            <w:r>
              <w:rPr>
                <w:rFonts w:ascii="宋体" w:hAnsi="宋体" w:eastAsia="宋体"/>
                <w:b w:val="0"/>
                <w:sz w:val="21"/>
              </w:rPr>
              <w:t>m</w:t>
            </w:r>
          </w:p>
        </w:tc>
        <w:tc>
          <w:tcPr>
            <w:tcW w:type="dxa" w:w="1440"/>
          </w:tcPr>
          <w:p>
            <w:pPr>
              <w:jc w:val="center"/>
            </w:pPr>
            <w:r>
              <w:rPr>
                <w:rFonts w:ascii="宋体" w:hAnsi="宋体" w:eastAsia="宋体"/>
                <w:b w:val="0"/>
                <w:sz w:val="21"/>
              </w:rPr>
              <w:t>五节U型截面</w:t>
            </w:r>
          </w:p>
        </w:tc>
      </w:tr>
      <w:tr>
        <w:tc>
          <w:tcPr>
            <w:tcW w:type="dxa" w:w="1440"/>
          </w:tcPr>
          <w:p>
            <w:pPr>
              <w:jc w:val="center"/>
            </w:pPr>
            <w:r>
              <w:rPr>
                <w:rFonts w:ascii="宋体" w:hAnsi="宋体" w:eastAsia="宋体"/>
                <w:b w:val="0"/>
                <w:sz w:val="21"/>
              </w:rPr>
              <w:t>4</w:t>
            </w:r>
          </w:p>
        </w:tc>
        <w:tc>
          <w:tcPr>
            <w:tcW w:type="dxa" w:w="1440"/>
          </w:tcPr>
          <w:p>
            <w:pPr>
              <w:jc w:val="center"/>
            </w:pPr>
            <w:r>
              <w:rPr>
                <w:rFonts w:ascii="宋体" w:hAnsi="宋体" w:eastAsia="宋体"/>
                <w:b w:val="0"/>
                <w:sz w:val="21"/>
              </w:rPr>
              <w:t>副臂臂长</w:t>
            </w:r>
          </w:p>
        </w:tc>
        <w:tc>
          <w:tcPr>
            <w:tcW w:type="dxa" w:w="1440"/>
          </w:tcPr>
          <w:p>
            <w:pPr>
              <w:jc w:val="center"/>
            </w:pPr>
            <w:r>
              <w:rPr>
                <w:rFonts w:ascii="宋体" w:hAnsi="宋体" w:eastAsia="宋体"/>
                <w:b w:val="0"/>
                <w:sz w:val="21"/>
              </w:rPr>
              <w:t>21</w:t>
            </w:r>
          </w:p>
        </w:tc>
        <w:tc>
          <w:tcPr>
            <w:tcW w:type="dxa" w:w="1440"/>
          </w:tcPr>
          <w:p>
            <w:pPr>
              <w:jc w:val="center"/>
            </w:pPr>
            <w:r>
              <w:rPr>
                <w:rFonts w:ascii="宋体" w:hAnsi="宋体" w:eastAsia="宋体"/>
                <w:b w:val="0"/>
                <w:sz w:val="21"/>
              </w:rPr>
              <w:t>21</w:t>
            </w:r>
          </w:p>
        </w:tc>
        <w:tc>
          <w:tcPr>
            <w:tcW w:type="dxa" w:w="1440"/>
          </w:tcPr>
          <w:p>
            <w:pPr>
              <w:jc w:val="center"/>
            </w:pPr>
            <w:r>
              <w:rPr>
                <w:rFonts w:ascii="宋体" w:hAnsi="宋体" w:eastAsia="宋体"/>
                <w:b w:val="0"/>
                <w:sz w:val="21"/>
              </w:rPr>
              <w:t>m</w:t>
            </w:r>
          </w:p>
        </w:tc>
        <w:tc>
          <w:tcPr>
            <w:tcW w:type="dxa" w:w="1440"/>
          </w:tcPr>
          <w:p>
            <w:pPr>
              <w:jc w:val="center"/>
            </w:pPr>
            <w:r>
              <w:rPr>
                <w:rFonts w:ascii="宋体" w:hAnsi="宋体" w:eastAsia="宋体"/>
                <w:b w:val="0"/>
                <w:sz w:val="21"/>
              </w:rPr>
              <w:t>桁架式副臂</w:t>
            </w:r>
          </w:p>
        </w:tc>
      </w:tr>
      <w:tr>
        <w:tc>
          <w:tcPr>
            <w:tcW w:type="dxa" w:w="1440"/>
          </w:tcPr>
          <w:p>
            <w:pPr>
              <w:jc w:val="center"/>
            </w:pPr>
            <w:r>
              <w:rPr>
                <w:rFonts w:ascii="宋体" w:hAnsi="宋体" w:eastAsia="宋体"/>
                <w:b w:val="0"/>
                <w:sz w:val="21"/>
              </w:rPr>
              <w:t>5</w:t>
            </w:r>
          </w:p>
        </w:tc>
        <w:tc>
          <w:tcPr>
            <w:tcW w:type="dxa" w:w="1440"/>
          </w:tcPr>
          <w:p>
            <w:pPr>
              <w:jc w:val="center"/>
            </w:pPr>
            <w:r>
              <w:rPr>
                <w:rFonts w:ascii="宋体" w:hAnsi="宋体" w:eastAsia="宋体"/>
                <w:b w:val="0"/>
                <w:sz w:val="21"/>
              </w:rPr>
              <w:t>最大起升高度</w:t>
            </w:r>
          </w:p>
        </w:tc>
        <w:tc>
          <w:tcPr>
            <w:tcW w:type="dxa" w:w="1440"/>
          </w:tcPr>
          <w:p>
            <w:pPr>
              <w:jc w:val="center"/>
            </w:pPr>
            <w:r>
              <w:rPr>
                <w:rFonts w:ascii="宋体" w:hAnsi="宋体" w:eastAsia="宋体"/>
                <w:b w:val="0"/>
                <w:sz w:val="21"/>
              </w:rPr>
              <w:t>75</w:t>
            </w:r>
          </w:p>
        </w:tc>
        <w:tc>
          <w:tcPr>
            <w:tcW w:type="dxa" w:w="1440"/>
          </w:tcPr>
          <w:p>
            <w:pPr>
              <w:jc w:val="center"/>
            </w:pPr>
            <w:r>
              <w:rPr>
                <w:rFonts w:ascii="宋体" w:hAnsi="宋体" w:eastAsia="宋体"/>
                <w:b w:val="0"/>
                <w:sz w:val="21"/>
              </w:rPr>
              <w:t>75</w:t>
            </w:r>
          </w:p>
        </w:tc>
        <w:tc>
          <w:tcPr>
            <w:tcW w:type="dxa" w:w="1440"/>
          </w:tcPr>
          <w:p>
            <w:pPr>
              <w:jc w:val="center"/>
            </w:pPr>
            <w:r>
              <w:rPr>
                <w:rFonts w:ascii="宋体" w:hAnsi="宋体" w:eastAsia="宋体"/>
                <w:b w:val="0"/>
                <w:sz w:val="21"/>
              </w:rPr>
              <w:t>m</w:t>
            </w:r>
          </w:p>
        </w:tc>
        <w:tc>
          <w:tcPr>
            <w:tcW w:type="dxa" w:w="1440"/>
          </w:tcPr>
          <w:p>
            <w:pPr>
              <w:jc w:val="center"/>
            </w:pPr>
            <w:r>
              <w:rPr>
                <w:rFonts w:ascii="宋体" w:hAnsi="宋体" w:eastAsia="宋体"/>
                <w:b w:val="0"/>
                <w:sz w:val="21"/>
              </w:rPr>
              <w:t>主臂+副臂组合工况</w:t>
            </w:r>
          </w:p>
        </w:tc>
      </w:tr>
      <w:tr>
        <w:tc>
          <w:tcPr>
            <w:tcW w:type="dxa" w:w="1440"/>
          </w:tcPr>
          <w:p>
            <w:pPr>
              <w:jc w:val="center"/>
            </w:pPr>
            <w:r>
              <w:rPr>
                <w:rFonts w:ascii="宋体" w:hAnsi="宋体" w:eastAsia="宋体"/>
                <w:b w:val="0"/>
                <w:sz w:val="21"/>
              </w:rPr>
              <w:t>6</w:t>
            </w:r>
          </w:p>
        </w:tc>
        <w:tc>
          <w:tcPr>
            <w:tcW w:type="dxa" w:w="1440"/>
          </w:tcPr>
          <w:p>
            <w:pPr>
              <w:jc w:val="center"/>
            </w:pPr>
            <w:r>
              <w:rPr>
                <w:rFonts w:ascii="宋体" w:hAnsi="宋体" w:eastAsia="宋体"/>
                <w:b w:val="0"/>
                <w:sz w:val="21"/>
              </w:rPr>
              <w:t>主臂单绳速度</w:t>
            </w:r>
          </w:p>
        </w:tc>
        <w:tc>
          <w:tcPr>
            <w:tcW w:type="dxa" w:w="1440"/>
          </w:tcPr>
          <w:p>
            <w:pPr>
              <w:jc w:val="center"/>
            </w:pPr>
            <w:r>
              <w:rPr>
                <w:rFonts w:ascii="宋体" w:hAnsi="宋体" w:eastAsia="宋体"/>
                <w:b w:val="0"/>
                <w:sz w:val="21"/>
              </w:rPr>
              <w:t>120</w:t>
            </w:r>
          </w:p>
        </w:tc>
        <w:tc>
          <w:tcPr>
            <w:tcW w:type="dxa" w:w="1440"/>
          </w:tcPr>
          <w:p>
            <w:pPr>
              <w:jc w:val="center"/>
            </w:pPr>
            <w:r>
              <w:rPr>
                <w:rFonts w:ascii="宋体" w:hAnsi="宋体" w:eastAsia="宋体"/>
                <w:b w:val="0"/>
                <w:sz w:val="21"/>
              </w:rPr>
              <w:t>120</w:t>
            </w:r>
          </w:p>
        </w:tc>
        <w:tc>
          <w:tcPr>
            <w:tcW w:type="dxa" w:w="1440"/>
          </w:tcPr>
          <w:p>
            <w:pPr>
              <w:jc w:val="center"/>
            </w:pPr>
            <w:r>
              <w:rPr>
                <w:rFonts w:ascii="宋体" w:hAnsi="宋体" w:eastAsia="宋体"/>
                <w:b w:val="0"/>
                <w:sz w:val="21"/>
              </w:rPr>
              <w:t>m/min</w:t>
            </w:r>
          </w:p>
        </w:tc>
        <w:tc>
          <w:tcPr>
            <w:tcW w:type="dxa" w:w="1440"/>
          </w:tcPr>
          <w:p>
            <w:pPr>
              <w:jc w:val="center"/>
            </w:pPr>
            <w:r>
              <w:rPr>
                <w:rFonts w:ascii="宋体" w:hAnsi="宋体" w:eastAsia="宋体"/>
                <w:b w:val="0"/>
                <w:sz w:val="21"/>
              </w:rPr>
              <w:t>主起升单绳</w:t>
            </w:r>
          </w:p>
        </w:tc>
      </w:tr>
      <w:tr>
        <w:tc>
          <w:tcPr>
            <w:tcW w:type="dxa" w:w="1440"/>
          </w:tcPr>
          <w:p>
            <w:pPr>
              <w:jc w:val="center"/>
            </w:pPr>
            <w:r>
              <w:rPr>
                <w:rFonts w:ascii="宋体" w:hAnsi="宋体" w:eastAsia="宋体"/>
                <w:b w:val="0"/>
                <w:sz w:val="21"/>
              </w:rPr>
              <w:t>7</w:t>
            </w:r>
          </w:p>
        </w:tc>
        <w:tc>
          <w:tcPr>
            <w:tcW w:type="dxa" w:w="1440"/>
          </w:tcPr>
          <w:p>
            <w:pPr>
              <w:jc w:val="center"/>
            </w:pPr>
            <w:r>
              <w:rPr>
                <w:rFonts w:ascii="宋体" w:hAnsi="宋体" w:eastAsia="宋体"/>
                <w:b w:val="0"/>
                <w:sz w:val="21"/>
              </w:rPr>
              <w:t>发动机功率</w:t>
            </w:r>
          </w:p>
        </w:tc>
        <w:tc>
          <w:tcPr>
            <w:tcW w:type="dxa" w:w="1440"/>
          </w:tcPr>
          <w:p>
            <w:pPr>
              <w:jc w:val="center"/>
            </w:pPr>
            <w:r>
              <w:rPr>
                <w:rFonts w:ascii="宋体" w:hAnsi="宋体" w:eastAsia="宋体"/>
                <w:b w:val="0"/>
                <w:sz w:val="21"/>
              </w:rPr>
              <w:t>257</w:t>
            </w:r>
          </w:p>
        </w:tc>
        <w:tc>
          <w:tcPr>
            <w:tcW w:type="dxa" w:w="1440"/>
          </w:tcPr>
          <w:p>
            <w:pPr>
              <w:jc w:val="center"/>
            </w:pPr>
            <w:r>
              <w:rPr>
                <w:rFonts w:ascii="宋体" w:hAnsi="宋体" w:eastAsia="宋体"/>
                <w:b w:val="0"/>
                <w:sz w:val="21"/>
              </w:rPr>
              <w:t>257</w:t>
            </w:r>
          </w:p>
        </w:tc>
        <w:tc>
          <w:tcPr>
            <w:tcW w:type="dxa" w:w="1440"/>
          </w:tcPr>
          <w:p>
            <w:pPr>
              <w:jc w:val="center"/>
            </w:pPr>
            <w:r>
              <w:rPr>
                <w:rFonts w:ascii="宋体" w:hAnsi="宋体" w:eastAsia="宋体"/>
                <w:b w:val="0"/>
                <w:sz w:val="21"/>
              </w:rPr>
              <w:t>kW</w:t>
            </w:r>
          </w:p>
        </w:tc>
        <w:tc>
          <w:tcPr>
            <w:tcW w:type="dxa" w:w="1440"/>
          </w:tcPr>
          <w:p>
            <w:pPr>
              <w:jc w:val="center"/>
            </w:pPr>
            <w:r>
              <w:rPr>
                <w:rFonts w:ascii="宋体" w:hAnsi="宋体" w:eastAsia="宋体"/>
                <w:b w:val="0"/>
                <w:sz w:val="21"/>
              </w:rPr>
              <w:t>国六高压共轨</w:t>
            </w:r>
          </w:p>
        </w:tc>
      </w:tr>
      <w:tr>
        <w:tc>
          <w:tcPr>
            <w:tcW w:type="dxa" w:w="1440"/>
          </w:tcPr>
          <w:p>
            <w:pPr>
              <w:jc w:val="center"/>
            </w:pPr>
            <w:r>
              <w:rPr>
                <w:rFonts w:ascii="宋体" w:hAnsi="宋体" w:eastAsia="宋体"/>
                <w:b w:val="0"/>
                <w:sz w:val="21"/>
              </w:rPr>
              <w:t>8</w:t>
            </w:r>
          </w:p>
        </w:tc>
        <w:tc>
          <w:tcPr>
            <w:tcW w:type="dxa" w:w="1440"/>
          </w:tcPr>
          <w:p>
            <w:pPr>
              <w:jc w:val="center"/>
            </w:pPr>
            <w:r>
              <w:rPr>
                <w:rFonts w:ascii="宋体" w:hAnsi="宋体" w:eastAsia="宋体"/>
                <w:b w:val="0"/>
                <w:sz w:val="21"/>
              </w:rPr>
              <w:t>最大行驶速度</w:t>
            </w:r>
          </w:p>
        </w:tc>
        <w:tc>
          <w:tcPr>
            <w:tcW w:type="dxa" w:w="1440"/>
          </w:tcPr>
          <w:p>
            <w:pPr>
              <w:jc w:val="center"/>
            </w:pPr>
            <w:r>
              <w:rPr>
                <w:rFonts w:ascii="宋体" w:hAnsi="宋体" w:eastAsia="宋体"/>
                <w:b w:val="0"/>
                <w:sz w:val="21"/>
              </w:rPr>
              <w:t>80</w:t>
            </w:r>
          </w:p>
        </w:tc>
        <w:tc>
          <w:tcPr>
            <w:tcW w:type="dxa" w:w="1440"/>
          </w:tcPr>
          <w:p>
            <w:pPr>
              <w:jc w:val="center"/>
            </w:pPr>
            <w:r>
              <w:rPr>
                <w:rFonts w:ascii="宋体" w:hAnsi="宋体" w:eastAsia="宋体"/>
                <w:b w:val="0"/>
                <w:sz w:val="21"/>
              </w:rPr>
              <w:t>80</w:t>
            </w:r>
          </w:p>
        </w:tc>
        <w:tc>
          <w:tcPr>
            <w:tcW w:type="dxa" w:w="1440"/>
          </w:tcPr>
          <w:p>
            <w:pPr>
              <w:jc w:val="center"/>
            </w:pPr>
            <w:r>
              <w:rPr>
                <w:rFonts w:ascii="宋体" w:hAnsi="宋体" w:eastAsia="宋体"/>
                <w:b w:val="0"/>
                <w:sz w:val="21"/>
              </w:rPr>
              <w:t>km/h</w:t>
            </w:r>
          </w:p>
        </w:tc>
        <w:tc>
          <w:tcPr>
            <w:tcW w:type="dxa" w:w="1440"/>
          </w:tcPr>
          <w:p>
            <w:pPr>
              <w:jc w:val="center"/>
            </w:pPr>
            <w:r>
              <w:rPr>
                <w:rFonts w:ascii="宋体" w:hAnsi="宋体" w:eastAsia="宋体"/>
                <w:b w:val="0"/>
                <w:sz w:val="21"/>
              </w:rPr>
              <w:t>满载/空载</w:t>
            </w:r>
          </w:p>
        </w:tc>
      </w:tr>
      <w:tr>
        <w:tc>
          <w:tcPr>
            <w:tcW w:type="dxa" w:w="1440"/>
          </w:tcPr>
          <w:p>
            <w:pPr>
              <w:jc w:val="center"/>
            </w:pPr>
            <w:r>
              <w:rPr>
                <w:rFonts w:ascii="宋体" w:hAnsi="宋体" w:eastAsia="宋体"/>
                <w:b w:val="0"/>
                <w:sz w:val="21"/>
              </w:rPr>
              <w:t>9</w:t>
            </w:r>
          </w:p>
        </w:tc>
        <w:tc>
          <w:tcPr>
            <w:tcW w:type="dxa" w:w="1440"/>
          </w:tcPr>
          <w:p>
            <w:pPr>
              <w:jc w:val="center"/>
            </w:pPr>
            <w:r>
              <w:rPr>
                <w:rFonts w:ascii="宋体" w:hAnsi="宋体" w:eastAsia="宋体"/>
                <w:b w:val="0"/>
                <w:sz w:val="21"/>
              </w:rPr>
              <w:t>最小转弯半径</w:t>
            </w:r>
          </w:p>
        </w:tc>
        <w:tc>
          <w:tcPr>
            <w:tcW w:type="dxa" w:w="1440"/>
          </w:tcPr>
          <w:p>
            <w:pPr>
              <w:jc w:val="center"/>
            </w:pPr>
            <w:r>
              <w:rPr>
                <w:rFonts w:ascii="宋体" w:hAnsi="宋体" w:eastAsia="宋体"/>
                <w:b w:val="0"/>
                <w:sz w:val="21"/>
              </w:rPr>
              <w:t>12</w:t>
            </w:r>
          </w:p>
        </w:tc>
        <w:tc>
          <w:tcPr>
            <w:tcW w:type="dxa" w:w="1440"/>
          </w:tcPr>
          <w:p>
            <w:pPr>
              <w:jc w:val="center"/>
            </w:pPr>
            <w:r>
              <w:rPr>
                <w:rFonts w:ascii="宋体" w:hAnsi="宋体" w:eastAsia="宋体"/>
                <w:b w:val="0"/>
                <w:sz w:val="21"/>
              </w:rPr>
              <w:t>12</w:t>
            </w:r>
          </w:p>
        </w:tc>
        <w:tc>
          <w:tcPr>
            <w:tcW w:type="dxa" w:w="1440"/>
          </w:tcPr>
          <w:p>
            <w:pPr>
              <w:jc w:val="center"/>
            </w:pPr>
            <w:r>
              <w:rPr>
                <w:rFonts w:ascii="宋体" w:hAnsi="宋体" w:eastAsia="宋体"/>
                <w:b w:val="0"/>
                <w:sz w:val="21"/>
              </w:rPr>
              <w:t>m</w:t>
            </w:r>
          </w:p>
        </w:tc>
        <w:tc>
          <w:tcPr>
            <w:tcW w:type="dxa" w:w="1440"/>
          </w:tcPr>
          <w:p>
            <w:pPr>
              <w:jc w:val="center"/>
            </w:pPr>
            <w:r>
              <w:rPr>
                <w:rFonts w:ascii="宋体" w:hAnsi="宋体" w:eastAsia="宋体"/>
                <w:b w:val="0"/>
                <w:sz w:val="21"/>
              </w:rPr>
              <w:t>满足工地转场</w:t>
            </w:r>
          </w:p>
        </w:tc>
      </w:tr>
      <w:tr>
        <w:tc>
          <w:tcPr>
            <w:tcW w:type="dxa" w:w="1440"/>
          </w:tcPr>
          <w:p>
            <w:pPr>
              <w:jc w:val="center"/>
            </w:pPr>
            <w:r>
              <w:rPr>
                <w:rFonts w:ascii="宋体" w:hAnsi="宋体" w:eastAsia="宋体"/>
                <w:b w:val="0"/>
                <w:sz w:val="21"/>
              </w:rPr>
              <w:t>10</w:t>
            </w:r>
          </w:p>
        </w:tc>
        <w:tc>
          <w:tcPr>
            <w:tcW w:type="dxa" w:w="1440"/>
          </w:tcPr>
          <w:p>
            <w:pPr>
              <w:jc w:val="center"/>
            </w:pPr>
            <w:r>
              <w:rPr>
                <w:rFonts w:ascii="宋体" w:hAnsi="宋体" w:eastAsia="宋体"/>
                <w:b w:val="0"/>
                <w:sz w:val="21"/>
              </w:rPr>
              <w:t>整机自重</w:t>
            </w:r>
          </w:p>
        </w:tc>
        <w:tc>
          <w:tcPr>
            <w:tcW w:type="dxa" w:w="1440"/>
          </w:tcPr>
          <w:p>
            <w:pPr>
              <w:jc w:val="center"/>
            </w:pPr>
            <w:r>
              <w:rPr>
                <w:rFonts w:ascii="宋体" w:hAnsi="宋体" w:eastAsia="宋体"/>
                <w:b w:val="0"/>
                <w:sz w:val="21"/>
              </w:rPr>
              <w:t>≤43</w:t>
            </w:r>
          </w:p>
        </w:tc>
        <w:tc>
          <w:tcPr>
            <w:tcW w:type="dxa" w:w="1440"/>
          </w:tcPr>
          <w:p>
            <w:pPr>
              <w:jc w:val="center"/>
            </w:pPr>
            <w:r>
              <w:rPr>
                <w:rFonts w:ascii="宋体" w:hAnsi="宋体" w:eastAsia="宋体"/>
                <w:b w:val="0"/>
                <w:sz w:val="21"/>
              </w:rPr>
              <w:t>≤43</w:t>
            </w:r>
          </w:p>
        </w:tc>
        <w:tc>
          <w:tcPr>
            <w:tcW w:type="dxa" w:w="1440"/>
          </w:tcPr>
          <w:p>
            <w:pPr>
              <w:jc w:val="center"/>
            </w:pPr>
            <w:r>
              <w:rPr>
                <w:rFonts w:ascii="宋体" w:hAnsi="宋体" w:eastAsia="宋体"/>
                <w:b w:val="0"/>
                <w:sz w:val="21"/>
              </w:rPr>
              <w:t>t</w:t>
            </w:r>
          </w:p>
        </w:tc>
        <w:tc>
          <w:tcPr>
            <w:tcW w:type="dxa" w:w="1440"/>
          </w:tcPr>
          <w:p>
            <w:pPr>
              <w:jc w:val="center"/>
            </w:pPr>
            <w:r>
              <w:rPr>
                <w:rFonts w:ascii="宋体" w:hAnsi="宋体" w:eastAsia="宋体"/>
                <w:b w:val="0"/>
                <w:sz w:val="21"/>
              </w:rPr>
              <w:t>含主钩、副钩</w:t>
            </w:r>
          </w:p>
        </w:tc>
      </w:tr>
      <w:tr>
        <w:tc>
          <w:tcPr>
            <w:tcW w:type="dxa" w:w="1440"/>
          </w:tcPr>
          <w:p>
            <w:pPr>
              <w:jc w:val="center"/>
            </w:pPr>
            <w:r>
              <w:rPr>
                <w:rFonts w:ascii="宋体" w:hAnsi="宋体" w:eastAsia="宋体"/>
                <w:b w:val="0"/>
                <w:sz w:val="21"/>
              </w:rPr>
              <w:t>11</w:t>
            </w:r>
          </w:p>
        </w:tc>
        <w:tc>
          <w:tcPr>
            <w:tcW w:type="dxa" w:w="1440"/>
          </w:tcPr>
          <w:p>
            <w:pPr>
              <w:jc w:val="center"/>
            </w:pPr>
            <w:r>
              <w:rPr>
                <w:rFonts w:ascii="宋体" w:hAnsi="宋体" w:eastAsia="宋体"/>
                <w:b w:val="0"/>
                <w:sz w:val="21"/>
              </w:rPr>
              <w:t>支腿跨距</w:t>
            </w:r>
          </w:p>
        </w:tc>
        <w:tc>
          <w:tcPr>
            <w:tcW w:type="dxa" w:w="1440"/>
          </w:tcPr>
          <w:p>
            <w:pPr>
              <w:jc w:val="center"/>
            </w:pPr>
            <w:r>
              <w:rPr>
                <w:rFonts w:ascii="宋体" w:hAnsi="宋体" w:eastAsia="宋体"/>
                <w:b w:val="0"/>
                <w:sz w:val="21"/>
              </w:rPr>
              <w:t>7.6</w:t>
            </w:r>
          </w:p>
        </w:tc>
        <w:tc>
          <w:tcPr>
            <w:tcW w:type="dxa" w:w="1440"/>
          </w:tcPr>
          <w:p>
            <w:pPr>
              <w:jc w:val="center"/>
            </w:pPr>
            <w:r>
              <w:rPr>
                <w:rFonts w:ascii="宋体" w:hAnsi="宋体" w:eastAsia="宋体"/>
                <w:b w:val="0"/>
                <w:sz w:val="21"/>
              </w:rPr>
              <w:t>7.6</w:t>
            </w:r>
          </w:p>
        </w:tc>
        <w:tc>
          <w:tcPr>
            <w:tcW w:type="dxa" w:w="1440"/>
          </w:tcPr>
          <w:p>
            <w:pPr>
              <w:jc w:val="center"/>
            </w:pPr>
            <w:r>
              <w:rPr>
                <w:rFonts w:ascii="宋体" w:hAnsi="宋体" w:eastAsia="宋体"/>
                <w:b w:val="0"/>
                <w:sz w:val="21"/>
              </w:rPr>
              <w:t>m</w:t>
            </w:r>
          </w:p>
        </w:tc>
        <w:tc>
          <w:tcPr>
            <w:tcW w:type="dxa" w:w="1440"/>
          </w:tcPr>
          <w:p>
            <w:pPr>
              <w:jc w:val="center"/>
            </w:pPr>
            <w:r>
              <w:rPr>
                <w:rFonts w:ascii="宋体" w:hAnsi="宋体" w:eastAsia="宋体"/>
                <w:b w:val="0"/>
                <w:sz w:val="21"/>
              </w:rPr>
              <w:t>H型支腿</w:t>
            </w:r>
          </w:p>
        </w:tc>
      </w:tr>
      <w:tr>
        <w:tc>
          <w:tcPr>
            <w:tcW w:type="dxa" w:w="1440"/>
          </w:tcPr>
          <w:p>
            <w:pPr>
              <w:jc w:val="center"/>
            </w:pPr>
            <w:r>
              <w:rPr>
                <w:rFonts w:ascii="宋体" w:hAnsi="宋体" w:eastAsia="宋体"/>
                <w:b w:val="0"/>
                <w:sz w:val="21"/>
              </w:rPr>
              <w:t>12</w:t>
            </w:r>
          </w:p>
        </w:tc>
        <w:tc>
          <w:tcPr>
            <w:tcW w:type="dxa" w:w="1440"/>
          </w:tcPr>
          <w:p>
            <w:pPr>
              <w:jc w:val="center"/>
            </w:pPr>
            <w:r>
              <w:rPr>
                <w:rFonts w:ascii="宋体" w:hAnsi="宋体" w:eastAsia="宋体"/>
                <w:b w:val="0"/>
                <w:sz w:val="21"/>
              </w:rPr>
              <w:t>钢丝绳直径</w:t>
            </w:r>
          </w:p>
        </w:tc>
        <w:tc>
          <w:tcPr>
            <w:tcW w:type="dxa" w:w="1440"/>
          </w:tcPr>
          <w:p>
            <w:pPr>
              <w:jc w:val="center"/>
            </w:pPr>
            <w:r>
              <w:rPr>
                <w:rFonts w:ascii="宋体" w:hAnsi="宋体" w:eastAsia="宋体"/>
                <w:b w:val="0"/>
                <w:sz w:val="21"/>
              </w:rPr>
              <w:t>22</w:t>
            </w:r>
          </w:p>
        </w:tc>
        <w:tc>
          <w:tcPr>
            <w:tcW w:type="dxa" w:w="1440"/>
          </w:tcPr>
          <w:p>
            <w:pPr>
              <w:jc w:val="center"/>
            </w:pPr>
            <w:r>
              <w:rPr>
                <w:rFonts w:ascii="宋体" w:hAnsi="宋体" w:eastAsia="宋体"/>
                <w:b w:val="0"/>
                <w:sz w:val="21"/>
              </w:rPr>
              <w:t>22</w:t>
            </w:r>
          </w:p>
        </w:tc>
        <w:tc>
          <w:tcPr>
            <w:tcW w:type="dxa" w:w="1440"/>
          </w:tcPr>
          <w:p>
            <w:pPr>
              <w:jc w:val="center"/>
            </w:pPr>
            <w:r>
              <w:rPr>
                <w:rFonts w:ascii="宋体" w:hAnsi="宋体" w:eastAsia="宋体"/>
                <w:b w:val="0"/>
                <w:sz w:val="21"/>
              </w:rPr>
              <w:t>mm</w:t>
            </w:r>
          </w:p>
        </w:tc>
        <w:tc>
          <w:tcPr>
            <w:tcW w:type="dxa" w:w="1440"/>
          </w:tcPr>
          <w:p>
            <w:pPr>
              <w:jc w:val="center"/>
            </w:pPr>
            <w:r>
              <w:rPr>
                <w:rFonts w:ascii="宋体" w:hAnsi="宋体" w:eastAsia="宋体"/>
                <w:b w:val="0"/>
                <w:sz w:val="21"/>
              </w:rPr>
              <w:t>主起升钢丝绳</w:t>
            </w:r>
          </w:p>
        </w:tc>
      </w:tr>
      <w:tr>
        <w:tc>
          <w:tcPr>
            <w:tcW w:type="dxa" w:w="1440"/>
          </w:tcPr>
          <w:p>
            <w:pPr>
              <w:jc w:val="center"/>
            </w:pPr>
            <w:r>
              <w:rPr>
                <w:rFonts w:ascii="宋体" w:hAnsi="宋体" w:eastAsia="宋体"/>
                <w:b w:val="0"/>
                <w:sz w:val="21"/>
              </w:rPr>
              <w:t>13</w:t>
            </w:r>
          </w:p>
        </w:tc>
        <w:tc>
          <w:tcPr>
            <w:tcW w:type="dxa" w:w="1440"/>
          </w:tcPr>
          <w:p>
            <w:pPr>
              <w:jc w:val="center"/>
            </w:pPr>
            <w:r>
              <w:rPr>
                <w:rFonts w:ascii="宋体" w:hAnsi="宋体" w:eastAsia="宋体"/>
                <w:b w:val="0"/>
                <w:sz w:val="21"/>
              </w:rPr>
              <w:t>变幅角度</w:t>
            </w:r>
          </w:p>
        </w:tc>
        <w:tc>
          <w:tcPr>
            <w:tcW w:type="dxa" w:w="1440"/>
          </w:tcPr>
          <w:p>
            <w:pPr>
              <w:jc w:val="center"/>
            </w:pPr>
            <w:r>
              <w:rPr>
                <w:rFonts w:ascii="宋体" w:hAnsi="宋体" w:eastAsia="宋体"/>
                <w:b w:val="0"/>
                <w:sz w:val="21"/>
              </w:rPr>
              <w:t>-2°~82°</w:t>
            </w:r>
          </w:p>
        </w:tc>
        <w:tc>
          <w:tcPr>
            <w:tcW w:type="dxa" w:w="1440"/>
          </w:tcPr>
          <w:p>
            <w:pPr>
              <w:jc w:val="center"/>
            </w:pPr>
            <w:r>
              <w:rPr>
                <w:rFonts w:ascii="宋体" w:hAnsi="宋体" w:eastAsia="宋体"/>
                <w:b w:val="0"/>
                <w:sz w:val="21"/>
              </w:rPr>
              <w:t>-2°~82°</w:t>
            </w:r>
          </w:p>
        </w:tc>
        <w:tc>
          <w:tcPr>
            <w:tcW w:type="dxa" w:w="1440"/>
          </w:tcPr>
          <w:p>
            <w:pPr>
              <w:jc w:val="center"/>
            </w:pPr>
            <w:r>
              <w:rPr>
                <w:rFonts w:ascii="宋体" w:hAnsi="宋体" w:eastAsia="宋体"/>
                <w:b w:val="0"/>
                <w:sz w:val="21"/>
              </w:rPr>
              <w:t>°</w:t>
            </w:r>
          </w:p>
        </w:tc>
        <w:tc>
          <w:tcPr>
            <w:tcW w:type="dxa" w:w="1440"/>
          </w:tcPr>
          <w:p>
            <w:pPr>
              <w:jc w:val="center"/>
            </w:pPr>
            <w:r>
              <w:rPr>
                <w:rFonts w:ascii="宋体" w:hAnsi="宋体" w:eastAsia="宋体"/>
                <w:b w:val="0"/>
                <w:sz w:val="21"/>
              </w:rPr>
              <w:t>满足多工况变幅</w:t>
            </w:r>
          </w:p>
        </w:tc>
      </w:tr>
      <w:tr>
        <w:tc>
          <w:tcPr>
            <w:tcW w:type="dxa" w:w="1440"/>
          </w:tcPr>
          <w:p>
            <w:pPr>
              <w:jc w:val="center"/>
            </w:pPr>
            <w:r>
              <w:rPr>
                <w:rFonts w:ascii="宋体" w:hAnsi="宋体" w:eastAsia="宋体"/>
                <w:b w:val="0"/>
                <w:sz w:val="21"/>
              </w:rPr>
              <w:t>14</w:t>
            </w:r>
          </w:p>
        </w:tc>
        <w:tc>
          <w:tcPr>
            <w:tcW w:type="dxa" w:w="1440"/>
          </w:tcPr>
          <w:p>
            <w:pPr>
              <w:jc w:val="center"/>
            </w:pPr>
            <w:r>
              <w:rPr>
                <w:rFonts w:ascii="宋体" w:hAnsi="宋体" w:eastAsia="宋体"/>
                <w:b w:val="0"/>
                <w:sz w:val="21"/>
              </w:rPr>
              <w:t>回转速度</w:t>
            </w:r>
          </w:p>
        </w:tc>
        <w:tc>
          <w:tcPr>
            <w:tcW w:type="dxa" w:w="1440"/>
          </w:tcPr>
          <w:p>
            <w:pPr>
              <w:jc w:val="center"/>
            </w:pPr>
            <w:r>
              <w:rPr>
                <w:rFonts w:ascii="宋体" w:hAnsi="宋体" w:eastAsia="宋体"/>
                <w:b w:val="0"/>
                <w:sz w:val="21"/>
              </w:rPr>
              <w:t>1.8</w:t>
            </w:r>
          </w:p>
        </w:tc>
        <w:tc>
          <w:tcPr>
            <w:tcW w:type="dxa" w:w="1440"/>
          </w:tcPr>
          <w:p>
            <w:pPr>
              <w:jc w:val="center"/>
            </w:pPr>
            <w:r>
              <w:rPr>
                <w:rFonts w:ascii="宋体" w:hAnsi="宋体" w:eastAsia="宋体"/>
                <w:b w:val="0"/>
                <w:sz w:val="21"/>
              </w:rPr>
              <w:t>1.8</w:t>
            </w:r>
          </w:p>
        </w:tc>
        <w:tc>
          <w:tcPr>
            <w:tcW w:type="dxa" w:w="1440"/>
          </w:tcPr>
          <w:p>
            <w:pPr>
              <w:jc w:val="center"/>
            </w:pPr>
            <w:r>
              <w:rPr>
                <w:rFonts w:ascii="宋体" w:hAnsi="宋体" w:eastAsia="宋体"/>
                <w:b w:val="0"/>
                <w:sz w:val="21"/>
              </w:rPr>
              <w:t>r/min</w:t>
            </w:r>
          </w:p>
        </w:tc>
        <w:tc>
          <w:tcPr>
            <w:tcW w:type="dxa" w:w="1440"/>
          </w:tcPr>
          <w:p>
            <w:pPr>
              <w:jc w:val="center"/>
            </w:pPr>
            <w:r>
              <w:rPr>
                <w:rFonts w:ascii="宋体" w:hAnsi="宋体" w:eastAsia="宋体"/>
                <w:b w:val="0"/>
                <w:sz w:val="21"/>
              </w:rPr>
              <w:t>比例控制</w:t>
            </w:r>
          </w:p>
        </w:tc>
      </w:tr>
      <w:tr>
        <w:tc>
          <w:tcPr>
            <w:tcW w:type="dxa" w:w="1440"/>
          </w:tcPr>
          <w:p>
            <w:pPr>
              <w:jc w:val="center"/>
            </w:pPr>
            <w:r>
              <w:rPr>
                <w:rFonts w:ascii="宋体" w:hAnsi="宋体" w:eastAsia="宋体"/>
                <w:b w:val="0"/>
                <w:sz w:val="21"/>
              </w:rPr>
              <w:t>15</w:t>
            </w:r>
          </w:p>
        </w:tc>
        <w:tc>
          <w:tcPr>
            <w:tcW w:type="dxa" w:w="1440"/>
          </w:tcPr>
          <w:p>
            <w:pPr>
              <w:jc w:val="center"/>
            </w:pPr>
            <w:r>
              <w:rPr>
                <w:rFonts w:ascii="宋体" w:hAnsi="宋体" w:eastAsia="宋体"/>
                <w:b w:val="0"/>
                <w:sz w:val="21"/>
              </w:rPr>
              <w:t>起升微动速度</w:t>
            </w:r>
          </w:p>
        </w:tc>
        <w:tc>
          <w:tcPr>
            <w:tcW w:type="dxa" w:w="1440"/>
          </w:tcPr>
          <w:p>
            <w:pPr>
              <w:jc w:val="center"/>
            </w:pPr>
            <w:r>
              <w:rPr>
                <w:rFonts w:ascii="宋体" w:hAnsi="宋体" w:eastAsia="宋体"/>
                <w:b w:val="0"/>
                <w:sz w:val="21"/>
              </w:rPr>
              <w:t>≤0.05</w:t>
            </w:r>
          </w:p>
        </w:tc>
        <w:tc>
          <w:tcPr>
            <w:tcW w:type="dxa" w:w="1440"/>
          </w:tcPr>
          <w:p>
            <w:pPr>
              <w:jc w:val="center"/>
            </w:pPr>
            <w:r>
              <w:rPr>
                <w:rFonts w:ascii="宋体" w:hAnsi="宋体" w:eastAsia="宋体"/>
                <w:b w:val="0"/>
                <w:sz w:val="21"/>
              </w:rPr>
              <w:t>≤0.05</w:t>
            </w:r>
          </w:p>
        </w:tc>
        <w:tc>
          <w:tcPr>
            <w:tcW w:type="dxa" w:w="1440"/>
          </w:tcPr>
          <w:p>
            <w:pPr>
              <w:jc w:val="center"/>
            </w:pPr>
            <w:r>
              <w:rPr>
                <w:rFonts w:ascii="宋体" w:hAnsi="宋体" w:eastAsia="宋体"/>
                <w:b w:val="0"/>
                <w:sz w:val="21"/>
              </w:rPr>
              <w:t>m/s</w:t>
            </w:r>
          </w:p>
        </w:tc>
        <w:tc>
          <w:tcPr>
            <w:tcW w:type="dxa" w:w="1440"/>
          </w:tcPr>
          <w:p>
            <w:pPr>
              <w:jc w:val="center"/>
            </w:pPr>
            <w:r>
              <w:rPr>
                <w:rFonts w:ascii="宋体" w:hAnsi="宋体" w:eastAsia="宋体"/>
                <w:b w:val="0"/>
                <w:sz w:val="21"/>
              </w:rPr>
              <w:t>负载敏感系统</w:t>
            </w:r>
          </w:p>
        </w:tc>
      </w:tr>
      <w:tr>
        <w:tc>
          <w:tcPr>
            <w:tcW w:type="dxa" w:w="1440"/>
          </w:tcPr>
          <w:p>
            <w:pPr>
              <w:jc w:val="center"/>
            </w:pPr>
            <w:r>
              <w:rPr>
                <w:rFonts w:ascii="宋体" w:hAnsi="宋体" w:eastAsia="宋体"/>
                <w:b w:val="0"/>
                <w:sz w:val="21"/>
              </w:rPr>
              <w:t>16</w:t>
            </w:r>
          </w:p>
        </w:tc>
        <w:tc>
          <w:tcPr>
            <w:tcW w:type="dxa" w:w="1440"/>
          </w:tcPr>
          <w:p>
            <w:pPr>
              <w:jc w:val="center"/>
            </w:pPr>
            <w:r>
              <w:rPr>
                <w:rFonts w:ascii="宋体" w:hAnsi="宋体" w:eastAsia="宋体"/>
                <w:b w:val="0"/>
                <w:sz w:val="21"/>
              </w:rPr>
              <w:t>液压系统压力</w:t>
            </w:r>
          </w:p>
        </w:tc>
        <w:tc>
          <w:tcPr>
            <w:tcW w:type="dxa" w:w="1440"/>
          </w:tcPr>
          <w:p>
            <w:pPr>
              <w:jc w:val="center"/>
            </w:pPr>
            <w:r>
              <w:rPr>
                <w:rFonts w:ascii="宋体" w:hAnsi="宋体" w:eastAsia="宋体"/>
                <w:b w:val="0"/>
                <w:sz w:val="21"/>
              </w:rPr>
              <w:t>32</w:t>
            </w:r>
          </w:p>
        </w:tc>
        <w:tc>
          <w:tcPr>
            <w:tcW w:type="dxa" w:w="1440"/>
          </w:tcPr>
          <w:p>
            <w:pPr>
              <w:jc w:val="center"/>
            </w:pPr>
            <w:r>
              <w:rPr>
                <w:rFonts w:ascii="宋体" w:hAnsi="宋体" w:eastAsia="宋体"/>
                <w:b w:val="0"/>
                <w:sz w:val="21"/>
              </w:rPr>
              <w:t>32</w:t>
            </w:r>
          </w:p>
        </w:tc>
        <w:tc>
          <w:tcPr>
            <w:tcW w:type="dxa" w:w="1440"/>
          </w:tcPr>
          <w:p>
            <w:pPr>
              <w:jc w:val="center"/>
            </w:pPr>
            <w:r>
              <w:rPr>
                <w:rFonts w:ascii="宋体" w:hAnsi="宋体" w:eastAsia="宋体"/>
                <w:b w:val="0"/>
                <w:sz w:val="21"/>
              </w:rPr>
              <w:t>MPa</w:t>
            </w:r>
          </w:p>
        </w:tc>
        <w:tc>
          <w:tcPr>
            <w:tcW w:type="dxa" w:w="1440"/>
          </w:tcPr>
          <w:p>
            <w:pPr>
              <w:jc w:val="center"/>
            </w:pPr>
            <w:r>
              <w:rPr>
                <w:rFonts w:ascii="宋体" w:hAnsi="宋体" w:eastAsia="宋体"/>
                <w:b w:val="0"/>
                <w:sz w:val="21"/>
              </w:rPr>
              <w:t>主系统额定压力</w:t>
            </w:r>
          </w:p>
        </w:tc>
      </w:tr>
      <w:tr>
        <w:tc>
          <w:tcPr>
            <w:tcW w:type="dxa" w:w="1440"/>
          </w:tcPr>
          <w:p>
            <w:pPr>
              <w:jc w:val="center"/>
            </w:pPr>
            <w:r>
              <w:rPr>
                <w:rFonts w:ascii="宋体" w:hAnsi="宋体" w:eastAsia="宋体"/>
                <w:b w:val="0"/>
                <w:sz w:val="21"/>
              </w:rPr>
              <w:t>17</w:t>
            </w:r>
          </w:p>
        </w:tc>
        <w:tc>
          <w:tcPr>
            <w:tcW w:type="dxa" w:w="1440"/>
          </w:tcPr>
          <w:p>
            <w:pPr>
              <w:jc w:val="center"/>
            </w:pPr>
            <w:r>
              <w:rPr>
                <w:rFonts w:ascii="宋体" w:hAnsi="宋体" w:eastAsia="宋体"/>
                <w:b w:val="0"/>
                <w:sz w:val="21"/>
              </w:rPr>
              <w:t>油温控制</w:t>
            </w:r>
          </w:p>
        </w:tc>
        <w:tc>
          <w:tcPr>
            <w:tcW w:type="dxa" w:w="1440"/>
          </w:tcPr>
          <w:p>
            <w:pPr>
              <w:jc w:val="center"/>
            </w:pPr>
            <w:r>
              <w:rPr>
                <w:rFonts w:ascii="宋体" w:hAnsi="宋体" w:eastAsia="宋体"/>
                <w:b w:val="0"/>
                <w:sz w:val="21"/>
              </w:rPr>
              <w:t>≤80</w:t>
            </w:r>
          </w:p>
        </w:tc>
        <w:tc>
          <w:tcPr>
            <w:tcW w:type="dxa" w:w="1440"/>
          </w:tcPr>
          <w:p>
            <w:pPr>
              <w:jc w:val="center"/>
            </w:pPr>
            <w:r>
              <w:rPr>
                <w:rFonts w:ascii="宋体" w:hAnsi="宋体" w:eastAsia="宋体"/>
                <w:b w:val="0"/>
                <w:sz w:val="21"/>
              </w:rPr>
              <w:t>≤80</w:t>
            </w:r>
          </w:p>
        </w:tc>
        <w:tc>
          <w:tcPr>
            <w:tcW w:type="dxa" w:w="1440"/>
          </w:tcPr>
          <w:p>
            <w:pPr>
              <w:jc w:val="center"/>
            </w:pPr>
            <w:r>
              <w:rPr>
                <w:rFonts w:ascii="宋体" w:hAnsi="宋体" w:eastAsia="宋体"/>
                <w:b w:val="0"/>
                <w:sz w:val="21"/>
              </w:rPr>
              <w:t>℃</w:t>
            </w:r>
          </w:p>
        </w:tc>
        <w:tc>
          <w:tcPr>
            <w:tcW w:type="dxa" w:w="1440"/>
          </w:tcPr>
          <w:p>
            <w:pPr>
              <w:jc w:val="center"/>
            </w:pPr>
            <w:r>
              <w:rPr>
                <w:rFonts w:ascii="宋体" w:hAnsi="宋体" w:eastAsia="宋体"/>
                <w:b w:val="0"/>
                <w:sz w:val="21"/>
              </w:rPr>
              <w:t>连续作业油温</w:t>
            </w:r>
          </w:p>
        </w:tc>
      </w:tr>
      <w:tr>
        <w:tc>
          <w:tcPr>
            <w:tcW w:type="dxa" w:w="1440"/>
          </w:tcPr>
          <w:p>
            <w:pPr>
              <w:jc w:val="center"/>
            </w:pPr>
            <w:r>
              <w:rPr>
                <w:rFonts w:ascii="宋体" w:hAnsi="宋体" w:eastAsia="宋体"/>
                <w:b w:val="0"/>
                <w:sz w:val="21"/>
              </w:rPr>
              <w:t>18</w:t>
            </w:r>
          </w:p>
        </w:tc>
        <w:tc>
          <w:tcPr>
            <w:tcW w:type="dxa" w:w="1440"/>
          </w:tcPr>
          <w:p>
            <w:pPr>
              <w:jc w:val="center"/>
            </w:pPr>
            <w:r>
              <w:rPr>
                <w:rFonts w:ascii="宋体" w:hAnsi="宋体" w:eastAsia="宋体"/>
                <w:b w:val="0"/>
                <w:sz w:val="21"/>
              </w:rPr>
              <w:t>机外噪声</w:t>
            </w:r>
          </w:p>
        </w:tc>
        <w:tc>
          <w:tcPr>
            <w:tcW w:type="dxa" w:w="1440"/>
          </w:tcPr>
          <w:p>
            <w:pPr>
              <w:jc w:val="center"/>
            </w:pPr>
            <w:r>
              <w:rPr>
                <w:rFonts w:ascii="宋体" w:hAnsi="宋体" w:eastAsia="宋体"/>
                <w:b w:val="0"/>
                <w:sz w:val="21"/>
              </w:rPr>
              <w:t>≤75</w:t>
            </w:r>
          </w:p>
        </w:tc>
        <w:tc>
          <w:tcPr>
            <w:tcW w:type="dxa" w:w="1440"/>
          </w:tcPr>
          <w:p>
            <w:pPr>
              <w:jc w:val="center"/>
            </w:pPr>
            <w:r>
              <w:rPr>
                <w:rFonts w:ascii="宋体" w:hAnsi="宋体" w:eastAsia="宋体"/>
                <w:b w:val="0"/>
                <w:sz w:val="21"/>
              </w:rPr>
              <w:t>≤75</w:t>
            </w:r>
          </w:p>
        </w:tc>
        <w:tc>
          <w:tcPr>
            <w:tcW w:type="dxa" w:w="1440"/>
          </w:tcPr>
          <w:p>
            <w:pPr>
              <w:jc w:val="center"/>
            </w:pPr>
            <w:r>
              <w:rPr>
                <w:rFonts w:ascii="宋体" w:hAnsi="宋体" w:eastAsia="宋体"/>
                <w:b w:val="0"/>
                <w:sz w:val="21"/>
              </w:rPr>
              <w:t>dB(A)</w:t>
            </w:r>
          </w:p>
        </w:tc>
        <w:tc>
          <w:tcPr>
            <w:tcW w:type="dxa" w:w="1440"/>
          </w:tcPr>
          <w:p>
            <w:pPr>
              <w:jc w:val="center"/>
            </w:pPr>
            <w:r>
              <w:rPr>
                <w:rFonts w:ascii="宋体" w:hAnsi="宋体" w:eastAsia="宋体"/>
                <w:b w:val="0"/>
                <w:sz w:val="21"/>
              </w:rPr>
              <w:t>司机耳边及机外</w:t>
            </w:r>
          </w:p>
        </w:tc>
      </w:tr>
    </w:tbl>
    <w:p>
      <w:pPr>
        <w:spacing w:line="240" w:lineRule="auto" w:before="100" w:after="100"/>
      </w:pPr>
      <w:r>
        <w:rPr>
          <w:rFonts w:ascii="宋体" w:hAnsi="宋体" w:eastAsia="宋体"/>
          <w:b/>
          <w:sz w:val="24"/>
        </w:rPr>
        <w:t>分系统方案概述</w:t>
      </w:r>
    </w:p>
    <w:p>
      <w:pPr>
        <w:spacing w:line="360" w:lineRule="auto"/>
        <w:ind w:firstLineChars="200"/>
        <w:jc w:val="both"/>
      </w:pPr>
      <w:r>
        <w:rPr>
          <w:rFonts w:ascii="宋体" w:hAnsi="宋体" w:eastAsia="宋体"/>
          <w:b w:val="0"/>
          <w:sz w:val="24"/>
        </w:rPr>
        <w:t>在总体方案框架下，本项目对液压、动力、电控、底盘及回转五大分系统分别明确初步方案及其相对基础机型的变化关系。液压系统以负载敏感变量泵匹配负载敏感多路阀，改善起升、变幅微动性；动力系统采用国六高压共轨发动机并保证257kW功率储备；电控系统升级为CAN总线集成控制并预留远程诊断接口；底盘系统优化为最大行驶速度80km/h的自制四轴结构，各系统方案变化情况见表5。围绕上述方案，项目梳理了高强钢板BS700、变幅油缸、伸缩油缸、卷扬减速机、钢丝绳、滑轮组、平衡阀、回转支承等八类关键零部件，明确其技术参数、资质认证要求、潜在供方推荐与采购约束，关键零部件清单见表6。</w:t>
      </w:r>
    </w:p>
    <w:p>
      <w:pPr>
        <w:jc w:val="center"/>
      </w:pPr>
      <w:r>
        <w:rPr>
          <w:rFonts w:ascii="宋体" w:hAnsi="宋体" w:eastAsia="宋体"/>
          <w:b/>
          <w:sz w:val="21"/>
        </w:rPr>
        <w:t>表 5 各系统方案变化情况</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系统名称</w:t>
            </w:r>
          </w:p>
        </w:tc>
        <w:tc>
          <w:tcPr>
            <w:tcW w:type="dxa" w:w="1728"/>
          </w:tcPr>
          <w:p>
            <w:pPr>
              <w:jc w:val="center"/>
            </w:pPr>
            <w:r>
              <w:rPr>
                <w:rFonts w:ascii="宋体" w:hAnsi="宋体" w:eastAsia="宋体"/>
                <w:b/>
                <w:sz w:val="21"/>
              </w:rPr>
              <w:t>对比产品系统（基础机型）方案</w:t>
            </w:r>
          </w:p>
        </w:tc>
        <w:tc>
          <w:tcPr>
            <w:tcW w:type="dxa" w:w="1728"/>
          </w:tcPr>
          <w:p>
            <w:pPr>
              <w:jc w:val="center"/>
            </w:pPr>
            <w:r>
              <w:rPr>
                <w:rFonts w:ascii="宋体" w:hAnsi="宋体" w:eastAsia="宋体"/>
                <w:b/>
                <w:sz w:val="21"/>
              </w:rPr>
              <w:t>新开发系统初步方案</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液压系统</w:t>
            </w:r>
          </w:p>
        </w:tc>
        <w:tc>
          <w:tcPr>
            <w:tcW w:type="dxa" w:w="1728"/>
          </w:tcPr>
          <w:p>
            <w:pPr>
              <w:jc w:val="center"/>
            </w:pPr>
            <w:r>
              <w:rPr>
                <w:rFonts w:ascii="宋体" w:hAnsi="宋体" w:eastAsia="宋体"/>
                <w:b w:val="0"/>
                <w:sz w:val="21"/>
              </w:rPr>
              <w:t>定量齿轮泵+并联多路阀</w:t>
            </w:r>
          </w:p>
        </w:tc>
        <w:tc>
          <w:tcPr>
            <w:tcW w:type="dxa" w:w="1728"/>
          </w:tcPr>
          <w:p>
            <w:pPr>
              <w:jc w:val="center"/>
            </w:pPr>
            <w:r>
              <w:rPr>
                <w:rFonts w:ascii="宋体" w:hAnsi="宋体" w:eastAsia="宋体"/>
                <w:b w:val="0"/>
                <w:sz w:val="21"/>
              </w:rPr>
              <w:t>负载敏感变量泵+负载敏感多路阀</w:t>
            </w:r>
          </w:p>
        </w:tc>
        <w:tc>
          <w:tcPr>
            <w:tcW w:type="dxa" w:w="1728"/>
          </w:tcPr>
          <w:p>
            <w:pPr>
              <w:jc w:val="center"/>
            </w:pPr>
            <w:r>
              <w:rPr>
                <w:rFonts w:ascii="宋体" w:hAnsi="宋体" w:eastAsia="宋体"/>
                <w:b w:val="0"/>
                <w:sz w:val="21"/>
              </w:rPr>
              <w:t>改善微动性、降低能耗</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动力系统</w:t>
            </w:r>
          </w:p>
        </w:tc>
        <w:tc>
          <w:tcPr>
            <w:tcW w:type="dxa" w:w="1728"/>
          </w:tcPr>
          <w:p>
            <w:pPr>
              <w:jc w:val="center"/>
            </w:pPr>
            <w:r>
              <w:rPr>
                <w:rFonts w:ascii="宋体" w:hAnsi="宋体" w:eastAsia="宋体"/>
                <w:b w:val="0"/>
                <w:sz w:val="21"/>
              </w:rPr>
              <w:t>电控单体泵发动机，国五排放</w:t>
            </w:r>
          </w:p>
        </w:tc>
        <w:tc>
          <w:tcPr>
            <w:tcW w:type="dxa" w:w="1728"/>
          </w:tcPr>
          <w:p>
            <w:pPr>
              <w:jc w:val="center"/>
            </w:pPr>
            <w:r>
              <w:rPr>
                <w:rFonts w:ascii="宋体" w:hAnsi="宋体" w:eastAsia="宋体"/>
                <w:b w:val="0"/>
                <w:sz w:val="21"/>
              </w:rPr>
              <w:t>高压共轨发动机（257kW），国六排放</w:t>
            </w:r>
          </w:p>
        </w:tc>
        <w:tc>
          <w:tcPr>
            <w:tcW w:type="dxa" w:w="1728"/>
          </w:tcPr>
          <w:p>
            <w:pPr>
              <w:jc w:val="center"/>
            </w:pPr>
            <w:r>
              <w:rPr>
                <w:rFonts w:ascii="宋体" w:hAnsi="宋体" w:eastAsia="宋体"/>
                <w:b w:val="0"/>
                <w:sz w:val="21"/>
              </w:rPr>
              <w:t>排放合规、动力储备充足</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电控系统</w:t>
            </w:r>
          </w:p>
        </w:tc>
        <w:tc>
          <w:tcPr>
            <w:tcW w:type="dxa" w:w="1728"/>
          </w:tcPr>
          <w:p>
            <w:pPr>
              <w:jc w:val="center"/>
            </w:pPr>
            <w:r>
              <w:rPr>
                <w:rFonts w:ascii="宋体" w:hAnsi="宋体" w:eastAsia="宋体"/>
                <w:b w:val="0"/>
                <w:sz w:val="21"/>
              </w:rPr>
              <w:t>继电器+分体仪表控制</w:t>
            </w:r>
          </w:p>
        </w:tc>
        <w:tc>
          <w:tcPr>
            <w:tcW w:type="dxa" w:w="1728"/>
          </w:tcPr>
          <w:p>
            <w:pPr>
              <w:jc w:val="center"/>
            </w:pPr>
            <w:r>
              <w:rPr>
                <w:rFonts w:ascii="宋体" w:hAnsi="宋体" w:eastAsia="宋体"/>
                <w:b w:val="0"/>
                <w:sz w:val="21"/>
              </w:rPr>
              <w:t>CAN总线集成控制+远程诊断接口</w:t>
            </w:r>
          </w:p>
        </w:tc>
        <w:tc>
          <w:tcPr>
            <w:tcW w:type="dxa" w:w="1728"/>
          </w:tcPr>
          <w:p>
            <w:pPr>
              <w:jc w:val="center"/>
            </w:pPr>
            <w:r>
              <w:rPr>
                <w:rFonts w:ascii="宋体" w:hAnsi="宋体" w:eastAsia="宋体"/>
                <w:b w:val="0"/>
                <w:sz w:val="21"/>
              </w:rPr>
              <w:t>支持智能化扩展</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底盘系统</w:t>
            </w:r>
          </w:p>
        </w:tc>
        <w:tc>
          <w:tcPr>
            <w:tcW w:type="dxa" w:w="1728"/>
          </w:tcPr>
          <w:p>
            <w:pPr>
              <w:jc w:val="center"/>
            </w:pPr>
            <w:r>
              <w:rPr>
                <w:rFonts w:ascii="宋体" w:hAnsi="宋体" w:eastAsia="宋体"/>
                <w:b w:val="0"/>
                <w:sz w:val="21"/>
              </w:rPr>
              <w:t>自制四轴底盘，行驶速度75km/h</w:t>
            </w:r>
          </w:p>
        </w:tc>
        <w:tc>
          <w:tcPr>
            <w:tcW w:type="dxa" w:w="1728"/>
          </w:tcPr>
          <w:p>
            <w:pPr>
              <w:jc w:val="center"/>
            </w:pPr>
            <w:r>
              <w:rPr>
                <w:rFonts w:ascii="宋体" w:hAnsi="宋体" w:eastAsia="宋体"/>
                <w:b w:val="0"/>
                <w:sz w:val="21"/>
              </w:rPr>
              <w:t>自制四轴底盘，最大行驶速度80km/h</w:t>
            </w:r>
          </w:p>
        </w:tc>
        <w:tc>
          <w:tcPr>
            <w:tcW w:type="dxa" w:w="1728"/>
          </w:tcPr>
          <w:p>
            <w:pPr>
              <w:jc w:val="center"/>
            </w:pPr>
            <w:r>
              <w:rPr>
                <w:rFonts w:ascii="宋体" w:hAnsi="宋体" w:eastAsia="宋体"/>
                <w:b w:val="0"/>
                <w:sz w:val="21"/>
              </w:rPr>
              <w:t>承载与行驶性能提升</w:t>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回转系统</w:t>
            </w:r>
          </w:p>
        </w:tc>
        <w:tc>
          <w:tcPr>
            <w:tcW w:type="dxa" w:w="1728"/>
          </w:tcPr>
          <w:p>
            <w:pPr>
              <w:jc w:val="center"/>
            </w:pPr>
            <w:r>
              <w:rPr>
                <w:rFonts w:ascii="宋体" w:hAnsi="宋体" w:eastAsia="宋体"/>
                <w:b w:val="0"/>
                <w:sz w:val="21"/>
              </w:rPr>
              <w:t>液控回转，速度1.5r/min</w:t>
            </w:r>
          </w:p>
        </w:tc>
        <w:tc>
          <w:tcPr>
            <w:tcW w:type="dxa" w:w="1728"/>
          </w:tcPr>
          <w:p>
            <w:pPr>
              <w:jc w:val="center"/>
            </w:pPr>
            <w:r>
              <w:rPr>
                <w:rFonts w:ascii="宋体" w:hAnsi="宋体" w:eastAsia="宋体"/>
                <w:b w:val="0"/>
                <w:sz w:val="21"/>
              </w:rPr>
              <w:t>比例控制回转，速度1.8r/min</w:t>
            </w:r>
          </w:p>
        </w:tc>
        <w:tc>
          <w:tcPr>
            <w:tcW w:type="dxa" w:w="1728"/>
          </w:tcPr>
          <w:p>
            <w:pPr>
              <w:jc w:val="center"/>
            </w:pPr>
            <w:r>
              <w:rPr>
                <w:rFonts w:ascii="宋体" w:hAnsi="宋体" w:eastAsia="宋体"/>
                <w:b w:val="0"/>
                <w:sz w:val="21"/>
              </w:rPr>
              <w:t>回转平稳、作业效率提升</w:t>
            </w:r>
          </w:p>
        </w:tc>
      </w:tr>
    </w:tbl>
    <w:p>
      <w:pPr>
        <w:jc w:val="center"/>
      </w:pPr>
      <w:r>
        <w:rPr>
          <w:rFonts w:ascii="宋体" w:hAnsi="宋体" w:eastAsia="宋体"/>
          <w:b/>
          <w:sz w:val="21"/>
        </w:rPr>
        <w:t>表 6 产品关键零部件清单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宋体" w:hAnsi="宋体" w:eastAsia="宋体"/>
                <w:b/>
                <w:sz w:val="21"/>
              </w:rPr>
              <w:t>序号</w:t>
            </w:r>
          </w:p>
        </w:tc>
        <w:tc>
          <w:tcPr>
            <w:tcW w:type="dxa" w:w="960"/>
          </w:tcPr>
          <w:p>
            <w:pPr>
              <w:jc w:val="center"/>
            </w:pPr>
            <w:r>
              <w:rPr>
                <w:rFonts w:ascii="宋体" w:hAnsi="宋体" w:eastAsia="宋体"/>
                <w:b/>
                <w:sz w:val="21"/>
              </w:rPr>
              <w:t>物料编码</w:t>
            </w:r>
          </w:p>
        </w:tc>
        <w:tc>
          <w:tcPr>
            <w:tcW w:type="dxa" w:w="960"/>
          </w:tcPr>
          <w:p>
            <w:pPr>
              <w:jc w:val="center"/>
            </w:pPr>
            <w:r>
              <w:rPr>
                <w:rFonts w:ascii="宋体" w:hAnsi="宋体" w:eastAsia="宋体"/>
                <w:b/>
                <w:sz w:val="21"/>
              </w:rPr>
              <w:t>物料描述</w:t>
            </w:r>
          </w:p>
        </w:tc>
        <w:tc>
          <w:tcPr>
            <w:tcW w:type="dxa" w:w="960"/>
          </w:tcPr>
          <w:p>
            <w:pPr>
              <w:jc w:val="center"/>
            </w:pPr>
            <w:r>
              <w:rPr>
                <w:rFonts w:ascii="宋体" w:hAnsi="宋体" w:eastAsia="宋体"/>
                <w:b/>
                <w:sz w:val="21"/>
              </w:rPr>
              <w:t>技术参数、技术要求</w:t>
            </w:r>
          </w:p>
        </w:tc>
        <w:tc>
          <w:tcPr>
            <w:tcW w:type="dxa" w:w="960"/>
          </w:tcPr>
          <w:p>
            <w:pPr>
              <w:jc w:val="center"/>
            </w:pPr>
            <w:r>
              <w:rPr>
                <w:rFonts w:ascii="宋体" w:hAnsi="宋体" w:eastAsia="宋体"/>
                <w:b/>
                <w:sz w:val="21"/>
              </w:rPr>
              <w:t>资质认证要求</w:t>
            </w:r>
          </w:p>
        </w:tc>
        <w:tc>
          <w:tcPr>
            <w:tcW w:type="dxa" w:w="960"/>
          </w:tcPr>
          <w:p>
            <w:pPr>
              <w:jc w:val="center"/>
            </w:pPr>
            <w:r>
              <w:rPr>
                <w:rFonts w:ascii="宋体" w:hAnsi="宋体" w:eastAsia="宋体"/>
                <w:b/>
                <w:sz w:val="21"/>
              </w:rPr>
              <w:t>潜在供方推荐</w:t>
            </w:r>
          </w:p>
        </w:tc>
        <w:tc>
          <w:tcPr>
            <w:tcW w:type="dxa" w:w="960"/>
          </w:tcPr>
          <w:p>
            <w:pPr>
              <w:jc w:val="center"/>
            </w:pPr>
            <w:r>
              <w:rPr>
                <w:rFonts w:ascii="宋体" w:hAnsi="宋体" w:eastAsia="宋体"/>
                <w:b/>
                <w:sz w:val="21"/>
              </w:rPr>
              <w:t>预估价格、未税</w:t>
            </w:r>
          </w:p>
        </w:tc>
        <w:tc>
          <w:tcPr>
            <w:tcW w:type="dxa" w:w="960"/>
          </w:tcPr>
          <w:p>
            <w:pPr>
              <w:jc w:val="center"/>
            </w:pPr>
            <w:r>
              <w:rPr>
                <w:rFonts w:ascii="宋体" w:hAnsi="宋体" w:eastAsia="宋体"/>
                <w:b/>
                <w:sz w:val="21"/>
              </w:rPr>
              <w:t>单台用量</w:t>
            </w:r>
          </w:p>
        </w:tc>
        <w:tc>
          <w:tcPr>
            <w:tcW w:type="dxa" w:w="960"/>
          </w:tcPr>
          <w:p>
            <w:pPr>
              <w:jc w:val="center"/>
            </w:pPr>
            <w:r>
              <w:rPr>
                <w:rFonts w:ascii="宋体" w:hAnsi="宋体" w:eastAsia="宋体"/>
                <w:b/>
                <w:sz w:val="21"/>
              </w:rPr>
              <w:t>是否优选库物料</w:t>
            </w:r>
          </w:p>
        </w:tc>
      </w:tr>
      <w:tr>
        <w:tc>
          <w:tcPr>
            <w:tcW w:type="dxa" w:w="960"/>
          </w:tcPr>
          <w:p>
            <w:pPr>
              <w:jc w:val="center"/>
            </w:pPr>
            <w:r>
              <w:rPr>
                <w:rFonts w:ascii="宋体" w:hAnsi="宋体" w:eastAsia="宋体"/>
                <w:b w:val="0"/>
                <w:sz w:val="21"/>
              </w:rPr>
              <w:t>1</w:t>
            </w:r>
          </w:p>
        </w:tc>
        <w:tc>
          <w:tcPr>
            <w:tcW w:type="dxa" w:w="960"/>
          </w:tcPr>
          <w:p>
            <w:pPr>
              <w:jc w:val="center"/>
            </w:pPr>
            <w:r>
              <w:rPr>
                <w:rFonts w:ascii="宋体" w:hAnsi="宋体" w:eastAsia="宋体"/>
                <w:b w:val="0"/>
                <w:sz w:val="21"/>
              </w:rPr>
              <w:t>BOM-001</w:t>
            </w:r>
          </w:p>
        </w:tc>
        <w:tc>
          <w:tcPr>
            <w:tcW w:type="dxa" w:w="960"/>
          </w:tcPr>
          <w:p>
            <w:pPr>
              <w:jc w:val="center"/>
            </w:pPr>
            <w:r>
              <w:rPr>
                <w:rFonts w:ascii="宋体" w:hAnsi="宋体" w:eastAsia="宋体"/>
                <w:b w:val="0"/>
                <w:sz w:val="21"/>
              </w:rPr>
              <w:t>高强钢板BS700</w:t>
            </w:r>
          </w:p>
        </w:tc>
        <w:tc>
          <w:tcPr>
            <w:tcW w:type="dxa" w:w="960"/>
          </w:tcPr>
          <w:p>
            <w:pPr>
              <w:jc w:val="center"/>
            </w:pPr>
            <w:r>
              <w:rPr>
                <w:rFonts w:ascii="宋体" w:hAnsi="宋体" w:eastAsia="宋体"/>
                <w:b w:val="0"/>
                <w:sz w:val="21"/>
              </w:rPr>
              <w:t>屈服强度≥700MPa，GB/T 16270，腹板、盖板差异化选材</w:t>
            </w:r>
          </w:p>
        </w:tc>
        <w:tc>
          <w:tcPr>
            <w:tcW w:type="dxa" w:w="960"/>
          </w:tcPr>
          <w:p>
            <w:pPr>
              <w:jc w:val="center"/>
            </w:pPr>
            <w:r>
              <w:rPr>
                <w:rFonts w:ascii="宋体" w:hAnsi="宋体" w:eastAsia="宋体"/>
                <w:b w:val="0"/>
                <w:sz w:val="21"/>
              </w:rPr>
              <w:t>材质证明书、炉批号可追溯</w:t>
            </w:r>
          </w:p>
        </w:tc>
        <w:tc>
          <w:tcPr>
            <w:tcW w:type="dxa" w:w="960"/>
          </w:tcPr>
          <w:p>
            <w:pPr>
              <w:jc w:val="center"/>
            </w:pPr>
            <w:r>
              <w:rPr>
                <w:rFonts w:ascii="宋体" w:hAnsi="宋体" w:eastAsia="宋体"/>
                <w:b w:val="0"/>
                <w:sz w:val="21"/>
              </w:rPr>
              <w:t>宝钢、首钢、舞阳钢铁</w:t>
            </w:r>
          </w:p>
        </w:tc>
        <w:tc>
          <w:tcPr>
            <w:tcW w:type="dxa" w:w="960"/>
          </w:tcPr>
          <w:p>
            <w:pPr>
              <w:jc w:val="center"/>
            </w:pPr>
            <w:r>
              <w:rPr>
                <w:rFonts w:ascii="宋体" w:hAnsi="宋体" w:eastAsia="宋体"/>
                <w:b w:val="0"/>
                <w:sz w:val="21"/>
              </w:rPr>
              <w:t>8500元/吨</w:t>
            </w:r>
          </w:p>
        </w:tc>
        <w:tc>
          <w:tcPr>
            <w:tcW w:type="dxa" w:w="960"/>
          </w:tcPr>
          <w:p>
            <w:pPr>
              <w:jc w:val="center"/>
            </w:pPr>
            <w:r>
              <w:rPr>
                <w:rFonts w:ascii="宋体" w:hAnsi="宋体" w:eastAsia="宋体"/>
                <w:b w:val="0"/>
                <w:sz w:val="21"/>
              </w:rPr>
              <w:t>3.2吨</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2</w:t>
            </w:r>
          </w:p>
        </w:tc>
        <w:tc>
          <w:tcPr>
            <w:tcW w:type="dxa" w:w="960"/>
          </w:tcPr>
          <w:p>
            <w:pPr>
              <w:jc w:val="center"/>
            </w:pPr>
            <w:r>
              <w:rPr>
                <w:rFonts w:ascii="宋体" w:hAnsi="宋体" w:eastAsia="宋体"/>
                <w:b w:val="0"/>
                <w:sz w:val="21"/>
              </w:rPr>
              <w:t>BOM-002</w:t>
            </w:r>
          </w:p>
        </w:tc>
        <w:tc>
          <w:tcPr>
            <w:tcW w:type="dxa" w:w="960"/>
          </w:tcPr>
          <w:p>
            <w:pPr>
              <w:jc w:val="center"/>
            </w:pPr>
            <w:r>
              <w:rPr>
                <w:rFonts w:ascii="宋体" w:hAnsi="宋体" w:eastAsia="宋体"/>
                <w:b w:val="0"/>
                <w:sz w:val="21"/>
              </w:rPr>
              <w:t>变幅油缸</w:t>
            </w:r>
          </w:p>
        </w:tc>
        <w:tc>
          <w:tcPr>
            <w:tcW w:type="dxa" w:w="960"/>
          </w:tcPr>
          <w:p>
            <w:pPr>
              <w:jc w:val="center"/>
            </w:pPr>
            <w:r>
              <w:rPr>
                <w:rFonts w:ascii="宋体" w:hAnsi="宋体" w:eastAsia="宋体"/>
                <w:b w:val="0"/>
                <w:sz w:val="21"/>
              </w:rPr>
              <w:t>额定压力32MPa，行程满足-2°~82°变幅，带缓冲</w:t>
            </w:r>
          </w:p>
        </w:tc>
        <w:tc>
          <w:tcPr>
            <w:tcW w:type="dxa" w:w="960"/>
          </w:tcPr>
          <w:p>
            <w:pPr>
              <w:jc w:val="center"/>
            </w:pPr>
            <w:r>
              <w:rPr>
                <w:rFonts w:ascii="宋体" w:hAnsi="宋体" w:eastAsia="宋体"/>
                <w:b w:val="0"/>
                <w:sz w:val="21"/>
              </w:rPr>
              <w:t>型式试验报告、供方质量体系认证</w:t>
            </w:r>
          </w:p>
        </w:tc>
        <w:tc>
          <w:tcPr>
            <w:tcW w:type="dxa" w:w="960"/>
          </w:tcPr>
          <w:p>
            <w:pPr>
              <w:jc w:val="center"/>
            </w:pPr>
            <w:r>
              <w:rPr>
                <w:rFonts w:ascii="宋体" w:hAnsi="宋体" w:eastAsia="宋体"/>
                <w:b w:val="0"/>
                <w:sz w:val="21"/>
              </w:rPr>
              <w:t>恒立、艾迪、三一液压</w:t>
            </w:r>
          </w:p>
        </w:tc>
        <w:tc>
          <w:tcPr>
            <w:tcW w:type="dxa" w:w="960"/>
          </w:tcPr>
          <w:p>
            <w:pPr>
              <w:jc w:val="center"/>
            </w:pPr>
            <w:r>
              <w:rPr>
                <w:rFonts w:ascii="宋体" w:hAnsi="宋体" w:eastAsia="宋体"/>
                <w:b w:val="0"/>
                <w:sz w:val="21"/>
              </w:rPr>
              <w:t>26000元/件</w:t>
            </w:r>
          </w:p>
        </w:tc>
        <w:tc>
          <w:tcPr>
            <w:tcW w:type="dxa" w:w="960"/>
          </w:tcPr>
          <w:p>
            <w:pPr>
              <w:jc w:val="center"/>
            </w:pPr>
            <w:r>
              <w:rPr>
                <w:rFonts w:ascii="宋体" w:hAnsi="宋体" w:eastAsia="宋体"/>
                <w:b w:val="0"/>
                <w:sz w:val="21"/>
              </w:rPr>
              <w:t>2件</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3</w:t>
            </w:r>
          </w:p>
        </w:tc>
        <w:tc>
          <w:tcPr>
            <w:tcW w:type="dxa" w:w="960"/>
          </w:tcPr>
          <w:p>
            <w:pPr>
              <w:jc w:val="center"/>
            </w:pPr>
            <w:r>
              <w:rPr>
                <w:rFonts w:ascii="宋体" w:hAnsi="宋体" w:eastAsia="宋体"/>
                <w:b w:val="0"/>
                <w:sz w:val="21"/>
              </w:rPr>
              <w:t>BOM-003</w:t>
            </w:r>
          </w:p>
        </w:tc>
        <w:tc>
          <w:tcPr>
            <w:tcW w:type="dxa" w:w="960"/>
          </w:tcPr>
          <w:p>
            <w:pPr>
              <w:jc w:val="center"/>
            </w:pPr>
            <w:r>
              <w:rPr>
                <w:rFonts w:ascii="宋体" w:hAnsi="宋体" w:eastAsia="宋体"/>
                <w:b w:val="0"/>
                <w:sz w:val="21"/>
              </w:rPr>
              <w:t>伸缩油缸</w:t>
            </w:r>
          </w:p>
        </w:tc>
        <w:tc>
          <w:tcPr>
            <w:tcW w:type="dxa" w:w="960"/>
          </w:tcPr>
          <w:p>
            <w:pPr>
              <w:jc w:val="center"/>
            </w:pPr>
            <w:r>
              <w:rPr>
                <w:rFonts w:ascii="宋体" w:hAnsi="宋体" w:eastAsia="宋体"/>
                <w:b w:val="0"/>
                <w:sz w:val="21"/>
              </w:rPr>
              <w:t>额定压力32MPa，五节臂同步伸缩，行程可靠</w:t>
            </w:r>
          </w:p>
        </w:tc>
        <w:tc>
          <w:tcPr>
            <w:tcW w:type="dxa" w:w="960"/>
          </w:tcPr>
          <w:p>
            <w:pPr>
              <w:jc w:val="center"/>
            </w:pPr>
            <w:r>
              <w:rPr>
                <w:rFonts w:ascii="宋体" w:hAnsi="宋体" w:eastAsia="宋体"/>
                <w:b w:val="0"/>
                <w:sz w:val="21"/>
              </w:rPr>
              <w:t>型式试验报告</w:t>
            </w:r>
          </w:p>
        </w:tc>
        <w:tc>
          <w:tcPr>
            <w:tcW w:type="dxa" w:w="960"/>
          </w:tcPr>
          <w:p>
            <w:pPr>
              <w:jc w:val="center"/>
            </w:pPr>
            <w:r>
              <w:rPr>
                <w:rFonts w:ascii="宋体" w:hAnsi="宋体" w:eastAsia="宋体"/>
                <w:b w:val="0"/>
                <w:sz w:val="21"/>
              </w:rPr>
              <w:t>恒立、艾迪</w:t>
            </w:r>
          </w:p>
        </w:tc>
        <w:tc>
          <w:tcPr>
            <w:tcW w:type="dxa" w:w="960"/>
          </w:tcPr>
          <w:p>
            <w:pPr>
              <w:jc w:val="center"/>
            </w:pPr>
            <w:r>
              <w:rPr>
                <w:rFonts w:ascii="宋体" w:hAnsi="宋体" w:eastAsia="宋体"/>
                <w:b w:val="0"/>
                <w:sz w:val="21"/>
              </w:rPr>
              <w:t>20000元/件</w:t>
            </w:r>
          </w:p>
        </w:tc>
        <w:tc>
          <w:tcPr>
            <w:tcW w:type="dxa" w:w="960"/>
          </w:tcPr>
          <w:p>
            <w:pPr>
              <w:jc w:val="center"/>
            </w:pPr>
            <w:r>
              <w:rPr>
                <w:rFonts w:ascii="宋体" w:hAnsi="宋体" w:eastAsia="宋体"/>
                <w:b w:val="0"/>
                <w:sz w:val="21"/>
              </w:rPr>
              <w:t>2件</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4</w:t>
            </w:r>
          </w:p>
        </w:tc>
        <w:tc>
          <w:tcPr>
            <w:tcW w:type="dxa" w:w="960"/>
          </w:tcPr>
          <w:p>
            <w:pPr>
              <w:jc w:val="center"/>
            </w:pPr>
            <w:r>
              <w:rPr>
                <w:rFonts w:ascii="宋体" w:hAnsi="宋体" w:eastAsia="宋体"/>
                <w:b w:val="0"/>
                <w:sz w:val="21"/>
              </w:rPr>
              <w:t>BOM-004</w:t>
            </w:r>
          </w:p>
        </w:tc>
        <w:tc>
          <w:tcPr>
            <w:tcW w:type="dxa" w:w="960"/>
          </w:tcPr>
          <w:p>
            <w:pPr>
              <w:jc w:val="center"/>
            </w:pPr>
            <w:r>
              <w:rPr>
                <w:rFonts w:ascii="宋体" w:hAnsi="宋体" w:eastAsia="宋体"/>
                <w:b w:val="0"/>
                <w:sz w:val="21"/>
              </w:rPr>
              <w:t>卷扬减速机</w:t>
            </w:r>
          </w:p>
        </w:tc>
        <w:tc>
          <w:tcPr>
            <w:tcW w:type="dxa" w:w="960"/>
          </w:tcPr>
          <w:p>
            <w:pPr>
              <w:jc w:val="center"/>
            </w:pPr>
            <w:r>
              <w:rPr>
                <w:rFonts w:ascii="宋体" w:hAnsi="宋体" w:eastAsia="宋体"/>
                <w:b w:val="0"/>
                <w:sz w:val="21"/>
              </w:rPr>
              <w:t>满足主起升单绳速度120m/min，制动可靠</w:t>
            </w:r>
          </w:p>
        </w:tc>
        <w:tc>
          <w:tcPr>
            <w:tcW w:type="dxa" w:w="960"/>
          </w:tcPr>
          <w:p>
            <w:pPr>
              <w:jc w:val="center"/>
            </w:pPr>
            <w:r>
              <w:rPr>
                <w:rFonts w:ascii="宋体" w:hAnsi="宋体" w:eastAsia="宋体"/>
                <w:b w:val="0"/>
                <w:sz w:val="21"/>
              </w:rPr>
              <w:t>台架耐久试验报告</w:t>
            </w:r>
          </w:p>
        </w:tc>
        <w:tc>
          <w:tcPr>
            <w:tcW w:type="dxa" w:w="960"/>
          </w:tcPr>
          <w:p>
            <w:pPr>
              <w:jc w:val="center"/>
            </w:pPr>
            <w:r>
              <w:rPr>
                <w:rFonts w:ascii="宋体" w:hAnsi="宋体" w:eastAsia="宋体"/>
                <w:b w:val="0"/>
                <w:sz w:val="21"/>
              </w:rPr>
              <w:t>国机重工、浙江中德</w:t>
            </w:r>
          </w:p>
        </w:tc>
        <w:tc>
          <w:tcPr>
            <w:tcW w:type="dxa" w:w="960"/>
          </w:tcPr>
          <w:p>
            <w:pPr>
              <w:jc w:val="center"/>
            </w:pPr>
            <w:r>
              <w:rPr>
                <w:rFonts w:ascii="宋体" w:hAnsi="宋体" w:eastAsia="宋体"/>
                <w:b w:val="0"/>
                <w:sz w:val="21"/>
              </w:rPr>
              <w:t>32000元/台</w:t>
            </w:r>
          </w:p>
        </w:tc>
        <w:tc>
          <w:tcPr>
            <w:tcW w:type="dxa" w:w="960"/>
          </w:tcPr>
          <w:p>
            <w:pPr>
              <w:jc w:val="center"/>
            </w:pPr>
            <w:r>
              <w:rPr>
                <w:rFonts w:ascii="宋体" w:hAnsi="宋体" w:eastAsia="宋体"/>
                <w:b w:val="0"/>
                <w:sz w:val="21"/>
              </w:rPr>
              <w:t>1台</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5</w:t>
            </w:r>
          </w:p>
        </w:tc>
        <w:tc>
          <w:tcPr>
            <w:tcW w:type="dxa" w:w="960"/>
          </w:tcPr>
          <w:p>
            <w:pPr>
              <w:jc w:val="center"/>
            </w:pPr>
            <w:r>
              <w:rPr>
                <w:rFonts w:ascii="宋体" w:hAnsi="宋体" w:eastAsia="宋体"/>
                <w:b w:val="0"/>
                <w:sz w:val="21"/>
              </w:rPr>
              <w:t>BOM-005</w:t>
            </w:r>
          </w:p>
        </w:tc>
        <w:tc>
          <w:tcPr>
            <w:tcW w:type="dxa" w:w="960"/>
          </w:tcPr>
          <w:p>
            <w:pPr>
              <w:jc w:val="center"/>
            </w:pPr>
            <w:r>
              <w:rPr>
                <w:rFonts w:ascii="宋体" w:hAnsi="宋体" w:eastAsia="宋体"/>
                <w:b w:val="0"/>
                <w:sz w:val="21"/>
              </w:rPr>
              <w:t>钢丝绳</w:t>
            </w:r>
          </w:p>
        </w:tc>
        <w:tc>
          <w:tcPr>
            <w:tcW w:type="dxa" w:w="960"/>
          </w:tcPr>
          <w:p>
            <w:pPr>
              <w:jc w:val="center"/>
            </w:pPr>
            <w:r>
              <w:rPr>
                <w:rFonts w:ascii="宋体" w:hAnsi="宋体" w:eastAsia="宋体"/>
                <w:b w:val="0"/>
                <w:sz w:val="21"/>
              </w:rPr>
              <w:t>直径22mm，抗拉强度级满足吊装安全系数要求</w:t>
            </w:r>
          </w:p>
        </w:tc>
        <w:tc>
          <w:tcPr>
            <w:tcW w:type="dxa" w:w="960"/>
          </w:tcPr>
          <w:p>
            <w:pPr>
              <w:jc w:val="center"/>
            </w:pPr>
            <w:r>
              <w:rPr>
                <w:rFonts w:ascii="宋体" w:hAnsi="宋体" w:eastAsia="宋体"/>
                <w:b w:val="0"/>
                <w:sz w:val="21"/>
              </w:rPr>
              <w:t>第三方检验报告</w:t>
            </w:r>
          </w:p>
        </w:tc>
        <w:tc>
          <w:tcPr>
            <w:tcW w:type="dxa" w:w="960"/>
          </w:tcPr>
          <w:p>
            <w:pPr>
              <w:jc w:val="center"/>
            </w:pPr>
            <w:r>
              <w:rPr>
                <w:rFonts w:ascii="宋体" w:hAnsi="宋体" w:eastAsia="宋体"/>
                <w:b w:val="0"/>
                <w:sz w:val="21"/>
              </w:rPr>
              <w:t>法尔胜、贵绳集团</w:t>
            </w:r>
          </w:p>
        </w:tc>
        <w:tc>
          <w:tcPr>
            <w:tcW w:type="dxa" w:w="960"/>
          </w:tcPr>
          <w:p>
            <w:pPr>
              <w:jc w:val="center"/>
            </w:pPr>
            <w:r>
              <w:rPr>
                <w:rFonts w:ascii="宋体" w:hAnsi="宋体" w:eastAsia="宋体"/>
                <w:b w:val="0"/>
                <w:sz w:val="21"/>
              </w:rPr>
              <w:t>15000元/根</w:t>
            </w:r>
          </w:p>
        </w:tc>
        <w:tc>
          <w:tcPr>
            <w:tcW w:type="dxa" w:w="960"/>
          </w:tcPr>
          <w:p>
            <w:pPr>
              <w:jc w:val="center"/>
            </w:pPr>
            <w:r>
              <w:rPr>
                <w:rFonts w:ascii="宋体" w:hAnsi="宋体" w:eastAsia="宋体"/>
                <w:b w:val="0"/>
                <w:sz w:val="21"/>
              </w:rPr>
              <w:t>2根</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6</w:t>
            </w:r>
          </w:p>
        </w:tc>
        <w:tc>
          <w:tcPr>
            <w:tcW w:type="dxa" w:w="960"/>
          </w:tcPr>
          <w:p>
            <w:pPr>
              <w:jc w:val="center"/>
            </w:pPr>
            <w:r>
              <w:rPr>
                <w:rFonts w:ascii="宋体" w:hAnsi="宋体" w:eastAsia="宋体"/>
                <w:b w:val="0"/>
                <w:sz w:val="21"/>
              </w:rPr>
              <w:t>BOM-006</w:t>
            </w:r>
          </w:p>
        </w:tc>
        <w:tc>
          <w:tcPr>
            <w:tcW w:type="dxa" w:w="960"/>
          </w:tcPr>
          <w:p>
            <w:pPr>
              <w:jc w:val="center"/>
            </w:pPr>
            <w:r>
              <w:rPr>
                <w:rFonts w:ascii="宋体" w:hAnsi="宋体" w:eastAsia="宋体"/>
                <w:b w:val="0"/>
                <w:sz w:val="21"/>
              </w:rPr>
              <w:t>滑轮组</w:t>
            </w:r>
          </w:p>
        </w:tc>
        <w:tc>
          <w:tcPr>
            <w:tcW w:type="dxa" w:w="960"/>
          </w:tcPr>
          <w:p>
            <w:pPr>
              <w:jc w:val="center"/>
            </w:pPr>
            <w:r>
              <w:rPr>
                <w:rFonts w:ascii="宋体" w:hAnsi="宋体" w:eastAsia="宋体"/>
                <w:b w:val="0"/>
                <w:sz w:val="21"/>
              </w:rPr>
              <w:t>主起升滑轮组，含轴承与润滑结构</w:t>
            </w:r>
          </w:p>
        </w:tc>
        <w:tc>
          <w:tcPr>
            <w:tcW w:type="dxa" w:w="960"/>
          </w:tcPr>
          <w:p>
            <w:pPr>
              <w:jc w:val="center"/>
            </w:pPr>
            <w:r>
              <w:rPr>
                <w:rFonts w:ascii="宋体" w:hAnsi="宋体" w:eastAsia="宋体"/>
                <w:b w:val="0"/>
                <w:sz w:val="21"/>
              </w:rPr>
              <w:t>无损探伤报告</w:t>
            </w:r>
          </w:p>
        </w:tc>
        <w:tc>
          <w:tcPr>
            <w:tcW w:type="dxa" w:w="960"/>
          </w:tcPr>
          <w:p>
            <w:pPr>
              <w:jc w:val="center"/>
            </w:pPr>
            <w:r>
              <w:rPr>
                <w:rFonts w:ascii="宋体" w:hAnsi="宋体" w:eastAsia="宋体"/>
                <w:b w:val="0"/>
                <w:sz w:val="21"/>
              </w:rPr>
              <w:t>自制/外协</w:t>
            </w:r>
          </w:p>
        </w:tc>
        <w:tc>
          <w:tcPr>
            <w:tcW w:type="dxa" w:w="960"/>
          </w:tcPr>
          <w:p>
            <w:pPr>
              <w:jc w:val="center"/>
            </w:pPr>
            <w:r>
              <w:rPr>
                <w:rFonts w:ascii="宋体" w:hAnsi="宋体" w:eastAsia="宋体"/>
                <w:b w:val="0"/>
                <w:sz w:val="21"/>
              </w:rPr>
              <w:t>8000元/组</w:t>
            </w:r>
          </w:p>
        </w:tc>
        <w:tc>
          <w:tcPr>
            <w:tcW w:type="dxa" w:w="960"/>
          </w:tcPr>
          <w:p>
            <w:pPr>
              <w:jc w:val="center"/>
            </w:pPr>
            <w:r>
              <w:rPr>
                <w:rFonts w:ascii="宋体" w:hAnsi="宋体" w:eastAsia="宋体"/>
                <w:b w:val="0"/>
                <w:sz w:val="21"/>
              </w:rPr>
              <w:t>1组</w:t>
            </w:r>
          </w:p>
        </w:tc>
        <w:tc>
          <w:tcPr>
            <w:tcW w:type="dxa" w:w="960"/>
          </w:tcPr>
          <w:p>
            <w:pPr>
              <w:jc w:val="center"/>
            </w:pPr>
            <w:r>
              <w:rPr>
                <w:rFonts w:ascii="宋体" w:hAnsi="宋体" w:eastAsia="宋体"/>
                <w:b w:val="0"/>
                <w:sz w:val="21"/>
              </w:rPr>
              <w:t>否</w:t>
            </w:r>
          </w:p>
        </w:tc>
      </w:tr>
      <w:tr>
        <w:tc>
          <w:tcPr>
            <w:tcW w:type="dxa" w:w="960"/>
          </w:tcPr>
          <w:p>
            <w:pPr>
              <w:jc w:val="center"/>
            </w:pPr>
            <w:r>
              <w:rPr>
                <w:rFonts w:ascii="宋体" w:hAnsi="宋体" w:eastAsia="宋体"/>
                <w:b w:val="0"/>
                <w:sz w:val="21"/>
              </w:rPr>
              <w:t>7</w:t>
            </w:r>
          </w:p>
        </w:tc>
        <w:tc>
          <w:tcPr>
            <w:tcW w:type="dxa" w:w="960"/>
          </w:tcPr>
          <w:p>
            <w:pPr>
              <w:jc w:val="center"/>
            </w:pPr>
            <w:r>
              <w:rPr>
                <w:rFonts w:ascii="宋体" w:hAnsi="宋体" w:eastAsia="宋体"/>
                <w:b w:val="0"/>
                <w:sz w:val="21"/>
              </w:rPr>
              <w:t>BOM-007</w:t>
            </w:r>
          </w:p>
        </w:tc>
        <w:tc>
          <w:tcPr>
            <w:tcW w:type="dxa" w:w="960"/>
          </w:tcPr>
          <w:p>
            <w:pPr>
              <w:jc w:val="center"/>
            </w:pPr>
            <w:r>
              <w:rPr>
                <w:rFonts w:ascii="宋体" w:hAnsi="宋体" w:eastAsia="宋体"/>
                <w:b w:val="0"/>
                <w:sz w:val="21"/>
              </w:rPr>
              <w:t>平衡阀</w:t>
            </w:r>
          </w:p>
        </w:tc>
        <w:tc>
          <w:tcPr>
            <w:tcW w:type="dxa" w:w="960"/>
          </w:tcPr>
          <w:p>
            <w:pPr>
              <w:jc w:val="center"/>
            </w:pPr>
            <w:r>
              <w:rPr>
                <w:rFonts w:ascii="宋体" w:hAnsi="宋体" w:eastAsia="宋体"/>
                <w:b w:val="0"/>
                <w:sz w:val="21"/>
              </w:rPr>
              <w:t>带溢流与补油功能，密封可靠，耐冲击</w:t>
            </w:r>
          </w:p>
        </w:tc>
        <w:tc>
          <w:tcPr>
            <w:tcW w:type="dxa" w:w="960"/>
          </w:tcPr>
          <w:p>
            <w:pPr>
              <w:jc w:val="center"/>
            </w:pPr>
            <w:r>
              <w:rPr>
                <w:rFonts w:ascii="宋体" w:hAnsi="宋体" w:eastAsia="宋体"/>
                <w:b w:val="0"/>
                <w:sz w:val="21"/>
              </w:rPr>
              <w:t>型式试验报告</w:t>
            </w:r>
          </w:p>
        </w:tc>
        <w:tc>
          <w:tcPr>
            <w:tcW w:type="dxa" w:w="960"/>
          </w:tcPr>
          <w:p>
            <w:pPr>
              <w:jc w:val="center"/>
            </w:pPr>
            <w:r>
              <w:rPr>
                <w:rFonts w:ascii="宋体" w:hAnsi="宋体" w:eastAsia="宋体"/>
                <w:b w:val="0"/>
                <w:sz w:val="21"/>
              </w:rPr>
              <w:t>力士乐、华德液压</w:t>
            </w:r>
          </w:p>
        </w:tc>
        <w:tc>
          <w:tcPr>
            <w:tcW w:type="dxa" w:w="960"/>
          </w:tcPr>
          <w:p>
            <w:pPr>
              <w:jc w:val="center"/>
            </w:pPr>
            <w:r>
              <w:rPr>
                <w:rFonts w:ascii="宋体" w:hAnsi="宋体" w:eastAsia="宋体"/>
                <w:b w:val="0"/>
                <w:sz w:val="21"/>
              </w:rPr>
              <w:t>4500元/件</w:t>
            </w:r>
          </w:p>
        </w:tc>
        <w:tc>
          <w:tcPr>
            <w:tcW w:type="dxa" w:w="960"/>
          </w:tcPr>
          <w:p>
            <w:pPr>
              <w:jc w:val="center"/>
            </w:pPr>
            <w:r>
              <w:rPr>
                <w:rFonts w:ascii="宋体" w:hAnsi="宋体" w:eastAsia="宋体"/>
                <w:b w:val="0"/>
                <w:sz w:val="21"/>
              </w:rPr>
              <w:t>4件</w:t>
            </w:r>
          </w:p>
        </w:tc>
        <w:tc>
          <w:tcPr>
            <w:tcW w:type="dxa" w:w="960"/>
          </w:tcPr>
          <w:p>
            <w:pPr>
              <w:jc w:val="center"/>
            </w:pPr>
            <w:r>
              <w:rPr>
                <w:rFonts w:ascii="宋体" w:hAnsi="宋体" w:eastAsia="宋体"/>
                <w:b w:val="0"/>
                <w:sz w:val="21"/>
              </w:rPr>
              <w:t>是</w:t>
            </w:r>
          </w:p>
        </w:tc>
      </w:tr>
      <w:tr>
        <w:tc>
          <w:tcPr>
            <w:tcW w:type="dxa" w:w="960"/>
          </w:tcPr>
          <w:p>
            <w:pPr>
              <w:jc w:val="center"/>
            </w:pPr>
            <w:r>
              <w:rPr>
                <w:rFonts w:ascii="宋体" w:hAnsi="宋体" w:eastAsia="宋体"/>
                <w:b w:val="0"/>
                <w:sz w:val="21"/>
              </w:rPr>
              <w:t>8</w:t>
            </w:r>
          </w:p>
        </w:tc>
        <w:tc>
          <w:tcPr>
            <w:tcW w:type="dxa" w:w="960"/>
          </w:tcPr>
          <w:p>
            <w:pPr>
              <w:jc w:val="center"/>
            </w:pPr>
            <w:r>
              <w:rPr>
                <w:rFonts w:ascii="宋体" w:hAnsi="宋体" w:eastAsia="宋体"/>
                <w:b w:val="0"/>
                <w:sz w:val="21"/>
              </w:rPr>
              <w:t>BOM-008</w:t>
            </w:r>
          </w:p>
        </w:tc>
        <w:tc>
          <w:tcPr>
            <w:tcW w:type="dxa" w:w="960"/>
          </w:tcPr>
          <w:p>
            <w:pPr>
              <w:jc w:val="center"/>
            </w:pPr>
            <w:r>
              <w:rPr>
                <w:rFonts w:ascii="宋体" w:hAnsi="宋体" w:eastAsia="宋体"/>
                <w:b w:val="0"/>
                <w:sz w:val="21"/>
              </w:rPr>
              <w:t>回转支承</w:t>
            </w:r>
          </w:p>
        </w:tc>
        <w:tc>
          <w:tcPr>
            <w:tcW w:type="dxa" w:w="960"/>
          </w:tcPr>
          <w:p>
            <w:pPr>
              <w:jc w:val="center"/>
            </w:pPr>
            <w:r>
              <w:rPr>
                <w:rFonts w:ascii="宋体" w:hAnsi="宋体" w:eastAsia="宋体"/>
                <w:b w:val="0"/>
                <w:sz w:val="21"/>
              </w:rPr>
              <w:t>承载满足回转速度1.8r/min工况，精度高</w:t>
            </w:r>
          </w:p>
        </w:tc>
        <w:tc>
          <w:tcPr>
            <w:tcW w:type="dxa" w:w="960"/>
          </w:tcPr>
          <w:p>
            <w:pPr>
              <w:jc w:val="center"/>
            </w:pPr>
            <w:r>
              <w:rPr>
                <w:rFonts w:ascii="宋体" w:hAnsi="宋体" w:eastAsia="宋体"/>
                <w:b w:val="0"/>
                <w:sz w:val="21"/>
              </w:rPr>
              <w:t>耐久试验报告</w:t>
            </w:r>
          </w:p>
        </w:tc>
        <w:tc>
          <w:tcPr>
            <w:tcW w:type="dxa" w:w="960"/>
          </w:tcPr>
          <w:p>
            <w:pPr>
              <w:jc w:val="center"/>
            </w:pPr>
            <w:r>
              <w:rPr>
                <w:rFonts w:ascii="宋体" w:hAnsi="宋体" w:eastAsia="宋体"/>
                <w:b w:val="0"/>
                <w:sz w:val="21"/>
              </w:rPr>
              <w:t>洛轴、瓦轴</w:t>
            </w:r>
          </w:p>
        </w:tc>
        <w:tc>
          <w:tcPr>
            <w:tcW w:type="dxa" w:w="960"/>
          </w:tcPr>
          <w:p>
            <w:pPr>
              <w:jc w:val="center"/>
            </w:pPr>
            <w:r>
              <w:rPr>
                <w:rFonts w:ascii="宋体" w:hAnsi="宋体" w:eastAsia="宋体"/>
                <w:b w:val="0"/>
                <w:sz w:val="21"/>
              </w:rPr>
              <w:t>48000元/件</w:t>
            </w:r>
          </w:p>
        </w:tc>
        <w:tc>
          <w:tcPr>
            <w:tcW w:type="dxa" w:w="960"/>
          </w:tcPr>
          <w:p>
            <w:pPr>
              <w:jc w:val="center"/>
            </w:pPr>
            <w:r>
              <w:rPr>
                <w:rFonts w:ascii="宋体" w:hAnsi="宋体" w:eastAsia="宋体"/>
                <w:b w:val="0"/>
                <w:sz w:val="21"/>
              </w:rPr>
              <w:t>1件</w:t>
            </w:r>
          </w:p>
        </w:tc>
        <w:tc>
          <w:tcPr>
            <w:tcW w:type="dxa" w:w="960"/>
          </w:tcPr>
          <w:p>
            <w:pPr>
              <w:jc w:val="center"/>
            </w:pPr>
            <w:r>
              <w:rPr>
                <w:rFonts w:ascii="宋体" w:hAnsi="宋体" w:eastAsia="宋体"/>
                <w:b w:val="0"/>
                <w:sz w:val="21"/>
              </w:rPr>
              <w:t>是</w:t>
            </w:r>
          </w:p>
        </w:tc>
      </w:tr>
    </w:tbl>
    <w:p>
      <w:pPr>
        <w:spacing w:line="240" w:lineRule="auto" w:before="100" w:after="100"/>
      </w:pPr>
      <w:r>
        <w:rPr>
          <w:rFonts w:ascii="宋体" w:hAnsi="宋体" w:eastAsia="宋体"/>
          <w:b/>
          <w:sz w:val="24"/>
        </w:rPr>
        <w:t>货架技术应用</w:t>
      </w:r>
    </w:p>
    <w:p>
      <w:pPr>
        <w:spacing w:line="360" w:lineRule="auto"/>
        <w:ind w:firstLineChars="200"/>
        <w:jc w:val="both"/>
      </w:pPr>
      <w:r>
        <w:rPr>
          <w:rFonts w:ascii="宋体" w:hAnsi="宋体" w:eastAsia="宋体"/>
          <w:b w:val="0"/>
          <w:sz w:val="24"/>
        </w:rPr>
        <w:t>在充分调研的基础上，本项目优先采用已在中吨位机型上验证成熟的货架技术，以降低开发风险并缩短开发周期。液压系统应用负载敏感主阀并匹配高精度过滤单元，改善微动性的同时抑制液压阀卡滞等存量故障；电控系统应用CAN总线仪表，实现参数集中显示与故障自诊断；安全系统标配力矩限制器，过载保护精度达±5%。各货架技术的所属系统、名称与预期应用效果汇总见表7。</w:t>
      </w:r>
    </w:p>
    <w:p>
      <w:pPr>
        <w:jc w:val="center"/>
      </w:pPr>
      <w:r>
        <w:rPr>
          <w:rFonts w:ascii="宋体" w:hAnsi="宋体" w:eastAsia="宋体"/>
          <w:b/>
          <w:sz w:val="21"/>
        </w:rPr>
        <w:t>表 7 货架技术应用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所属系统</w:t>
            </w:r>
          </w:p>
        </w:tc>
        <w:tc>
          <w:tcPr>
            <w:tcW w:type="dxa" w:w="1728"/>
          </w:tcPr>
          <w:p>
            <w:pPr>
              <w:jc w:val="center"/>
            </w:pPr>
            <w:r>
              <w:rPr>
                <w:rFonts w:ascii="宋体" w:hAnsi="宋体" w:eastAsia="宋体"/>
                <w:b/>
                <w:sz w:val="21"/>
              </w:rPr>
              <w:t>货架技术名称</w:t>
            </w:r>
          </w:p>
        </w:tc>
        <w:tc>
          <w:tcPr>
            <w:tcW w:type="dxa" w:w="1728"/>
          </w:tcPr>
          <w:p>
            <w:pPr>
              <w:jc w:val="center"/>
            </w:pPr>
            <w:r>
              <w:rPr>
                <w:rFonts w:ascii="宋体" w:hAnsi="宋体" w:eastAsia="宋体"/>
                <w:b/>
                <w:sz w:val="21"/>
              </w:rPr>
              <w:t>预期应用效果</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液压系统</w:t>
            </w:r>
          </w:p>
        </w:tc>
        <w:tc>
          <w:tcPr>
            <w:tcW w:type="dxa" w:w="1728"/>
          </w:tcPr>
          <w:p>
            <w:pPr>
              <w:jc w:val="center"/>
            </w:pPr>
            <w:r>
              <w:rPr>
                <w:rFonts w:ascii="宋体" w:hAnsi="宋体" w:eastAsia="宋体"/>
                <w:b w:val="0"/>
                <w:sz w:val="21"/>
              </w:rPr>
              <w:t>负载敏感主阀</w:t>
            </w:r>
          </w:p>
        </w:tc>
        <w:tc>
          <w:tcPr>
            <w:tcW w:type="dxa" w:w="1728"/>
          </w:tcPr>
          <w:p>
            <w:pPr>
              <w:jc w:val="center"/>
            </w:pPr>
            <w:r>
              <w:rPr>
                <w:rFonts w:ascii="宋体" w:hAnsi="宋体" w:eastAsia="宋体"/>
                <w:b w:val="0"/>
                <w:sz w:val="21"/>
              </w:rPr>
              <w:t>流量按需分配，微动性与能耗优化</w:t>
            </w:r>
          </w:p>
        </w:tc>
        <w:tc>
          <w:tcPr>
            <w:tcW w:type="dxa" w:w="1728"/>
          </w:tcPr>
          <w:p>
            <w:pPr>
              <w:jc w:val="center"/>
            </w:pPr>
            <w:r>
              <w:rPr>
                <w:rFonts w:ascii="宋体" w:hAnsi="宋体" w:eastAsia="宋体"/>
                <w:b w:val="0"/>
                <w:sz w:val="21"/>
              </w:rPr>
              <w:t>已应用于中吨位机型</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电控系统</w:t>
            </w:r>
          </w:p>
        </w:tc>
        <w:tc>
          <w:tcPr>
            <w:tcW w:type="dxa" w:w="1728"/>
          </w:tcPr>
          <w:p>
            <w:pPr>
              <w:jc w:val="center"/>
            </w:pPr>
            <w:r>
              <w:rPr>
                <w:rFonts w:ascii="宋体" w:hAnsi="宋体" w:eastAsia="宋体"/>
                <w:b w:val="0"/>
                <w:sz w:val="21"/>
              </w:rPr>
              <w:t>CAN总线仪表</w:t>
            </w:r>
          </w:p>
        </w:tc>
        <w:tc>
          <w:tcPr>
            <w:tcW w:type="dxa" w:w="1728"/>
          </w:tcPr>
          <w:p>
            <w:pPr>
              <w:jc w:val="center"/>
            </w:pPr>
            <w:r>
              <w:rPr>
                <w:rFonts w:ascii="宋体" w:hAnsi="宋体" w:eastAsia="宋体"/>
                <w:b w:val="0"/>
                <w:sz w:val="21"/>
              </w:rPr>
              <w:t>参数集中显示，故障自诊断</w:t>
            </w:r>
          </w:p>
        </w:tc>
        <w:tc>
          <w:tcPr>
            <w:tcW w:type="dxa" w:w="1728"/>
          </w:tcPr>
          <w:p>
            <w:pPr>
              <w:jc w:val="center"/>
            </w:pPr>
            <w:r>
              <w:rPr>
                <w:rFonts w:ascii="宋体" w:hAnsi="宋体" w:eastAsia="宋体"/>
                <w:b w:val="0"/>
                <w:sz w:val="21"/>
              </w:rPr>
              <w:t>兼容远程诊断接口</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安全系统</w:t>
            </w:r>
          </w:p>
        </w:tc>
        <w:tc>
          <w:tcPr>
            <w:tcW w:type="dxa" w:w="1728"/>
          </w:tcPr>
          <w:p>
            <w:pPr>
              <w:jc w:val="center"/>
            </w:pPr>
            <w:r>
              <w:rPr>
                <w:rFonts w:ascii="宋体" w:hAnsi="宋体" w:eastAsia="宋体"/>
                <w:b w:val="0"/>
                <w:sz w:val="21"/>
              </w:rPr>
              <w:t>力矩限制器</w:t>
            </w:r>
          </w:p>
        </w:tc>
        <w:tc>
          <w:tcPr>
            <w:tcW w:type="dxa" w:w="1728"/>
          </w:tcPr>
          <w:p>
            <w:pPr>
              <w:jc w:val="center"/>
            </w:pPr>
            <w:r>
              <w:rPr>
                <w:rFonts w:ascii="宋体" w:hAnsi="宋体" w:eastAsia="宋体"/>
                <w:b w:val="0"/>
                <w:sz w:val="21"/>
              </w:rPr>
              <w:t>过载保护精度±5%，防倾覆</w:t>
            </w:r>
          </w:p>
        </w:tc>
        <w:tc>
          <w:tcPr>
            <w:tcW w:type="dxa" w:w="1728"/>
          </w:tcPr>
          <w:p>
            <w:pPr>
              <w:jc w:val="center"/>
            </w:pPr>
            <w:r>
              <w:rPr>
                <w:rFonts w:ascii="宋体" w:hAnsi="宋体" w:eastAsia="宋体"/>
                <w:b w:val="0"/>
                <w:sz w:val="21"/>
              </w:rPr>
              <w:t>标配</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液压系统</w:t>
            </w:r>
          </w:p>
        </w:tc>
        <w:tc>
          <w:tcPr>
            <w:tcW w:type="dxa" w:w="1728"/>
          </w:tcPr>
          <w:p>
            <w:pPr>
              <w:jc w:val="center"/>
            </w:pPr>
            <w:r>
              <w:rPr>
                <w:rFonts w:ascii="宋体" w:hAnsi="宋体" w:eastAsia="宋体"/>
                <w:b w:val="0"/>
                <w:sz w:val="21"/>
              </w:rPr>
              <w:t>高精度过滤单元</w:t>
            </w:r>
          </w:p>
        </w:tc>
        <w:tc>
          <w:tcPr>
            <w:tcW w:type="dxa" w:w="1728"/>
          </w:tcPr>
          <w:p>
            <w:pPr>
              <w:jc w:val="center"/>
            </w:pPr>
            <w:r>
              <w:rPr>
                <w:rFonts w:ascii="宋体" w:hAnsi="宋体" w:eastAsia="宋体"/>
                <w:b w:val="0"/>
                <w:sz w:val="21"/>
              </w:rPr>
              <w:t>油液清洁度提升，降低阀卡滞</w:t>
            </w:r>
          </w:p>
        </w:tc>
        <w:tc>
          <w:tcPr>
            <w:tcW w:type="dxa" w:w="1728"/>
          </w:tcPr>
          <w:p>
            <w:pPr>
              <w:jc w:val="center"/>
            </w:pPr>
            <w:r>
              <w:rPr>
                <w:rFonts w:ascii="宋体" w:hAnsi="宋体" w:eastAsia="宋体"/>
                <w:b w:val="0"/>
                <w:sz w:val="21"/>
              </w:rPr>
              <w:t>针对存量故障改进</w:t>
            </w:r>
          </w:p>
        </w:tc>
      </w:tr>
    </w:tbl>
    <w:p>
      <w:pPr>
        <w:spacing w:line="240" w:lineRule="auto" w:before="160" w:after="160"/>
      </w:pPr>
      <w:r>
        <w:rPr>
          <w:rFonts w:ascii="黑体" w:hAnsi="黑体" w:eastAsia="黑体"/>
          <w:b w:val="0"/>
          <w:sz w:val="24"/>
        </w:rPr>
        <w:t>目标材料成本分解</w:t>
      </w:r>
    </w:p>
    <w:p>
      <w:pPr>
        <w:spacing w:line="360" w:lineRule="auto"/>
        <w:ind w:firstLineChars="200"/>
        <w:jc w:val="both"/>
      </w:pPr>
      <w:r>
        <w:rPr>
          <w:rFonts w:ascii="宋体" w:hAnsi="宋体" w:eastAsia="宋体"/>
          <w:b w:val="0"/>
          <w:sz w:val="24"/>
        </w:rPr>
        <w:t>为实现整车物料成本118万元（未税）的目标，项目将目标成本自上而下分解到臂架、液压、动力、底盘、电气与其他六大类，其中臂架系统32万元、液压系统25万元、动力系统15万元、底盘系统20万元、电气系统8万元、其他18万元，合计118万元，成本构成见图2。与对比产品（基础机型）对应成本（臂架34万元、液压27万元、动力16万元、底盘21万元、电气9万元、其他20万元，合计约127万元）相比，目标成本整体下降约7%。成本下降主要来源于臂架高强钢差异化选材带来的用量优化、负载敏感主阀的国产化替代以及标准件集中采购，各系统目标成本分解见表8。</w:t>
      </w:r>
    </w:p>
    <w:p>
      <w:pPr>
        <w:jc w:val="center"/>
      </w:pPr>
      <w:r>
        <w:rPr>
          <w:rFonts w:ascii="宋体" w:hAnsi="宋体" w:eastAsia="宋体"/>
          <w:b/>
          <w:sz w:val="21"/>
        </w:rPr>
        <w:t>表 8 目标成本分解表（不含税万元）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系统名称</w:t>
            </w:r>
          </w:p>
        </w:tc>
        <w:tc>
          <w:tcPr>
            <w:tcW w:type="dxa" w:w="1728"/>
          </w:tcPr>
          <w:p>
            <w:pPr>
              <w:jc w:val="center"/>
            </w:pPr>
            <w:r>
              <w:rPr>
                <w:rFonts w:ascii="宋体" w:hAnsi="宋体" w:eastAsia="宋体"/>
                <w:b/>
                <w:sz w:val="21"/>
              </w:rPr>
              <w:t>新产品物料成本</w:t>
            </w:r>
          </w:p>
        </w:tc>
        <w:tc>
          <w:tcPr>
            <w:tcW w:type="dxa" w:w="1728"/>
          </w:tcPr>
          <w:p>
            <w:pPr>
              <w:jc w:val="center"/>
            </w:pPr>
            <w:r>
              <w:rPr>
                <w:rFonts w:ascii="宋体" w:hAnsi="宋体" w:eastAsia="宋体"/>
                <w:b/>
                <w:sz w:val="21"/>
              </w:rPr>
              <w:t>对比产品物料成本</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臂架系统</w:t>
            </w:r>
          </w:p>
        </w:tc>
        <w:tc>
          <w:tcPr>
            <w:tcW w:type="dxa" w:w="1728"/>
          </w:tcPr>
          <w:p>
            <w:pPr>
              <w:jc w:val="center"/>
            </w:pPr>
            <w:r>
              <w:rPr>
                <w:rFonts w:ascii="宋体" w:hAnsi="宋体" w:eastAsia="宋体"/>
                <w:b w:val="0"/>
                <w:sz w:val="21"/>
              </w:rPr>
              <w:t>32</w:t>
            </w:r>
          </w:p>
        </w:tc>
        <w:tc>
          <w:tcPr>
            <w:tcW w:type="dxa" w:w="1728"/>
          </w:tcPr>
          <w:p>
            <w:pPr>
              <w:jc w:val="center"/>
            </w:pPr>
            <w:r>
              <w:rPr>
                <w:rFonts w:ascii="宋体" w:hAnsi="宋体" w:eastAsia="宋体"/>
                <w:b w:val="0"/>
                <w:sz w:val="21"/>
              </w:rPr>
              <w:t>34</w:t>
            </w:r>
          </w:p>
        </w:tc>
        <w:tc>
          <w:tcPr>
            <w:tcW w:type="dxa" w:w="1728"/>
          </w:tcPr>
          <w:p>
            <w:pPr>
              <w:jc w:val="center"/>
            </w:pPr>
            <w:r>
              <w:rPr>
                <w:rFonts w:ascii="宋体" w:hAnsi="宋体" w:eastAsia="宋体"/>
                <w:b w:val="0"/>
                <w:sz w:val="21"/>
              </w:rPr>
              <w:t>高强钢差异化选材，用量优化</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液压系统</w:t>
            </w:r>
          </w:p>
        </w:tc>
        <w:tc>
          <w:tcPr>
            <w:tcW w:type="dxa" w:w="1728"/>
          </w:tcPr>
          <w:p>
            <w:pPr>
              <w:jc w:val="center"/>
            </w:pPr>
            <w:r>
              <w:rPr>
                <w:rFonts w:ascii="宋体" w:hAnsi="宋体" w:eastAsia="宋体"/>
                <w:b w:val="0"/>
                <w:sz w:val="21"/>
              </w:rPr>
              <w:t>25</w:t>
            </w:r>
          </w:p>
        </w:tc>
        <w:tc>
          <w:tcPr>
            <w:tcW w:type="dxa" w:w="1728"/>
          </w:tcPr>
          <w:p>
            <w:pPr>
              <w:jc w:val="center"/>
            </w:pPr>
            <w:r>
              <w:rPr>
                <w:rFonts w:ascii="宋体" w:hAnsi="宋体" w:eastAsia="宋体"/>
                <w:b w:val="0"/>
                <w:sz w:val="21"/>
              </w:rPr>
              <w:t>27</w:t>
            </w:r>
          </w:p>
        </w:tc>
        <w:tc>
          <w:tcPr>
            <w:tcW w:type="dxa" w:w="1728"/>
          </w:tcPr>
          <w:p>
            <w:pPr>
              <w:jc w:val="center"/>
            </w:pPr>
            <w:r>
              <w:rPr>
                <w:rFonts w:ascii="宋体" w:hAnsi="宋体" w:eastAsia="宋体"/>
                <w:b w:val="0"/>
                <w:sz w:val="21"/>
              </w:rPr>
              <w:t>负载敏感主阀国产化替代</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动力系统</w:t>
            </w:r>
          </w:p>
        </w:tc>
        <w:tc>
          <w:tcPr>
            <w:tcW w:type="dxa" w:w="1728"/>
          </w:tcPr>
          <w:p>
            <w:pPr>
              <w:jc w:val="center"/>
            </w:pPr>
            <w:r>
              <w:rPr>
                <w:rFonts w:ascii="宋体" w:hAnsi="宋体" w:eastAsia="宋体"/>
                <w:b w:val="0"/>
                <w:sz w:val="21"/>
              </w:rPr>
              <w:t>15</w:t>
            </w:r>
          </w:p>
        </w:tc>
        <w:tc>
          <w:tcPr>
            <w:tcW w:type="dxa" w:w="1728"/>
          </w:tcPr>
          <w:p>
            <w:pPr>
              <w:jc w:val="center"/>
            </w:pPr>
            <w:r>
              <w:rPr>
                <w:rFonts w:ascii="宋体" w:hAnsi="宋体" w:eastAsia="宋体"/>
                <w:b w:val="0"/>
                <w:sz w:val="21"/>
              </w:rPr>
              <w:t>16</w:t>
            </w:r>
          </w:p>
        </w:tc>
        <w:tc>
          <w:tcPr>
            <w:tcW w:type="dxa" w:w="1728"/>
          </w:tcPr>
          <w:p>
            <w:pPr>
              <w:jc w:val="center"/>
            </w:pPr>
            <w:r>
              <w:rPr>
                <w:rFonts w:ascii="宋体" w:hAnsi="宋体" w:eastAsia="宋体"/>
                <w:b w:val="0"/>
                <w:sz w:val="21"/>
              </w:rPr>
              <w:t>共轨发动机选型优化</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底盘系统</w:t>
            </w:r>
          </w:p>
        </w:tc>
        <w:tc>
          <w:tcPr>
            <w:tcW w:type="dxa" w:w="1728"/>
          </w:tcPr>
          <w:p>
            <w:pPr>
              <w:jc w:val="center"/>
            </w:pPr>
            <w:r>
              <w:rPr>
                <w:rFonts w:ascii="宋体" w:hAnsi="宋体" w:eastAsia="宋体"/>
                <w:b w:val="0"/>
                <w:sz w:val="21"/>
              </w:rPr>
              <w:t>20</w:t>
            </w:r>
          </w:p>
        </w:tc>
        <w:tc>
          <w:tcPr>
            <w:tcW w:type="dxa" w:w="1728"/>
          </w:tcPr>
          <w:p>
            <w:pPr>
              <w:jc w:val="center"/>
            </w:pPr>
            <w:r>
              <w:rPr>
                <w:rFonts w:ascii="宋体" w:hAnsi="宋体" w:eastAsia="宋体"/>
                <w:b w:val="0"/>
                <w:sz w:val="21"/>
              </w:rPr>
              <w:t>21</w:t>
            </w:r>
          </w:p>
        </w:tc>
        <w:tc>
          <w:tcPr>
            <w:tcW w:type="dxa" w:w="1728"/>
          </w:tcPr>
          <w:p>
            <w:pPr>
              <w:jc w:val="center"/>
            </w:pPr>
            <w:r>
              <w:rPr>
                <w:rFonts w:ascii="宋体" w:hAnsi="宋体" w:eastAsia="宋体"/>
                <w:b w:val="0"/>
                <w:sz w:val="21"/>
              </w:rPr>
              <w:t>车架轻量化</w:t>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电气系统</w:t>
            </w:r>
          </w:p>
        </w:tc>
        <w:tc>
          <w:tcPr>
            <w:tcW w:type="dxa" w:w="1728"/>
          </w:tcPr>
          <w:p>
            <w:pPr>
              <w:jc w:val="center"/>
            </w:pPr>
            <w:r>
              <w:rPr>
                <w:rFonts w:ascii="宋体" w:hAnsi="宋体" w:eastAsia="宋体"/>
                <w:b w:val="0"/>
                <w:sz w:val="21"/>
              </w:rPr>
              <w:t>8</w:t>
            </w:r>
          </w:p>
        </w:tc>
        <w:tc>
          <w:tcPr>
            <w:tcW w:type="dxa" w:w="1728"/>
          </w:tcPr>
          <w:p>
            <w:pPr>
              <w:jc w:val="center"/>
            </w:pPr>
            <w:r>
              <w:rPr>
                <w:rFonts w:ascii="宋体" w:hAnsi="宋体" w:eastAsia="宋体"/>
                <w:b w:val="0"/>
                <w:sz w:val="21"/>
              </w:rPr>
              <w:t>9</w:t>
            </w:r>
          </w:p>
        </w:tc>
        <w:tc>
          <w:tcPr>
            <w:tcW w:type="dxa" w:w="1728"/>
          </w:tcPr>
          <w:p>
            <w:pPr>
              <w:jc w:val="center"/>
            </w:pPr>
            <w:r>
              <w:rPr>
                <w:rFonts w:ascii="宋体" w:hAnsi="宋体" w:eastAsia="宋体"/>
                <w:b w:val="0"/>
                <w:sz w:val="21"/>
              </w:rPr>
              <w:t>标准件集中采购</w:t>
            </w:r>
          </w:p>
        </w:tc>
      </w:tr>
      <w:tr>
        <w:tc>
          <w:tcPr>
            <w:tcW w:type="dxa" w:w="1728"/>
          </w:tcPr>
          <w:p>
            <w:pPr>
              <w:jc w:val="center"/>
            </w:pPr>
            <w:r>
              <w:rPr>
                <w:rFonts w:ascii="宋体" w:hAnsi="宋体" w:eastAsia="宋体"/>
                <w:b w:val="0"/>
                <w:sz w:val="21"/>
              </w:rPr>
              <w:t>6</w:t>
            </w:r>
          </w:p>
        </w:tc>
        <w:tc>
          <w:tcPr>
            <w:tcW w:type="dxa" w:w="1728"/>
          </w:tcPr>
          <w:p>
            <w:pPr>
              <w:jc w:val="center"/>
            </w:pPr>
            <w:r>
              <w:rPr>
                <w:rFonts w:ascii="宋体" w:hAnsi="宋体" w:eastAsia="宋体"/>
                <w:b w:val="0"/>
                <w:sz w:val="21"/>
              </w:rPr>
              <w:t>其他</w:t>
            </w:r>
          </w:p>
        </w:tc>
        <w:tc>
          <w:tcPr>
            <w:tcW w:type="dxa" w:w="1728"/>
          </w:tcPr>
          <w:p>
            <w:pPr>
              <w:jc w:val="center"/>
            </w:pPr>
            <w:r>
              <w:rPr>
                <w:rFonts w:ascii="宋体" w:hAnsi="宋体" w:eastAsia="宋体"/>
                <w:b w:val="0"/>
                <w:sz w:val="21"/>
              </w:rPr>
              <w:t>18</w:t>
            </w:r>
          </w:p>
        </w:tc>
        <w:tc>
          <w:tcPr>
            <w:tcW w:type="dxa" w:w="1728"/>
          </w:tcPr>
          <w:p>
            <w:pPr>
              <w:jc w:val="center"/>
            </w:pPr>
            <w:r>
              <w:rPr>
                <w:rFonts w:ascii="宋体" w:hAnsi="宋体" w:eastAsia="宋体"/>
                <w:b w:val="0"/>
                <w:sz w:val="21"/>
              </w:rPr>
              <w:t>20</w:t>
            </w:r>
          </w:p>
        </w:tc>
        <w:tc>
          <w:tcPr>
            <w:tcW w:type="dxa" w:w="1728"/>
          </w:tcPr>
          <w:p>
            <w:pPr>
              <w:jc w:val="center"/>
            </w:pPr>
            <w:r>
              <w:rPr>
                <w:rFonts w:ascii="宋体" w:hAnsi="宋体" w:eastAsia="宋体"/>
                <w:b w:val="0"/>
                <w:sz w:val="21"/>
              </w:rPr>
              <w:t>含紧固件、油漆、辅料</w:t>
            </w:r>
          </w:p>
        </w:tc>
      </w:tr>
      <w:tr>
        <w:tc>
          <w:tcPr>
            <w:tcW w:type="dxa" w:w="1728"/>
          </w:tcPr>
          <w:p>
            <w:pPr>
              <w:jc w:val="center"/>
            </w:pPr>
            <w:r>
              <w:rPr>
                <w:rFonts w:ascii="宋体" w:hAnsi="宋体" w:eastAsia="宋体"/>
                <w:b w:val="0"/>
                <w:sz w:val="21"/>
              </w:rPr>
              <w:t>7</w:t>
            </w:r>
          </w:p>
        </w:tc>
        <w:tc>
          <w:tcPr>
            <w:tcW w:type="dxa" w:w="1728"/>
          </w:tcPr>
          <w:p>
            <w:pPr>
              <w:jc w:val="center"/>
            </w:pPr>
            <w:r>
              <w:rPr>
                <w:rFonts w:ascii="宋体" w:hAnsi="宋体" w:eastAsia="宋体"/>
                <w:b w:val="0"/>
                <w:sz w:val="21"/>
              </w:rPr>
              <w:t>合计</w:t>
            </w:r>
          </w:p>
        </w:tc>
        <w:tc>
          <w:tcPr>
            <w:tcW w:type="dxa" w:w="1728"/>
          </w:tcPr>
          <w:p>
            <w:pPr>
              <w:jc w:val="center"/>
            </w:pPr>
            <w:r>
              <w:rPr>
                <w:rFonts w:ascii="宋体" w:hAnsi="宋体" w:eastAsia="宋体"/>
                <w:b w:val="0"/>
                <w:sz w:val="21"/>
              </w:rPr>
              <w:t>118</w:t>
            </w:r>
          </w:p>
        </w:tc>
        <w:tc>
          <w:tcPr>
            <w:tcW w:type="dxa" w:w="1728"/>
          </w:tcPr>
          <w:p>
            <w:pPr>
              <w:jc w:val="center"/>
            </w:pPr>
            <w:r>
              <w:rPr>
                <w:rFonts w:ascii="宋体" w:hAnsi="宋体" w:eastAsia="宋体"/>
                <w:b w:val="0"/>
                <w:sz w:val="21"/>
              </w:rPr>
              <w:t>127</w:t>
            </w:r>
          </w:p>
        </w:tc>
        <w:tc>
          <w:tcPr>
            <w:tcW w:type="dxa" w:w="1728"/>
          </w:tcPr>
          <w:p>
            <w:pPr>
              <w:jc w:val="center"/>
            </w:pPr>
            <w:r>
              <w:rPr>
                <w:rFonts w:ascii="宋体" w:hAnsi="宋体" w:eastAsia="宋体"/>
                <w:b w:val="0"/>
                <w:sz w:val="21"/>
              </w:rPr>
              <w:t>对比产品合计约127万元</w:t>
            </w:r>
          </w:p>
        </w:tc>
      </w:tr>
    </w:tbl>
    <w:p>
      <w:pPr>
        <w:jc w:val="center"/>
      </w:pPr>
      <w:r>
        <w:drawing>
          <wp:inline xmlns:a="http://schemas.openxmlformats.org/drawingml/2006/main" xmlns:pic="http://schemas.openxmlformats.org/drawingml/2006/picture">
            <wp:extent cx="5040000" cy="4988659"/>
            <wp:docPr id="2" name="Picture 2"/>
            <wp:cNvGraphicFramePr>
              <a:graphicFrameLocks noChangeAspect="1"/>
            </wp:cNvGraphicFramePr>
            <a:graphic>
              <a:graphicData uri="http://schemas.openxmlformats.org/drawingml/2006/picture">
                <pic:pic>
                  <pic:nvPicPr>
                    <pic:cNvPr id="0" name="cost_breakdown_pie.png"/>
                    <pic:cNvPicPr/>
                  </pic:nvPicPr>
                  <pic:blipFill>
                    <a:blip r:embed="rId10"/>
                    <a:stretch>
                      <a:fillRect/>
                    </a:stretch>
                  </pic:blipFill>
                  <pic:spPr>
                    <a:xfrm>
                      <a:off x="0" y="0"/>
                      <a:ext cx="5040000" cy="4988659"/>
                    </a:xfrm>
                    <a:prstGeom prst="rect"/>
                  </pic:spPr>
                </pic:pic>
              </a:graphicData>
            </a:graphic>
          </wp:inline>
        </w:drawing>
      </w:r>
    </w:p>
    <w:p>
      <w:pPr>
        <w:jc w:val="center"/>
      </w:pPr>
      <w:r>
        <w:rPr>
          <w:rFonts w:ascii="黑体" w:hAnsi="黑体" w:eastAsia="黑体"/>
          <w:b w:val="0"/>
          <w:sz w:val="21"/>
        </w:rPr>
        <w:t>图 2 目标成本分解</w:t>
      </w:r>
    </w:p>
    <w:p>
      <w:pPr>
        <w:spacing w:line="240" w:lineRule="auto" w:before="160" w:after="160"/>
      </w:pPr>
      <w:r>
        <w:rPr>
          <w:rFonts w:ascii="黑体" w:hAnsi="黑体" w:eastAsia="黑体"/>
          <w:b w:val="0"/>
          <w:sz w:val="24"/>
        </w:rPr>
        <w:t>关键技术难题及解决方案</w:t>
      </w:r>
    </w:p>
    <w:p>
      <w:pPr>
        <w:spacing w:line="360" w:lineRule="auto"/>
        <w:ind w:firstLineChars="200"/>
        <w:jc w:val="both"/>
      </w:pPr>
      <w:r>
        <w:rPr>
          <w:rFonts w:ascii="宋体" w:hAnsi="宋体" w:eastAsia="宋体"/>
          <w:b w:val="0"/>
          <w:sz w:val="24"/>
        </w:rPr>
        <w:t>针对臂架轻量化与刚度平衡、高强钢焊接变形控制、变幅平稳性、微动精控四项关键技术难题，项目组织专项攻关并逐项明确技术指标、验收标准与解决措施。臂架轻量化通过拓扑优化与差异化选材实现，并以台架刚度试验控制全伸工况挠度；高强钢焊接通过工艺评定先行与焊后消应力保证焊缝一次合格率不低于99.5%；变幅平稳性依托自重落幅与缓冲回路，微动精控通过负载敏感主阀参数匹配与实车标定达成。关键技术难题、难度与风险分析及解决方案见表9。</w:t>
      </w:r>
    </w:p>
    <w:p>
      <w:pPr>
        <w:jc w:val="center"/>
      </w:pPr>
      <w:r>
        <w:rPr>
          <w:rFonts w:ascii="宋体" w:hAnsi="宋体" w:eastAsia="宋体"/>
          <w:b/>
          <w:sz w:val="21"/>
        </w:rPr>
        <w:t>表 9 产品关键技术难题及解决方案</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序号</w:t>
            </w:r>
          </w:p>
        </w:tc>
        <w:tc>
          <w:tcPr>
            <w:tcW w:type="dxa" w:w="1440"/>
          </w:tcPr>
          <w:p>
            <w:pPr>
              <w:jc w:val="center"/>
            </w:pPr>
            <w:r>
              <w:rPr>
                <w:rFonts w:ascii="宋体" w:hAnsi="宋体" w:eastAsia="宋体"/>
                <w:b/>
                <w:sz w:val="21"/>
              </w:rPr>
              <w:t>技术难题</w:t>
            </w:r>
          </w:p>
        </w:tc>
        <w:tc>
          <w:tcPr>
            <w:tcW w:type="dxa" w:w="1440"/>
          </w:tcPr>
          <w:p>
            <w:pPr>
              <w:jc w:val="center"/>
            </w:pPr>
            <w:r>
              <w:rPr>
                <w:rFonts w:ascii="宋体" w:hAnsi="宋体" w:eastAsia="宋体"/>
                <w:b/>
                <w:sz w:val="21"/>
              </w:rPr>
              <w:t>技术指标、验收标准</w:t>
            </w:r>
          </w:p>
        </w:tc>
        <w:tc>
          <w:tcPr>
            <w:tcW w:type="dxa" w:w="1440"/>
          </w:tcPr>
          <w:p>
            <w:pPr>
              <w:jc w:val="center"/>
            </w:pPr>
            <w:r>
              <w:rPr>
                <w:rFonts w:ascii="宋体" w:hAnsi="宋体" w:eastAsia="宋体"/>
                <w:b/>
                <w:sz w:val="21"/>
              </w:rPr>
              <w:t>难度与风险分析</w:t>
            </w:r>
          </w:p>
        </w:tc>
        <w:tc>
          <w:tcPr>
            <w:tcW w:type="dxa" w:w="1440"/>
          </w:tcPr>
          <w:p>
            <w:pPr>
              <w:jc w:val="center"/>
            </w:pPr>
            <w:r>
              <w:rPr>
                <w:rFonts w:ascii="宋体" w:hAnsi="宋体" w:eastAsia="宋体"/>
                <w:b/>
                <w:sz w:val="21"/>
              </w:rPr>
              <w:t>解决方案</w:t>
            </w:r>
          </w:p>
        </w:tc>
        <w:tc>
          <w:tcPr>
            <w:tcW w:type="dxa" w:w="1440"/>
          </w:tcPr>
          <w:p>
            <w:pPr>
              <w:jc w:val="center"/>
            </w:pPr>
            <w:r>
              <w:rPr>
                <w:rFonts w:ascii="宋体" w:hAnsi="宋体" w:eastAsia="宋体"/>
                <w:b/>
                <w:sz w:val="21"/>
              </w:rPr>
              <w:t>备注</w:t>
            </w:r>
          </w:p>
        </w:tc>
      </w:tr>
      <w:tr>
        <w:tc>
          <w:tcPr>
            <w:tcW w:type="dxa" w:w="1440"/>
          </w:tcPr>
          <w:p>
            <w:pPr>
              <w:jc w:val="center"/>
            </w:pPr>
            <w:r>
              <w:rPr>
                <w:rFonts w:ascii="宋体" w:hAnsi="宋体" w:eastAsia="宋体"/>
                <w:b w:val="0"/>
                <w:sz w:val="21"/>
              </w:rPr>
              <w:t>1</w:t>
            </w:r>
          </w:p>
        </w:tc>
        <w:tc>
          <w:tcPr>
            <w:tcW w:type="dxa" w:w="1440"/>
          </w:tcPr>
          <w:p>
            <w:pPr>
              <w:jc w:val="center"/>
            </w:pPr>
            <w:r>
              <w:rPr>
                <w:rFonts w:ascii="宋体" w:hAnsi="宋体" w:eastAsia="宋体"/>
                <w:b w:val="0"/>
                <w:sz w:val="21"/>
              </w:rPr>
              <w:t>臂架轻量化与刚度平衡</w:t>
            </w:r>
          </w:p>
        </w:tc>
        <w:tc>
          <w:tcPr>
            <w:tcW w:type="dxa" w:w="1440"/>
          </w:tcPr>
          <w:p>
            <w:pPr>
              <w:jc w:val="center"/>
            </w:pPr>
            <w:r>
              <w:rPr>
                <w:rFonts w:ascii="宋体" w:hAnsi="宋体" w:eastAsia="宋体"/>
                <w:b w:val="0"/>
                <w:sz w:val="21"/>
              </w:rPr>
              <w:t>臂架自重下降≥8%，全伸工况最大挠度满足设计规范</w:t>
            </w:r>
          </w:p>
        </w:tc>
        <w:tc>
          <w:tcPr>
            <w:tcW w:type="dxa" w:w="1440"/>
          </w:tcPr>
          <w:p>
            <w:pPr>
              <w:jc w:val="center"/>
            </w:pPr>
            <w:r>
              <w:rPr>
                <w:rFonts w:ascii="宋体" w:hAnsi="宋体" w:eastAsia="宋体"/>
                <w:b w:val="0"/>
                <w:sz w:val="21"/>
              </w:rPr>
              <w:t>高强钢屈强比高，刚度余量减小，难度高</w:t>
            </w:r>
          </w:p>
        </w:tc>
        <w:tc>
          <w:tcPr>
            <w:tcW w:type="dxa" w:w="1440"/>
          </w:tcPr>
          <w:p>
            <w:pPr>
              <w:jc w:val="center"/>
            </w:pPr>
            <w:r>
              <w:rPr>
                <w:rFonts w:ascii="宋体" w:hAnsi="宋体" w:eastAsia="宋体"/>
                <w:b w:val="0"/>
                <w:sz w:val="21"/>
              </w:rPr>
              <w:t>拓扑优化+腹板、盖板差异化选材+台架刚度验证</w:t>
            </w:r>
          </w:p>
        </w:tc>
        <w:tc>
          <w:tcPr>
            <w:tcW w:type="dxa" w:w="1440"/>
          </w:tcPr>
          <w:p>
            <w:pPr>
              <w:jc w:val="center"/>
            </w:pPr>
            <w:r>
              <w:rPr>
                <w:rFonts w:ascii="宋体" w:hAnsi="宋体" w:eastAsia="宋体"/>
                <w:b w:val="0"/>
                <w:sz w:val="21"/>
              </w:rPr>
              <w:t>2027-03详细设计节点闭环</w:t>
            </w:r>
          </w:p>
        </w:tc>
      </w:tr>
      <w:tr>
        <w:tc>
          <w:tcPr>
            <w:tcW w:type="dxa" w:w="1440"/>
          </w:tcPr>
          <w:p>
            <w:pPr>
              <w:jc w:val="center"/>
            </w:pPr>
            <w:r>
              <w:rPr>
                <w:rFonts w:ascii="宋体" w:hAnsi="宋体" w:eastAsia="宋体"/>
                <w:b w:val="0"/>
                <w:sz w:val="21"/>
              </w:rPr>
              <w:t>2</w:t>
            </w:r>
          </w:p>
        </w:tc>
        <w:tc>
          <w:tcPr>
            <w:tcW w:type="dxa" w:w="1440"/>
          </w:tcPr>
          <w:p>
            <w:pPr>
              <w:jc w:val="center"/>
            </w:pPr>
            <w:r>
              <w:rPr>
                <w:rFonts w:ascii="宋体" w:hAnsi="宋体" w:eastAsia="宋体"/>
                <w:b w:val="0"/>
                <w:sz w:val="21"/>
              </w:rPr>
              <w:t>高强钢焊接变形控制</w:t>
            </w:r>
          </w:p>
        </w:tc>
        <w:tc>
          <w:tcPr>
            <w:tcW w:type="dxa" w:w="1440"/>
          </w:tcPr>
          <w:p>
            <w:pPr>
              <w:jc w:val="center"/>
            </w:pPr>
            <w:r>
              <w:rPr>
                <w:rFonts w:ascii="宋体" w:hAnsi="宋体" w:eastAsia="宋体"/>
                <w:b w:val="0"/>
                <w:sz w:val="21"/>
              </w:rPr>
              <w:t>焊缝一次合格率≥99.5%，焊后变形满足公差</w:t>
            </w:r>
          </w:p>
        </w:tc>
        <w:tc>
          <w:tcPr>
            <w:tcW w:type="dxa" w:w="1440"/>
          </w:tcPr>
          <w:p>
            <w:pPr>
              <w:jc w:val="center"/>
            </w:pPr>
            <w:r>
              <w:rPr>
                <w:rFonts w:ascii="宋体" w:hAnsi="宋体" w:eastAsia="宋体"/>
                <w:b w:val="0"/>
                <w:sz w:val="21"/>
              </w:rPr>
              <w:t>BS700焊接工艺窗口窄，变形与裂纹风险高</w:t>
            </w:r>
          </w:p>
        </w:tc>
        <w:tc>
          <w:tcPr>
            <w:tcW w:type="dxa" w:w="1440"/>
          </w:tcPr>
          <w:p>
            <w:pPr>
              <w:jc w:val="center"/>
            </w:pPr>
            <w:r>
              <w:rPr>
                <w:rFonts w:ascii="宋体" w:hAnsi="宋体" w:eastAsia="宋体"/>
                <w:b w:val="0"/>
                <w:sz w:val="21"/>
              </w:rPr>
              <w:t>多层多道焊接工艺、焊后消应力、工艺评定先行</w:t>
            </w:r>
          </w:p>
        </w:tc>
        <w:tc>
          <w:tcPr>
            <w:tcW w:type="dxa" w:w="1440"/>
          </w:tcPr>
          <w:p>
            <w:pPr>
              <w:jc w:val="center"/>
            </w:pPr>
            <w:r>
              <w:rPr>
                <w:rFonts w:ascii="宋体" w:hAnsi="宋体" w:eastAsia="宋体"/>
                <w:b w:val="0"/>
                <w:sz w:val="21"/>
              </w:rPr>
              <w:t>2027-06试制节点闭环</w:t>
            </w:r>
          </w:p>
        </w:tc>
      </w:tr>
      <w:tr>
        <w:tc>
          <w:tcPr>
            <w:tcW w:type="dxa" w:w="1440"/>
          </w:tcPr>
          <w:p>
            <w:pPr>
              <w:jc w:val="center"/>
            </w:pPr>
            <w:r>
              <w:rPr>
                <w:rFonts w:ascii="宋体" w:hAnsi="宋体" w:eastAsia="宋体"/>
                <w:b w:val="0"/>
                <w:sz w:val="21"/>
              </w:rPr>
              <w:t>3</w:t>
            </w:r>
          </w:p>
        </w:tc>
        <w:tc>
          <w:tcPr>
            <w:tcW w:type="dxa" w:w="1440"/>
          </w:tcPr>
          <w:p>
            <w:pPr>
              <w:jc w:val="center"/>
            </w:pPr>
            <w:r>
              <w:rPr>
                <w:rFonts w:ascii="宋体" w:hAnsi="宋体" w:eastAsia="宋体"/>
                <w:b w:val="0"/>
                <w:sz w:val="21"/>
              </w:rPr>
              <w:t>变幅平稳性</w:t>
            </w:r>
          </w:p>
        </w:tc>
        <w:tc>
          <w:tcPr>
            <w:tcW w:type="dxa" w:w="1440"/>
          </w:tcPr>
          <w:p>
            <w:pPr>
              <w:jc w:val="center"/>
            </w:pPr>
            <w:r>
              <w:rPr>
                <w:rFonts w:ascii="宋体" w:hAnsi="宋体" w:eastAsia="宋体"/>
                <w:b w:val="0"/>
                <w:sz w:val="21"/>
              </w:rPr>
              <w:t>变幅全程无冲击、抖动，满载落幅可控</w:t>
            </w:r>
          </w:p>
        </w:tc>
        <w:tc>
          <w:tcPr>
            <w:tcW w:type="dxa" w:w="1440"/>
          </w:tcPr>
          <w:p>
            <w:pPr>
              <w:jc w:val="center"/>
            </w:pPr>
            <w:r>
              <w:rPr>
                <w:rFonts w:ascii="宋体" w:hAnsi="宋体" w:eastAsia="宋体"/>
                <w:b w:val="0"/>
                <w:sz w:val="21"/>
              </w:rPr>
              <w:t>大臂长惯性大，落幅速度控制难度高</w:t>
            </w:r>
          </w:p>
        </w:tc>
        <w:tc>
          <w:tcPr>
            <w:tcW w:type="dxa" w:w="1440"/>
          </w:tcPr>
          <w:p>
            <w:pPr>
              <w:jc w:val="center"/>
            </w:pPr>
            <w:r>
              <w:rPr>
                <w:rFonts w:ascii="宋体" w:hAnsi="宋体" w:eastAsia="宋体"/>
                <w:b w:val="0"/>
                <w:sz w:val="21"/>
              </w:rPr>
              <w:t>自重落幅+比例控制+缓冲回路</w:t>
            </w:r>
          </w:p>
        </w:tc>
        <w:tc>
          <w:tcPr>
            <w:tcW w:type="dxa" w:w="1440"/>
          </w:tcPr>
          <w:p>
            <w:pPr>
              <w:jc w:val="center"/>
            </w:pPr>
            <w:r>
              <w:rPr>
                <w:rFonts w:ascii="宋体" w:hAnsi="宋体" w:eastAsia="宋体"/>
                <w:b w:val="0"/>
                <w:sz w:val="21"/>
              </w:rPr>
              <w:t>对标中联ZTC800V</w:t>
            </w:r>
          </w:p>
        </w:tc>
      </w:tr>
      <w:tr>
        <w:tc>
          <w:tcPr>
            <w:tcW w:type="dxa" w:w="1440"/>
          </w:tcPr>
          <w:p>
            <w:pPr>
              <w:jc w:val="center"/>
            </w:pPr>
            <w:r>
              <w:rPr>
                <w:rFonts w:ascii="宋体" w:hAnsi="宋体" w:eastAsia="宋体"/>
                <w:b w:val="0"/>
                <w:sz w:val="21"/>
              </w:rPr>
              <w:t>4</w:t>
            </w:r>
          </w:p>
        </w:tc>
        <w:tc>
          <w:tcPr>
            <w:tcW w:type="dxa" w:w="1440"/>
          </w:tcPr>
          <w:p>
            <w:pPr>
              <w:jc w:val="center"/>
            </w:pPr>
            <w:r>
              <w:rPr>
                <w:rFonts w:ascii="宋体" w:hAnsi="宋体" w:eastAsia="宋体"/>
                <w:b w:val="0"/>
                <w:sz w:val="21"/>
              </w:rPr>
              <w:t>微动精控</w:t>
            </w:r>
          </w:p>
        </w:tc>
        <w:tc>
          <w:tcPr>
            <w:tcW w:type="dxa" w:w="1440"/>
          </w:tcPr>
          <w:p>
            <w:pPr>
              <w:jc w:val="center"/>
            </w:pPr>
            <w:r>
              <w:rPr>
                <w:rFonts w:ascii="宋体" w:hAnsi="宋体" w:eastAsia="宋体"/>
                <w:b w:val="0"/>
                <w:sz w:val="21"/>
              </w:rPr>
              <w:t>起升微动速度≤0.05m/s</w:t>
            </w:r>
          </w:p>
        </w:tc>
        <w:tc>
          <w:tcPr>
            <w:tcW w:type="dxa" w:w="1440"/>
          </w:tcPr>
          <w:p>
            <w:pPr>
              <w:jc w:val="center"/>
            </w:pPr>
            <w:r>
              <w:rPr>
                <w:rFonts w:ascii="宋体" w:hAnsi="宋体" w:eastAsia="宋体"/>
                <w:b w:val="0"/>
                <w:sz w:val="21"/>
              </w:rPr>
              <w:t>负载敏感系统匹配调试周期长</w:t>
            </w:r>
          </w:p>
        </w:tc>
        <w:tc>
          <w:tcPr>
            <w:tcW w:type="dxa" w:w="1440"/>
          </w:tcPr>
          <w:p>
            <w:pPr>
              <w:jc w:val="center"/>
            </w:pPr>
            <w:r>
              <w:rPr>
                <w:rFonts w:ascii="宋体" w:hAnsi="宋体" w:eastAsia="宋体"/>
                <w:b w:val="0"/>
                <w:sz w:val="21"/>
              </w:rPr>
              <w:t>主阀参数匹配+实车标定</w:t>
            </w:r>
          </w:p>
        </w:tc>
        <w:tc>
          <w:tcPr>
            <w:tcW w:type="dxa" w:w="1440"/>
          </w:tcPr>
          <w:p>
            <w:pPr>
              <w:jc w:val="center"/>
            </w:pPr>
            <w:r>
              <w:rPr>
                <w:rFonts w:ascii="宋体" w:hAnsi="宋体" w:eastAsia="宋体"/>
                <w:b w:val="0"/>
                <w:sz w:val="21"/>
              </w:rPr>
              <w:t>2027-06试制节点闭环</w:t>
            </w:r>
          </w:p>
        </w:tc>
      </w:tr>
    </w:tbl>
    <w:p>
      <w:pPr>
        <w:spacing w:line="240" w:lineRule="auto" w:before="160" w:after="160"/>
      </w:pPr>
      <w:r>
        <w:rPr>
          <w:rFonts w:ascii="黑体" w:hAnsi="黑体" w:eastAsia="黑体"/>
          <w:b w:val="0"/>
          <w:sz w:val="24"/>
        </w:rPr>
        <w:t>新技术、新结构、新材料设计方案</w:t>
      </w:r>
    </w:p>
    <w:p>
      <w:pPr>
        <w:spacing w:line="360" w:lineRule="auto"/>
        <w:ind w:firstLineChars="200"/>
        <w:jc w:val="both"/>
      </w:pPr>
      <w:r>
        <w:rPr>
          <w:rFonts w:ascii="宋体" w:hAnsi="宋体" w:eastAsia="宋体"/>
          <w:b w:val="0"/>
          <w:sz w:val="24"/>
        </w:rPr>
        <w:t>本项目在臂架系统与变幅机构上集中采用U型截面、单板臂头、BS700高强钢与自重落幅四项新技术、新结构、新材料。U型截面配合单板臂头改善臂头局部应力集中并减少焊接工作量，BS700高强钢以腹板、盖板差异化选材支撑臂架自重下降不低于8%，自重落幅在降低能耗的同时改善变幅微动操控。各项新技术、新结构、新材料相对老技术、老结构的变化及实施方案见表10。</w:t>
      </w:r>
    </w:p>
    <w:p>
      <w:pPr>
        <w:jc w:val="center"/>
      </w:pPr>
      <w:r>
        <w:rPr>
          <w:rFonts w:ascii="宋体" w:hAnsi="宋体" w:eastAsia="宋体"/>
          <w:b/>
          <w:sz w:val="21"/>
        </w:rPr>
        <w:t>表 10 关键技术明细表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所属系统</w:t>
            </w:r>
          </w:p>
        </w:tc>
        <w:tc>
          <w:tcPr>
            <w:tcW w:type="dxa" w:w="1728"/>
          </w:tcPr>
          <w:p>
            <w:pPr>
              <w:jc w:val="center"/>
            </w:pPr>
            <w:r>
              <w:rPr>
                <w:rFonts w:ascii="宋体" w:hAnsi="宋体" w:eastAsia="宋体"/>
                <w:b/>
                <w:sz w:val="21"/>
              </w:rPr>
              <w:t>对比老技术、老结构</w:t>
            </w:r>
          </w:p>
        </w:tc>
        <w:tc>
          <w:tcPr>
            <w:tcW w:type="dxa" w:w="1728"/>
          </w:tcPr>
          <w:p>
            <w:pPr>
              <w:jc w:val="center"/>
            </w:pPr>
            <w:r>
              <w:rPr>
                <w:rFonts w:ascii="宋体" w:hAnsi="宋体" w:eastAsia="宋体"/>
                <w:b/>
                <w:sz w:val="21"/>
              </w:rPr>
              <w:t>新技术、新结构变化及实施方案</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臂架系统</w:t>
            </w:r>
          </w:p>
        </w:tc>
        <w:tc>
          <w:tcPr>
            <w:tcW w:type="dxa" w:w="1728"/>
          </w:tcPr>
          <w:p>
            <w:pPr>
              <w:jc w:val="center"/>
            </w:pPr>
            <w:r>
              <w:rPr>
                <w:rFonts w:ascii="宋体" w:hAnsi="宋体" w:eastAsia="宋体"/>
                <w:b w:val="0"/>
                <w:sz w:val="21"/>
              </w:rPr>
              <w:t>箱型截面四节臂</w:t>
            </w:r>
          </w:p>
        </w:tc>
        <w:tc>
          <w:tcPr>
            <w:tcW w:type="dxa" w:w="1728"/>
          </w:tcPr>
          <w:p>
            <w:pPr>
              <w:jc w:val="center"/>
            </w:pPr>
            <w:r>
              <w:rPr>
                <w:rFonts w:ascii="宋体" w:hAnsi="宋体" w:eastAsia="宋体"/>
                <w:b w:val="0"/>
                <w:sz w:val="21"/>
              </w:rPr>
              <w:t>U型截面五节臂，全伸58m</w:t>
            </w:r>
          </w:p>
        </w:tc>
        <w:tc>
          <w:tcPr>
            <w:tcW w:type="dxa" w:w="1728"/>
          </w:tcPr>
          <w:p>
            <w:pPr>
              <w:jc w:val="center"/>
            </w:pPr>
            <w:r>
              <w:rPr>
                <w:rFonts w:ascii="宋体" w:hAnsi="宋体" w:eastAsia="宋体"/>
                <w:b w:val="0"/>
                <w:sz w:val="21"/>
              </w:rPr>
              <w:t>腹板、盖板差异化选材</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臂架系统</w:t>
            </w:r>
          </w:p>
        </w:tc>
        <w:tc>
          <w:tcPr>
            <w:tcW w:type="dxa" w:w="1728"/>
          </w:tcPr>
          <w:p>
            <w:pPr>
              <w:jc w:val="center"/>
            </w:pPr>
            <w:r>
              <w:rPr>
                <w:rFonts w:ascii="宋体" w:hAnsi="宋体" w:eastAsia="宋体"/>
                <w:b w:val="0"/>
                <w:sz w:val="21"/>
              </w:rPr>
              <w:t>多板拼焊臂头</w:t>
            </w:r>
          </w:p>
        </w:tc>
        <w:tc>
          <w:tcPr>
            <w:tcW w:type="dxa" w:w="1728"/>
          </w:tcPr>
          <w:p>
            <w:pPr>
              <w:jc w:val="center"/>
            </w:pPr>
            <w:r>
              <w:rPr>
                <w:rFonts w:ascii="宋体" w:hAnsi="宋体" w:eastAsia="宋体"/>
                <w:b w:val="0"/>
                <w:sz w:val="21"/>
              </w:rPr>
              <w:t>单板臂头结构</w:t>
            </w:r>
          </w:p>
        </w:tc>
        <w:tc>
          <w:tcPr>
            <w:tcW w:type="dxa" w:w="1728"/>
          </w:tcPr>
          <w:p>
            <w:pPr>
              <w:jc w:val="center"/>
            </w:pPr>
            <w:r>
              <w:rPr>
                <w:rFonts w:ascii="宋体" w:hAnsi="宋体" w:eastAsia="宋体"/>
                <w:b w:val="0"/>
                <w:sz w:val="21"/>
              </w:rPr>
              <w:t>改善应力集中、减少焊缝</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臂架系统</w:t>
            </w:r>
          </w:p>
        </w:tc>
        <w:tc>
          <w:tcPr>
            <w:tcW w:type="dxa" w:w="1728"/>
          </w:tcPr>
          <w:p>
            <w:pPr>
              <w:jc w:val="center"/>
            </w:pPr>
            <w:r>
              <w:rPr>
                <w:rFonts w:ascii="宋体" w:hAnsi="宋体" w:eastAsia="宋体"/>
                <w:b w:val="0"/>
                <w:sz w:val="21"/>
              </w:rPr>
              <w:t>Q460/Q550常规钢</w:t>
            </w:r>
          </w:p>
        </w:tc>
        <w:tc>
          <w:tcPr>
            <w:tcW w:type="dxa" w:w="1728"/>
          </w:tcPr>
          <w:p>
            <w:pPr>
              <w:jc w:val="center"/>
            </w:pPr>
            <w:r>
              <w:rPr>
                <w:rFonts w:ascii="宋体" w:hAnsi="宋体" w:eastAsia="宋体"/>
                <w:b w:val="0"/>
                <w:sz w:val="21"/>
              </w:rPr>
              <w:t>BS700高强钢</w:t>
            </w:r>
          </w:p>
        </w:tc>
        <w:tc>
          <w:tcPr>
            <w:tcW w:type="dxa" w:w="1728"/>
          </w:tcPr>
          <w:p>
            <w:pPr>
              <w:jc w:val="center"/>
            </w:pPr>
            <w:r>
              <w:rPr>
                <w:rFonts w:ascii="宋体" w:hAnsi="宋体" w:eastAsia="宋体"/>
                <w:b w:val="0"/>
                <w:sz w:val="21"/>
              </w:rPr>
              <w:t>配合屈强比与可焊性评估</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变幅机构</w:t>
            </w:r>
          </w:p>
        </w:tc>
        <w:tc>
          <w:tcPr>
            <w:tcW w:type="dxa" w:w="1728"/>
          </w:tcPr>
          <w:p>
            <w:pPr>
              <w:jc w:val="center"/>
            </w:pPr>
            <w:r>
              <w:rPr>
                <w:rFonts w:ascii="宋体" w:hAnsi="宋体" w:eastAsia="宋体"/>
                <w:b w:val="0"/>
                <w:sz w:val="21"/>
              </w:rPr>
              <w:t>液压强制回落</w:t>
            </w:r>
          </w:p>
        </w:tc>
        <w:tc>
          <w:tcPr>
            <w:tcW w:type="dxa" w:w="1728"/>
          </w:tcPr>
          <w:p>
            <w:pPr>
              <w:jc w:val="center"/>
            </w:pPr>
            <w:r>
              <w:rPr>
                <w:rFonts w:ascii="宋体" w:hAnsi="宋体" w:eastAsia="宋体"/>
                <w:b w:val="0"/>
                <w:sz w:val="21"/>
              </w:rPr>
              <w:t>自重落幅</w:t>
            </w:r>
          </w:p>
        </w:tc>
        <w:tc>
          <w:tcPr>
            <w:tcW w:type="dxa" w:w="1728"/>
          </w:tcPr>
          <w:p>
            <w:pPr>
              <w:jc w:val="center"/>
            </w:pPr>
            <w:r>
              <w:rPr>
                <w:rFonts w:ascii="宋体" w:hAnsi="宋体" w:eastAsia="宋体"/>
                <w:b w:val="0"/>
                <w:sz w:val="21"/>
              </w:rPr>
              <w:t>降低能耗、改善微动</w:t>
            </w:r>
          </w:p>
        </w:tc>
      </w:tr>
    </w:tbl>
    <w:p>
      <w:pPr>
        <w:spacing w:line="240" w:lineRule="auto" w:before="160" w:after="160"/>
      </w:pPr>
      <w:r>
        <w:rPr>
          <w:rFonts w:ascii="黑体" w:hAnsi="黑体" w:eastAsia="黑体"/>
          <w:b w:val="0"/>
          <w:sz w:val="24"/>
        </w:rPr>
        <w:t>其它指标完成情况</w:t>
      </w:r>
    </w:p>
    <w:p>
      <w:pPr>
        <w:spacing w:line="360" w:lineRule="auto"/>
        <w:ind w:firstLineChars="200"/>
        <w:jc w:val="both"/>
      </w:pPr>
      <w:r>
        <w:rPr>
          <w:rFonts w:ascii="宋体" w:hAnsi="宋体" w:eastAsia="宋体"/>
          <w:b w:val="0"/>
          <w:sz w:val="24"/>
        </w:rPr>
        <w:t>对照任务书要求，本项目对主臂全伸臂长、最大起重力矩、整机自重、首年故障率与整车物料成本五项关键指标进行达成情况分析。主臂全伸臂长、最大起重力矩、整机自重与整车物料成本四项指标通过方案设计可实现或已落实到目标成本分解，首年故障率指标需经试制与可靠性验证后确认，预计随2027-06试制、2027-10 SOP的推进逐步闭环。具体指标达成情况见表11。</w:t>
      </w:r>
    </w:p>
    <w:p>
      <w:pPr>
        <w:jc w:val="center"/>
      </w:pPr>
      <w:r>
        <w:rPr>
          <w:rFonts w:ascii="宋体" w:hAnsi="宋体" w:eastAsia="宋体"/>
          <w:b/>
          <w:sz w:val="21"/>
        </w:rPr>
        <w:t>表 11 指标达成情况分析表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序号</w:t>
            </w:r>
          </w:p>
        </w:tc>
        <w:tc>
          <w:tcPr>
            <w:tcW w:type="dxa" w:w="1728"/>
          </w:tcPr>
          <w:p>
            <w:pPr>
              <w:jc w:val="center"/>
            </w:pPr>
            <w:r>
              <w:rPr>
                <w:rFonts w:ascii="宋体" w:hAnsi="宋体" w:eastAsia="宋体"/>
                <w:b/>
                <w:sz w:val="21"/>
              </w:rPr>
              <w:t>指标名称</w:t>
            </w:r>
          </w:p>
        </w:tc>
        <w:tc>
          <w:tcPr>
            <w:tcW w:type="dxa" w:w="1728"/>
          </w:tcPr>
          <w:p>
            <w:pPr>
              <w:jc w:val="center"/>
            </w:pPr>
            <w:r>
              <w:rPr>
                <w:rFonts w:ascii="宋体" w:hAnsi="宋体" w:eastAsia="宋体"/>
                <w:b/>
                <w:sz w:val="21"/>
              </w:rPr>
              <w:t>任务书要求</w:t>
            </w:r>
          </w:p>
        </w:tc>
        <w:tc>
          <w:tcPr>
            <w:tcW w:type="dxa" w:w="1728"/>
          </w:tcPr>
          <w:p>
            <w:pPr>
              <w:jc w:val="center"/>
            </w:pPr>
            <w:r>
              <w:rPr>
                <w:rFonts w:ascii="宋体" w:hAnsi="宋体" w:eastAsia="宋体"/>
                <w:b/>
                <w:sz w:val="21"/>
              </w:rPr>
              <w:t>目标完成情况</w:t>
            </w:r>
          </w:p>
        </w:tc>
        <w:tc>
          <w:tcPr>
            <w:tcW w:type="dxa" w:w="1728"/>
          </w:tcPr>
          <w:p>
            <w:pPr>
              <w:jc w:val="center"/>
            </w:pPr>
            <w:r>
              <w:rPr>
                <w:rFonts w:ascii="宋体" w:hAnsi="宋体" w:eastAsia="宋体"/>
                <w:b/>
                <w:sz w:val="21"/>
              </w:rPr>
              <w:t>备注</w:t>
            </w:r>
          </w:p>
        </w:tc>
      </w:tr>
      <w:tr>
        <w:tc>
          <w:tcPr>
            <w:tcW w:type="dxa" w:w="1728"/>
          </w:tcPr>
          <w:p>
            <w:pPr>
              <w:jc w:val="center"/>
            </w:pPr>
            <w:r>
              <w:rPr>
                <w:rFonts w:ascii="宋体" w:hAnsi="宋体" w:eastAsia="宋体"/>
                <w:b w:val="0"/>
                <w:sz w:val="21"/>
              </w:rPr>
              <w:t>1</w:t>
            </w:r>
          </w:p>
        </w:tc>
        <w:tc>
          <w:tcPr>
            <w:tcW w:type="dxa" w:w="1728"/>
          </w:tcPr>
          <w:p>
            <w:pPr>
              <w:jc w:val="center"/>
            </w:pPr>
            <w:r>
              <w:rPr>
                <w:rFonts w:ascii="宋体" w:hAnsi="宋体" w:eastAsia="宋体"/>
                <w:b w:val="0"/>
                <w:sz w:val="21"/>
              </w:rPr>
              <w:t>主臂全伸臂长</w:t>
            </w:r>
          </w:p>
        </w:tc>
        <w:tc>
          <w:tcPr>
            <w:tcW w:type="dxa" w:w="1728"/>
          </w:tcPr>
          <w:p>
            <w:pPr>
              <w:jc w:val="center"/>
            </w:pPr>
            <w:r>
              <w:rPr>
                <w:rFonts w:ascii="宋体" w:hAnsi="宋体" w:eastAsia="宋体"/>
                <w:b w:val="0"/>
                <w:sz w:val="21"/>
              </w:rPr>
              <w:t>58m</w:t>
            </w:r>
          </w:p>
        </w:tc>
        <w:tc>
          <w:tcPr>
            <w:tcW w:type="dxa" w:w="1728"/>
          </w:tcPr>
          <w:p>
            <w:pPr>
              <w:jc w:val="center"/>
            </w:pPr>
            <w:r>
              <w:rPr>
                <w:rFonts w:ascii="宋体" w:hAnsi="宋体" w:eastAsia="宋体"/>
                <w:b w:val="0"/>
                <w:sz w:val="21"/>
              </w:rPr>
              <w:t>58m（达成）</w:t>
            </w:r>
          </w:p>
        </w:tc>
        <w:tc>
          <w:tcPr>
            <w:tcW w:type="dxa" w:w="1728"/>
          </w:tcPr>
          <w:p>
            <w:pPr>
              <w:jc w:val="center"/>
            </w:pPr>
            <w:r>
              <w:rPr>
                <w:rFonts w:ascii="宋体" w:hAnsi="宋体" w:eastAsia="宋体"/>
                <w:b w:val="0"/>
                <w:sz w:val="21"/>
              </w:rPr>
              <w:t>较现款提升6m</w:t>
            </w:r>
          </w:p>
        </w:tc>
      </w:tr>
      <w:tr>
        <w:tc>
          <w:tcPr>
            <w:tcW w:type="dxa" w:w="1728"/>
          </w:tcPr>
          <w:p>
            <w:pPr>
              <w:jc w:val="center"/>
            </w:pPr>
            <w:r>
              <w:rPr>
                <w:rFonts w:ascii="宋体" w:hAnsi="宋体" w:eastAsia="宋体"/>
                <w:b w:val="0"/>
                <w:sz w:val="21"/>
              </w:rPr>
              <w:t>2</w:t>
            </w:r>
          </w:p>
        </w:tc>
        <w:tc>
          <w:tcPr>
            <w:tcW w:type="dxa" w:w="1728"/>
          </w:tcPr>
          <w:p>
            <w:pPr>
              <w:jc w:val="center"/>
            </w:pPr>
            <w:r>
              <w:rPr>
                <w:rFonts w:ascii="宋体" w:hAnsi="宋体" w:eastAsia="宋体"/>
                <w:b w:val="0"/>
                <w:sz w:val="21"/>
              </w:rPr>
              <w:t>最大起重力矩</w:t>
            </w:r>
          </w:p>
        </w:tc>
        <w:tc>
          <w:tcPr>
            <w:tcW w:type="dxa" w:w="1728"/>
          </w:tcPr>
          <w:p>
            <w:pPr>
              <w:jc w:val="center"/>
            </w:pPr>
            <w:r>
              <w:rPr>
                <w:rFonts w:ascii="宋体" w:hAnsi="宋体" w:eastAsia="宋体"/>
                <w:b w:val="0"/>
                <w:sz w:val="21"/>
              </w:rPr>
              <w:t>≥3200kN·m</w:t>
            </w:r>
          </w:p>
        </w:tc>
        <w:tc>
          <w:tcPr>
            <w:tcW w:type="dxa" w:w="1728"/>
          </w:tcPr>
          <w:p>
            <w:pPr>
              <w:jc w:val="center"/>
            </w:pPr>
            <w:r>
              <w:rPr>
                <w:rFonts w:ascii="宋体" w:hAnsi="宋体" w:eastAsia="宋体"/>
                <w:b w:val="0"/>
                <w:sz w:val="21"/>
              </w:rPr>
              <w:t>3200kN·m（达成）</w:t>
            </w:r>
          </w:p>
        </w:tc>
        <w:tc>
          <w:tcPr>
            <w:tcW w:type="dxa" w:w="1728"/>
          </w:tcPr>
          <w:p>
            <w:pPr>
              <w:jc w:val="center"/>
            </w:pPr>
            <w:r>
              <w:rPr>
                <w:rFonts w:ascii="宋体" w:hAnsi="宋体" w:eastAsia="宋体"/>
                <w:b w:val="0"/>
                <w:sz w:val="21"/>
              </w:rPr>
              <w:t>满足主吊工况</w:t>
            </w:r>
          </w:p>
        </w:tc>
      </w:tr>
      <w:tr>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整机自重</w:t>
            </w:r>
          </w:p>
        </w:tc>
        <w:tc>
          <w:tcPr>
            <w:tcW w:type="dxa" w:w="1728"/>
          </w:tcPr>
          <w:p>
            <w:pPr>
              <w:jc w:val="center"/>
            </w:pPr>
            <w:r>
              <w:rPr>
                <w:rFonts w:ascii="宋体" w:hAnsi="宋体" w:eastAsia="宋体"/>
                <w:b w:val="0"/>
                <w:sz w:val="21"/>
              </w:rPr>
              <w:t>≤43t</w:t>
            </w:r>
          </w:p>
        </w:tc>
        <w:tc>
          <w:tcPr>
            <w:tcW w:type="dxa" w:w="1728"/>
          </w:tcPr>
          <w:p>
            <w:pPr>
              <w:jc w:val="center"/>
            </w:pPr>
            <w:r>
              <w:rPr>
                <w:rFonts w:ascii="宋体" w:hAnsi="宋体" w:eastAsia="宋体"/>
                <w:b w:val="0"/>
                <w:sz w:val="21"/>
              </w:rPr>
              <w:t>≤43t（达成）</w:t>
            </w:r>
          </w:p>
        </w:tc>
        <w:tc>
          <w:tcPr>
            <w:tcW w:type="dxa" w:w="1728"/>
          </w:tcPr>
          <w:p>
            <w:pPr>
              <w:jc w:val="center"/>
            </w:pPr>
            <w:r>
              <w:rPr>
                <w:rFonts w:ascii="宋体" w:hAnsi="宋体" w:eastAsia="宋体"/>
                <w:b w:val="0"/>
                <w:sz w:val="21"/>
              </w:rPr>
              <w:t>轻量化设计</w:t>
            </w:r>
          </w:p>
        </w:tc>
      </w:tr>
      <w:tr>
        <w:tc>
          <w:tcPr>
            <w:tcW w:type="dxa" w:w="1728"/>
          </w:tcPr>
          <w:p>
            <w:pPr>
              <w:jc w:val="center"/>
            </w:pPr>
            <w:r>
              <w:rPr>
                <w:rFonts w:ascii="宋体" w:hAnsi="宋体" w:eastAsia="宋体"/>
                <w:b w:val="0"/>
                <w:sz w:val="21"/>
              </w:rPr>
              <w:t>4</w:t>
            </w:r>
          </w:p>
        </w:tc>
        <w:tc>
          <w:tcPr>
            <w:tcW w:type="dxa" w:w="1728"/>
          </w:tcPr>
          <w:p>
            <w:pPr>
              <w:jc w:val="center"/>
            </w:pPr>
            <w:r>
              <w:rPr>
                <w:rFonts w:ascii="宋体" w:hAnsi="宋体" w:eastAsia="宋体"/>
                <w:b w:val="0"/>
                <w:sz w:val="21"/>
              </w:rPr>
              <w:t>首年故障率</w:t>
            </w:r>
          </w:p>
        </w:tc>
        <w:tc>
          <w:tcPr>
            <w:tcW w:type="dxa" w:w="1728"/>
          </w:tcPr>
          <w:p>
            <w:pPr>
              <w:jc w:val="center"/>
            </w:pPr>
            <w:r>
              <w:rPr>
                <w:rFonts w:ascii="宋体" w:hAnsi="宋体" w:eastAsia="宋体"/>
                <w:b w:val="0"/>
                <w:sz w:val="21"/>
              </w:rPr>
              <w:t>≤3%</w:t>
            </w:r>
          </w:p>
        </w:tc>
        <w:tc>
          <w:tcPr>
            <w:tcW w:type="dxa" w:w="1728"/>
          </w:tcPr>
          <w:p>
            <w:pPr>
              <w:jc w:val="center"/>
            </w:pPr>
            <w:r>
              <w:rPr>
                <w:rFonts w:ascii="宋体" w:hAnsi="宋体" w:eastAsia="宋体"/>
                <w:b w:val="0"/>
                <w:sz w:val="21"/>
              </w:rPr>
              <w:t>≤3%（目标）</w:t>
            </w:r>
          </w:p>
        </w:tc>
        <w:tc>
          <w:tcPr>
            <w:tcW w:type="dxa" w:w="1728"/>
          </w:tcPr>
          <w:p>
            <w:pPr>
              <w:jc w:val="center"/>
            </w:pPr>
            <w:r>
              <w:rPr>
                <w:rFonts w:ascii="宋体" w:hAnsi="宋体" w:eastAsia="宋体"/>
                <w:b w:val="0"/>
                <w:sz w:val="21"/>
              </w:rPr>
              <w:t>待试制与可靠性验证</w:t>
            </w:r>
          </w:p>
        </w:tc>
      </w:tr>
      <w:tr>
        <w:tc>
          <w:tcPr>
            <w:tcW w:type="dxa" w:w="1728"/>
          </w:tcPr>
          <w:p>
            <w:pPr>
              <w:jc w:val="center"/>
            </w:pPr>
            <w:r>
              <w:rPr>
                <w:rFonts w:ascii="宋体" w:hAnsi="宋体" w:eastAsia="宋体"/>
                <w:b w:val="0"/>
                <w:sz w:val="21"/>
              </w:rPr>
              <w:t>5</w:t>
            </w:r>
          </w:p>
        </w:tc>
        <w:tc>
          <w:tcPr>
            <w:tcW w:type="dxa" w:w="1728"/>
          </w:tcPr>
          <w:p>
            <w:pPr>
              <w:jc w:val="center"/>
            </w:pPr>
            <w:r>
              <w:rPr>
                <w:rFonts w:ascii="宋体" w:hAnsi="宋体" w:eastAsia="宋体"/>
                <w:b w:val="0"/>
                <w:sz w:val="21"/>
              </w:rPr>
              <w:t>整车物料成本</w:t>
            </w:r>
          </w:p>
        </w:tc>
        <w:tc>
          <w:tcPr>
            <w:tcW w:type="dxa" w:w="1728"/>
          </w:tcPr>
          <w:p>
            <w:pPr>
              <w:jc w:val="center"/>
            </w:pPr>
            <w:r>
              <w:rPr>
                <w:rFonts w:ascii="宋体" w:hAnsi="宋体" w:eastAsia="宋体"/>
                <w:b w:val="0"/>
                <w:sz w:val="21"/>
              </w:rPr>
              <w:t>≤118万元（未税）</w:t>
            </w:r>
          </w:p>
        </w:tc>
        <w:tc>
          <w:tcPr>
            <w:tcW w:type="dxa" w:w="1728"/>
          </w:tcPr>
          <w:p>
            <w:pPr>
              <w:jc w:val="center"/>
            </w:pPr>
            <w:r>
              <w:rPr>
                <w:rFonts w:ascii="宋体" w:hAnsi="宋体" w:eastAsia="宋体"/>
                <w:b w:val="0"/>
                <w:sz w:val="21"/>
              </w:rPr>
              <w:t>118万元（达成）</w:t>
            </w:r>
          </w:p>
        </w:tc>
        <w:tc>
          <w:tcPr>
            <w:tcW w:type="dxa" w:w="1728"/>
          </w:tcPr>
          <w:p>
            <w:pPr>
              <w:jc w:val="center"/>
            </w:pPr>
            <w:r>
              <w:rPr>
                <w:rFonts w:ascii="宋体" w:hAnsi="宋体" w:eastAsia="宋体"/>
                <w:b w:val="0"/>
                <w:sz w:val="21"/>
              </w:rPr>
              <w:t>目标成本分解落实</w:t>
            </w:r>
          </w:p>
        </w:tc>
      </w:tr>
    </w:tbl>
    <w:p>
      <w:pPr>
        <w:spacing w:line="240" w:lineRule="auto" w:before="160" w:after="160"/>
      </w:pPr>
      <w:r>
        <w:rPr>
          <w:rFonts w:ascii="黑体" w:hAnsi="黑体" w:eastAsia="黑体"/>
          <w:b w:val="0"/>
          <w:sz w:val="24"/>
        </w:rPr>
        <w:t>风险分析及应对措施</w:t>
      </w:r>
    </w:p>
    <w:p>
      <w:pPr>
        <w:spacing w:line="360" w:lineRule="auto"/>
        <w:ind w:firstLineChars="200"/>
        <w:jc w:val="both"/>
      </w:pPr>
      <w:r>
        <w:rPr>
          <w:rFonts w:ascii="宋体" w:hAnsi="宋体" w:eastAsia="宋体"/>
          <w:b w:val="0"/>
          <w:sz w:val="24"/>
        </w:rPr>
        <w:t>项目组对高强钢焊接质量、臂架刚度验证不足、供应链交期与竞品技术压制四类主要风险进行了识别与分级，并逐项明确应对策略、主责人、相关部门与计划解决时间。高强钢焊接质量与臂架刚度验证不足两项为高风险项，分别通过焊接工艺评定先行与台架刚度试验重点防控，计划分别在2027-06试制与2027-03详细设计节点闭环；供应链交期与竞品技术压制按中风险常态跟踪，分别落实双供方备份与持续对标。风险清单及应对措施见表12。</w:t>
      </w:r>
    </w:p>
    <w:p>
      <w:pPr>
        <w:jc w:val="center"/>
      </w:pPr>
      <w:r>
        <w:rPr>
          <w:rFonts w:ascii="宋体" w:hAnsi="宋体" w:eastAsia="宋体"/>
          <w:b/>
          <w:sz w:val="21"/>
        </w:rPr>
        <w:t>表 12 产品开发项目风险表</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宋体" w:hAnsi="宋体" w:eastAsia="宋体"/>
                <w:b/>
                <w:sz w:val="21"/>
              </w:rPr>
              <w:t>序号</w:t>
            </w:r>
          </w:p>
        </w:tc>
        <w:tc>
          <w:tcPr>
            <w:tcW w:type="dxa" w:w="1080"/>
          </w:tcPr>
          <w:p>
            <w:pPr>
              <w:jc w:val="center"/>
            </w:pPr>
            <w:r>
              <w:rPr>
                <w:rFonts w:ascii="宋体" w:hAnsi="宋体" w:eastAsia="宋体"/>
                <w:b/>
                <w:sz w:val="21"/>
              </w:rPr>
              <w:t>问题及风险</w:t>
            </w:r>
          </w:p>
        </w:tc>
        <w:tc>
          <w:tcPr>
            <w:tcW w:type="dxa" w:w="1080"/>
          </w:tcPr>
          <w:p>
            <w:pPr>
              <w:jc w:val="center"/>
            </w:pPr>
            <w:r>
              <w:rPr>
                <w:rFonts w:ascii="宋体" w:hAnsi="宋体" w:eastAsia="宋体"/>
                <w:b/>
                <w:sz w:val="21"/>
              </w:rPr>
              <w:t>问题及风险等级</w:t>
            </w:r>
          </w:p>
        </w:tc>
        <w:tc>
          <w:tcPr>
            <w:tcW w:type="dxa" w:w="1080"/>
          </w:tcPr>
          <w:p>
            <w:pPr>
              <w:jc w:val="center"/>
            </w:pPr>
            <w:r>
              <w:rPr>
                <w:rFonts w:ascii="宋体" w:hAnsi="宋体" w:eastAsia="宋体"/>
                <w:b/>
                <w:sz w:val="21"/>
              </w:rPr>
              <w:t>应对策略</w:t>
            </w:r>
          </w:p>
        </w:tc>
        <w:tc>
          <w:tcPr>
            <w:tcW w:type="dxa" w:w="1080"/>
          </w:tcPr>
          <w:p>
            <w:pPr>
              <w:jc w:val="center"/>
            </w:pPr>
            <w:r>
              <w:rPr>
                <w:rFonts w:ascii="宋体" w:hAnsi="宋体" w:eastAsia="宋体"/>
                <w:b/>
                <w:sz w:val="21"/>
              </w:rPr>
              <w:t>主责人</w:t>
            </w:r>
          </w:p>
        </w:tc>
        <w:tc>
          <w:tcPr>
            <w:tcW w:type="dxa" w:w="1080"/>
          </w:tcPr>
          <w:p>
            <w:pPr>
              <w:jc w:val="center"/>
            </w:pPr>
            <w:r>
              <w:rPr>
                <w:rFonts w:ascii="宋体" w:hAnsi="宋体" w:eastAsia="宋体"/>
                <w:b/>
                <w:sz w:val="21"/>
              </w:rPr>
              <w:t>相关部门</w:t>
            </w:r>
          </w:p>
        </w:tc>
        <w:tc>
          <w:tcPr>
            <w:tcW w:type="dxa" w:w="1080"/>
          </w:tcPr>
          <w:p>
            <w:pPr>
              <w:jc w:val="center"/>
            </w:pPr>
            <w:r>
              <w:rPr>
                <w:rFonts w:ascii="宋体" w:hAnsi="宋体" w:eastAsia="宋体"/>
                <w:b/>
                <w:sz w:val="21"/>
              </w:rPr>
              <w:t>预计解决日期</w:t>
            </w:r>
          </w:p>
        </w:tc>
        <w:tc>
          <w:tcPr>
            <w:tcW w:type="dxa" w:w="1080"/>
          </w:tcPr>
          <w:p>
            <w:pPr>
              <w:jc w:val="center"/>
            </w:pPr>
            <w:r>
              <w:rPr>
                <w:rFonts w:ascii="宋体" w:hAnsi="宋体" w:eastAsia="宋体"/>
                <w:b/>
                <w:sz w:val="21"/>
              </w:rPr>
              <w:t>实际解决时间</w:t>
            </w:r>
          </w:p>
        </w:tc>
      </w:tr>
      <w:tr>
        <w:tc>
          <w:tcPr>
            <w:tcW w:type="dxa" w:w="1080"/>
          </w:tcPr>
          <w:p>
            <w:pPr>
              <w:jc w:val="center"/>
            </w:pPr>
            <w:r>
              <w:rPr>
                <w:rFonts w:ascii="宋体" w:hAnsi="宋体" w:eastAsia="宋体"/>
                <w:b w:val="0"/>
                <w:sz w:val="21"/>
              </w:rPr>
              <w:t>1</w:t>
            </w:r>
          </w:p>
        </w:tc>
        <w:tc>
          <w:tcPr>
            <w:tcW w:type="dxa" w:w="1080"/>
          </w:tcPr>
          <w:p>
            <w:pPr>
              <w:jc w:val="center"/>
            </w:pPr>
            <w:r>
              <w:rPr>
                <w:rFonts w:ascii="宋体" w:hAnsi="宋体" w:eastAsia="宋体"/>
                <w:b w:val="0"/>
                <w:sz w:val="21"/>
              </w:rPr>
              <w:t>高强钢焊接质量风险</w:t>
            </w:r>
          </w:p>
        </w:tc>
        <w:tc>
          <w:tcPr>
            <w:tcW w:type="dxa" w:w="1080"/>
          </w:tcPr>
          <w:p>
            <w:pPr>
              <w:jc w:val="center"/>
            </w:pPr>
            <w:r>
              <w:rPr>
                <w:rFonts w:ascii="宋体" w:hAnsi="宋体" w:eastAsia="宋体"/>
                <w:b w:val="0"/>
                <w:sz w:val="21"/>
              </w:rPr>
              <w:t>高</w:t>
            </w:r>
          </w:p>
        </w:tc>
        <w:tc>
          <w:tcPr>
            <w:tcW w:type="dxa" w:w="1080"/>
          </w:tcPr>
          <w:p>
            <w:pPr>
              <w:jc w:val="center"/>
            </w:pPr>
            <w:r>
              <w:rPr>
                <w:rFonts w:ascii="宋体" w:hAnsi="宋体" w:eastAsia="宋体"/>
                <w:b w:val="0"/>
                <w:sz w:val="21"/>
              </w:rPr>
              <w:t>焊接工艺评定先行，焊缝100%无损探伤</w:t>
            </w:r>
          </w:p>
        </w:tc>
        <w:tc>
          <w:tcPr>
            <w:tcW w:type="dxa" w:w="1080"/>
          </w:tcPr>
          <w:p>
            <w:pPr>
              <w:jc w:val="center"/>
            </w:pPr>
            <w:r>
              <w:rPr>
                <w:rFonts w:ascii="宋体" w:hAnsi="宋体" w:eastAsia="宋体"/>
                <w:b w:val="0"/>
                <w:sz w:val="21"/>
              </w:rPr>
              <w:t>工艺工程师</w:t>
            </w:r>
          </w:p>
        </w:tc>
        <w:tc>
          <w:tcPr>
            <w:tcW w:type="dxa" w:w="1080"/>
          </w:tcPr>
          <w:p>
            <w:pPr>
              <w:jc w:val="center"/>
            </w:pPr>
            <w:r>
              <w:rPr>
                <w:rFonts w:ascii="宋体" w:hAnsi="宋体" w:eastAsia="宋体"/>
                <w:b w:val="0"/>
                <w:sz w:val="21"/>
              </w:rPr>
              <w:t>工艺部、质量部</w:t>
            </w:r>
          </w:p>
        </w:tc>
        <w:tc>
          <w:tcPr>
            <w:tcW w:type="dxa" w:w="1080"/>
          </w:tcPr>
          <w:p>
            <w:pPr>
              <w:jc w:val="center"/>
            </w:pPr>
            <w:r>
              <w:rPr>
                <w:rFonts w:ascii="宋体" w:hAnsi="宋体" w:eastAsia="宋体"/>
                <w:b w:val="0"/>
                <w:sz w:val="21"/>
              </w:rPr>
              <w:t>2027-06</w:t>
            </w:r>
          </w:p>
        </w:tc>
        <w:tc>
          <w:tcPr>
            <w:tcW w:type="dxa" w:w="1080"/>
          </w:tcPr>
          <w:p>
            <w:pPr>
              <w:jc w:val="center"/>
            </w:pPr>
            <w:r>
              <w:rPr>
                <w:rFonts w:ascii="宋体" w:hAnsi="宋体" w:eastAsia="宋体"/>
                <w:b w:val="0"/>
                <w:sz w:val="21"/>
              </w:rPr>
              <w:t>—</w:t>
            </w:r>
          </w:p>
        </w:tc>
      </w:tr>
      <w:tr>
        <w:tc>
          <w:tcPr>
            <w:tcW w:type="dxa" w:w="1080"/>
          </w:tcPr>
          <w:p>
            <w:pPr>
              <w:jc w:val="center"/>
            </w:pPr>
            <w:r>
              <w:rPr>
                <w:rFonts w:ascii="宋体" w:hAnsi="宋体" w:eastAsia="宋体"/>
                <w:b w:val="0"/>
                <w:sz w:val="21"/>
              </w:rPr>
              <w:t>2</w:t>
            </w:r>
          </w:p>
        </w:tc>
        <w:tc>
          <w:tcPr>
            <w:tcW w:type="dxa" w:w="1080"/>
          </w:tcPr>
          <w:p>
            <w:pPr>
              <w:jc w:val="center"/>
            </w:pPr>
            <w:r>
              <w:rPr>
                <w:rFonts w:ascii="宋体" w:hAnsi="宋体" w:eastAsia="宋体"/>
                <w:b w:val="0"/>
                <w:sz w:val="21"/>
              </w:rPr>
              <w:t>臂架刚度验证不足风险</w:t>
            </w:r>
          </w:p>
        </w:tc>
        <w:tc>
          <w:tcPr>
            <w:tcW w:type="dxa" w:w="1080"/>
          </w:tcPr>
          <w:p>
            <w:pPr>
              <w:jc w:val="center"/>
            </w:pPr>
            <w:r>
              <w:rPr>
                <w:rFonts w:ascii="宋体" w:hAnsi="宋体" w:eastAsia="宋体"/>
                <w:b w:val="0"/>
                <w:sz w:val="21"/>
              </w:rPr>
              <w:t>高</w:t>
            </w:r>
          </w:p>
        </w:tc>
        <w:tc>
          <w:tcPr>
            <w:tcW w:type="dxa" w:w="1080"/>
          </w:tcPr>
          <w:p>
            <w:pPr>
              <w:jc w:val="center"/>
            </w:pPr>
            <w:r>
              <w:rPr>
                <w:rFonts w:ascii="宋体" w:hAnsi="宋体" w:eastAsia="宋体"/>
                <w:b w:val="0"/>
                <w:sz w:val="21"/>
              </w:rPr>
              <w:t>台架刚度试验+有限元校核</w:t>
            </w:r>
          </w:p>
        </w:tc>
        <w:tc>
          <w:tcPr>
            <w:tcW w:type="dxa" w:w="1080"/>
          </w:tcPr>
          <w:p>
            <w:pPr>
              <w:jc w:val="center"/>
            </w:pPr>
            <w:r>
              <w:rPr>
                <w:rFonts w:ascii="宋体" w:hAnsi="宋体" w:eastAsia="宋体"/>
                <w:b w:val="0"/>
                <w:sz w:val="21"/>
              </w:rPr>
              <w:t>结构工程师</w:t>
            </w:r>
          </w:p>
        </w:tc>
        <w:tc>
          <w:tcPr>
            <w:tcW w:type="dxa" w:w="1080"/>
          </w:tcPr>
          <w:p>
            <w:pPr>
              <w:jc w:val="center"/>
            </w:pPr>
            <w:r>
              <w:rPr>
                <w:rFonts w:ascii="宋体" w:hAnsi="宋体" w:eastAsia="宋体"/>
                <w:b w:val="0"/>
                <w:sz w:val="21"/>
              </w:rPr>
              <w:t>研发部</w:t>
            </w:r>
          </w:p>
        </w:tc>
        <w:tc>
          <w:tcPr>
            <w:tcW w:type="dxa" w:w="1080"/>
          </w:tcPr>
          <w:p>
            <w:pPr>
              <w:jc w:val="center"/>
            </w:pPr>
            <w:r>
              <w:rPr>
                <w:rFonts w:ascii="宋体" w:hAnsi="宋体" w:eastAsia="宋体"/>
                <w:b w:val="0"/>
                <w:sz w:val="21"/>
              </w:rPr>
              <w:t>2027-03</w:t>
            </w:r>
          </w:p>
        </w:tc>
        <w:tc>
          <w:tcPr>
            <w:tcW w:type="dxa" w:w="1080"/>
          </w:tcPr>
          <w:p>
            <w:pPr>
              <w:jc w:val="center"/>
            </w:pPr>
            <w:r>
              <w:rPr>
                <w:rFonts w:ascii="宋体" w:hAnsi="宋体" w:eastAsia="宋体"/>
                <w:b w:val="0"/>
                <w:sz w:val="21"/>
              </w:rPr>
              <w:t>—</w:t>
            </w:r>
          </w:p>
        </w:tc>
      </w:tr>
      <w:tr>
        <w:tc>
          <w:tcPr>
            <w:tcW w:type="dxa" w:w="1080"/>
          </w:tcPr>
          <w:p>
            <w:pPr>
              <w:jc w:val="center"/>
            </w:pPr>
            <w:r>
              <w:rPr>
                <w:rFonts w:ascii="宋体" w:hAnsi="宋体" w:eastAsia="宋体"/>
                <w:b w:val="0"/>
                <w:sz w:val="21"/>
              </w:rPr>
              <w:t>3</w:t>
            </w:r>
          </w:p>
        </w:tc>
        <w:tc>
          <w:tcPr>
            <w:tcW w:type="dxa" w:w="1080"/>
          </w:tcPr>
          <w:p>
            <w:pPr>
              <w:jc w:val="center"/>
            </w:pPr>
            <w:r>
              <w:rPr>
                <w:rFonts w:ascii="宋体" w:hAnsi="宋体" w:eastAsia="宋体"/>
                <w:b w:val="0"/>
                <w:sz w:val="21"/>
              </w:rPr>
              <w:t>供应链交期风险</w:t>
            </w:r>
          </w:p>
        </w:tc>
        <w:tc>
          <w:tcPr>
            <w:tcW w:type="dxa" w:w="1080"/>
          </w:tcPr>
          <w:p>
            <w:pPr>
              <w:jc w:val="center"/>
            </w:pPr>
            <w:r>
              <w:rPr>
                <w:rFonts w:ascii="宋体" w:hAnsi="宋体" w:eastAsia="宋体"/>
                <w:b w:val="0"/>
                <w:sz w:val="21"/>
              </w:rPr>
              <w:t>中</w:t>
            </w:r>
          </w:p>
        </w:tc>
        <w:tc>
          <w:tcPr>
            <w:tcW w:type="dxa" w:w="1080"/>
          </w:tcPr>
          <w:p>
            <w:pPr>
              <w:jc w:val="center"/>
            </w:pPr>
            <w:r>
              <w:rPr>
                <w:rFonts w:ascii="宋体" w:hAnsi="宋体" w:eastAsia="宋体"/>
                <w:b w:val="0"/>
                <w:sz w:val="21"/>
              </w:rPr>
              <w:t>关键物料提前锁定，双供方备份</w:t>
            </w:r>
          </w:p>
        </w:tc>
        <w:tc>
          <w:tcPr>
            <w:tcW w:type="dxa" w:w="1080"/>
          </w:tcPr>
          <w:p>
            <w:pPr>
              <w:jc w:val="center"/>
            </w:pPr>
            <w:r>
              <w:rPr>
                <w:rFonts w:ascii="宋体" w:hAnsi="宋体" w:eastAsia="宋体"/>
                <w:b w:val="0"/>
                <w:sz w:val="21"/>
              </w:rPr>
              <w:t>采购工程师</w:t>
            </w:r>
          </w:p>
        </w:tc>
        <w:tc>
          <w:tcPr>
            <w:tcW w:type="dxa" w:w="1080"/>
          </w:tcPr>
          <w:p>
            <w:pPr>
              <w:jc w:val="center"/>
            </w:pPr>
            <w:r>
              <w:rPr>
                <w:rFonts w:ascii="宋体" w:hAnsi="宋体" w:eastAsia="宋体"/>
                <w:b w:val="0"/>
                <w:sz w:val="21"/>
              </w:rPr>
              <w:t>采购部、供方管理部</w:t>
            </w:r>
          </w:p>
        </w:tc>
        <w:tc>
          <w:tcPr>
            <w:tcW w:type="dxa" w:w="1080"/>
          </w:tcPr>
          <w:p>
            <w:pPr>
              <w:jc w:val="center"/>
            </w:pPr>
            <w:r>
              <w:rPr>
                <w:rFonts w:ascii="宋体" w:hAnsi="宋体" w:eastAsia="宋体"/>
                <w:b w:val="0"/>
                <w:sz w:val="21"/>
              </w:rPr>
              <w:t>2026-12</w:t>
            </w:r>
          </w:p>
        </w:tc>
        <w:tc>
          <w:tcPr>
            <w:tcW w:type="dxa" w:w="1080"/>
          </w:tcPr>
          <w:p>
            <w:pPr>
              <w:jc w:val="center"/>
            </w:pPr>
            <w:r>
              <w:rPr>
                <w:rFonts w:ascii="宋体" w:hAnsi="宋体" w:eastAsia="宋体"/>
                <w:b w:val="0"/>
                <w:sz w:val="21"/>
              </w:rPr>
              <w:t>—</w:t>
            </w:r>
          </w:p>
        </w:tc>
      </w:tr>
      <w:tr>
        <w:tc>
          <w:tcPr>
            <w:tcW w:type="dxa" w:w="1080"/>
          </w:tcPr>
          <w:p>
            <w:pPr>
              <w:jc w:val="center"/>
            </w:pPr>
            <w:r>
              <w:rPr>
                <w:rFonts w:ascii="宋体" w:hAnsi="宋体" w:eastAsia="宋体"/>
                <w:b w:val="0"/>
                <w:sz w:val="21"/>
              </w:rPr>
              <w:t>4</w:t>
            </w:r>
          </w:p>
        </w:tc>
        <w:tc>
          <w:tcPr>
            <w:tcW w:type="dxa" w:w="1080"/>
          </w:tcPr>
          <w:p>
            <w:pPr>
              <w:jc w:val="center"/>
            </w:pPr>
            <w:r>
              <w:rPr>
                <w:rFonts w:ascii="宋体" w:hAnsi="宋体" w:eastAsia="宋体"/>
                <w:b w:val="0"/>
                <w:sz w:val="21"/>
              </w:rPr>
              <w:t>竞品技术压制风险</w:t>
            </w:r>
          </w:p>
        </w:tc>
        <w:tc>
          <w:tcPr>
            <w:tcW w:type="dxa" w:w="1080"/>
          </w:tcPr>
          <w:p>
            <w:pPr>
              <w:jc w:val="center"/>
            </w:pPr>
            <w:r>
              <w:rPr>
                <w:rFonts w:ascii="宋体" w:hAnsi="宋体" w:eastAsia="宋体"/>
                <w:b w:val="0"/>
                <w:sz w:val="21"/>
              </w:rPr>
              <w:t>中</w:t>
            </w:r>
          </w:p>
        </w:tc>
        <w:tc>
          <w:tcPr>
            <w:tcW w:type="dxa" w:w="1080"/>
          </w:tcPr>
          <w:p>
            <w:pPr>
              <w:jc w:val="center"/>
            </w:pPr>
            <w:r>
              <w:rPr>
                <w:rFonts w:ascii="宋体" w:hAnsi="宋体" w:eastAsia="宋体"/>
                <w:b w:val="0"/>
                <w:sz w:val="21"/>
              </w:rPr>
              <w:t>持续对标，差异化卖点固化</w:t>
            </w:r>
          </w:p>
        </w:tc>
        <w:tc>
          <w:tcPr>
            <w:tcW w:type="dxa" w:w="1080"/>
          </w:tcPr>
          <w:p>
            <w:pPr>
              <w:jc w:val="center"/>
            </w:pPr>
            <w:r>
              <w:rPr>
                <w:rFonts w:ascii="宋体" w:hAnsi="宋体" w:eastAsia="宋体"/>
                <w:b w:val="0"/>
                <w:sz w:val="21"/>
              </w:rPr>
              <w:t>项目负责人</w:t>
            </w:r>
          </w:p>
        </w:tc>
        <w:tc>
          <w:tcPr>
            <w:tcW w:type="dxa" w:w="1080"/>
          </w:tcPr>
          <w:p>
            <w:pPr>
              <w:jc w:val="center"/>
            </w:pPr>
            <w:r>
              <w:rPr>
                <w:rFonts w:ascii="宋体" w:hAnsi="宋体" w:eastAsia="宋体"/>
                <w:b w:val="0"/>
                <w:sz w:val="21"/>
              </w:rPr>
              <w:t>研发部、市场部</w:t>
            </w:r>
          </w:p>
        </w:tc>
        <w:tc>
          <w:tcPr>
            <w:tcW w:type="dxa" w:w="1080"/>
          </w:tcPr>
          <w:p>
            <w:pPr>
              <w:jc w:val="center"/>
            </w:pPr>
            <w:r>
              <w:rPr>
                <w:rFonts w:ascii="宋体" w:hAnsi="宋体" w:eastAsia="宋体"/>
                <w:b w:val="0"/>
                <w:sz w:val="21"/>
              </w:rPr>
              <w:t>2026-11</w:t>
            </w:r>
          </w:p>
        </w:tc>
        <w:tc>
          <w:tcPr>
            <w:tcW w:type="dxa" w:w="1080"/>
          </w:tcPr>
          <w:p>
            <w:pPr>
              <w:jc w:val="center"/>
            </w:pPr>
            <w:r>
              <w:rPr>
                <w:rFonts w:ascii="宋体" w:hAnsi="宋体" w:eastAsia="宋体"/>
                <w:b w:val="0"/>
                <w:sz w:val="21"/>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