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101" w:rsidRDefault="00F606A0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3337"/>
        <w:gridCol w:w="1560"/>
        <w:gridCol w:w="3489"/>
      </w:tblGrid>
      <w:tr w:rsidR="003F4101">
        <w:trPr>
          <w:trHeight w:val="225"/>
        </w:trPr>
        <w:tc>
          <w:tcPr>
            <w:tcW w:w="1184" w:type="dxa"/>
            <w:vAlign w:val="center"/>
          </w:tcPr>
          <w:p w:rsidR="003F4101" w:rsidRDefault="00F606A0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:rsidR="003F4101" w:rsidRDefault="00F606A0"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 w:rsidR="003F4101">
        <w:trPr>
          <w:trHeight w:val="278"/>
        </w:trPr>
        <w:tc>
          <w:tcPr>
            <w:tcW w:w="1184" w:type="dxa"/>
            <w:vAlign w:val="center"/>
          </w:tcPr>
          <w:p w:rsidR="003F4101" w:rsidRDefault="00F606A0"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:rsidR="003F4101" w:rsidRDefault="00F606A0"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 w:rsidR="003F4101">
        <w:trPr>
          <w:trHeight w:val="540"/>
        </w:trPr>
        <w:tc>
          <w:tcPr>
            <w:tcW w:w="1184" w:type="dxa"/>
            <w:vAlign w:val="center"/>
          </w:tcPr>
          <w:p w:rsidR="003F4101" w:rsidRDefault="00F606A0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:rsidR="003F4101" w:rsidRDefault="00F606A0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024.4.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1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 w:rsidR="003F4101" w:rsidRDefault="00F606A0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:rsidR="003F4101" w:rsidRDefault="00F606A0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101" w:rsidRDefault="003F4101">
      <w:pPr>
        <w:rPr>
          <w:color w:val="000000"/>
          <w:lang w:eastAsia="zh-CN"/>
        </w:rPr>
      </w:pPr>
    </w:p>
    <w:p w:rsidR="003F4101" w:rsidRDefault="00F606A0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18"/>
        <w:gridCol w:w="8401"/>
      </w:tblGrid>
      <w:tr w:rsidR="003F4101">
        <w:trPr>
          <w:trHeight w:val="485"/>
        </w:trPr>
        <w:tc>
          <w:tcPr>
            <w:tcW w:w="1018" w:type="dxa"/>
          </w:tcPr>
          <w:p w:rsidR="003F4101" w:rsidRDefault="00F606A0">
            <w:pPr>
              <w:rPr>
                <w:color w:val="000000"/>
              </w:rPr>
            </w:pPr>
            <w:bookmarkStart w:id="1" w:name="OLE_LINK4"/>
            <w:bookmarkStart w:id="2" w:name="OLE_LINK3"/>
            <w:bookmarkEnd w:id="1"/>
            <w:bookmarkEnd w:id="2"/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3F4101" w:rsidRDefault="00F606A0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3F4101">
        <w:trPr>
          <w:trHeight w:val="485"/>
        </w:trPr>
        <w:tc>
          <w:tcPr>
            <w:tcW w:w="1018" w:type="dxa"/>
          </w:tcPr>
          <w:p w:rsidR="003F4101" w:rsidRDefault="00F606A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0665" cy="240665"/>
                  <wp:effectExtent l="0" t="0" r="0" b="0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3F4101" w:rsidRDefault="00F606A0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3F4101">
        <w:trPr>
          <w:trHeight w:val="485"/>
        </w:trPr>
        <w:tc>
          <w:tcPr>
            <w:tcW w:w="1018" w:type="dxa"/>
          </w:tcPr>
          <w:p w:rsidR="003F4101" w:rsidRDefault="00F606A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1300"/>
                  <wp:effectExtent l="0" t="0" r="0" b="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3F4101" w:rsidRDefault="00F606A0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:rsidR="003F4101" w:rsidRDefault="003F4101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:rsidR="003F4101" w:rsidRDefault="00F606A0">
      <w:pPr>
        <w:pStyle w:val="TableHeading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570"/>
        <w:gridCol w:w="1268"/>
        <w:gridCol w:w="3686"/>
        <w:gridCol w:w="1701"/>
        <w:gridCol w:w="2126"/>
      </w:tblGrid>
      <w:tr w:rsidR="003F4101">
        <w:trPr>
          <w:trHeight w:val="22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实际完成时间</w:t>
            </w:r>
          </w:p>
        </w:tc>
      </w:tr>
      <w:tr w:rsidR="003F4101">
        <w:trPr>
          <w:trHeight w:val="227"/>
        </w:trPr>
        <w:tc>
          <w:tcPr>
            <w:tcW w:w="570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需求分析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2024/3/29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明确及撰写用户端需求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明确及撰写管理端需求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3F4101">
        <w:trPr>
          <w:trHeight w:val="227"/>
        </w:trPr>
        <w:tc>
          <w:tcPr>
            <w:tcW w:w="570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概要设计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3F4101">
        <w:trPr>
          <w:trHeight w:val="227"/>
        </w:trPr>
        <w:tc>
          <w:tcPr>
            <w:tcW w:w="570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系统开发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</w:t>
            </w:r>
            <w:r>
              <w:rPr>
                <w:rFonts w:ascii="宋体" w:hAnsi="宋体" w:hint="eastAsia"/>
                <w:lang w:eastAsia="zh-CN"/>
              </w:rPr>
              <w:t>+</w:t>
            </w:r>
            <w:r>
              <w:rPr>
                <w:rFonts w:ascii="宋体" w:hAnsi="宋体" w:hint="eastAsia"/>
                <w:lang w:eastAsia="zh-CN"/>
              </w:rPr>
              <w:t>界面概念设计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2024/4/15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组：用户端实现语义检索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2024/4/18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前后端组：用户端实现注册登录功能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前后端组：用户端实现成果展示模块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20%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</w:t>
            </w:r>
            <w:r>
              <w:rPr>
                <w:rFonts w:ascii="宋体" w:hAnsi="宋体" w:hint="eastAsia"/>
                <w:lang w:eastAsia="zh-CN"/>
              </w:rPr>
              <w:t>A</w:t>
            </w:r>
            <w:r>
              <w:rPr>
                <w:rFonts w:ascii="宋体" w:hAnsi="宋体"/>
                <w:lang w:eastAsia="zh-CN"/>
              </w:rPr>
              <w:t>PI</w:t>
            </w:r>
            <w:r>
              <w:rPr>
                <w:rFonts w:ascii="宋体" w:hAnsi="宋体" w:hint="eastAsia"/>
                <w:lang w:eastAsia="zh-CN"/>
              </w:rPr>
              <w:t>式的交互式检索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50%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前后端组：用户端的个人信息模块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23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50%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</w:t>
            </w:r>
            <w:r>
              <w:rPr>
                <w:rFonts w:ascii="宋体" w:hAnsi="宋体" w:hint="eastAsia"/>
                <w:lang w:eastAsia="zh-CN"/>
              </w:rPr>
              <w:t>API</w:t>
            </w:r>
            <w:r>
              <w:rPr>
                <w:rFonts w:ascii="宋体" w:hAnsi="宋体" w:hint="eastAsia"/>
                <w:lang w:eastAsia="zh-CN"/>
              </w:rPr>
              <w:t>式的综述报告生成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前后端组：实现信息检索模块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27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组：实现热门文献推荐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27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</w:t>
            </w:r>
            <w:r>
              <w:rPr>
                <w:rFonts w:ascii="宋体" w:hAnsi="宋体" w:hint="eastAsia"/>
                <w:lang w:eastAsia="zh-CN"/>
              </w:rPr>
              <w:t>管理端核心功能开发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50%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前后端组：实现用户交互模块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30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组：本地大模型支持的对话式检索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前后端组：完成数据管理模块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5/2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前后端组：完成对各模块的完善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完成用户端所有基础核心功能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完成管理端所有基础核心功能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 w:rsidR="003F4101" w:rsidRDefault="00F60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系统调试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用户端基础核心功能调试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管理端基础核心功能调试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内部测试，撰写内测报告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90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2024/5/18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2024/5/30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F4101" w:rsidRDefault="003F410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2024/6/1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3F4101">
        <w:trPr>
          <w:trHeight w:val="227"/>
        </w:trPr>
        <w:tc>
          <w:tcPr>
            <w:tcW w:w="570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结项</w:t>
            </w:r>
          </w:p>
        </w:tc>
        <w:tc>
          <w:tcPr>
            <w:tcW w:w="368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2024/6/8</w:t>
            </w:r>
          </w:p>
        </w:tc>
        <w:tc>
          <w:tcPr>
            <w:tcW w:w="2126" w:type="dxa"/>
            <w:vAlign w:val="center"/>
          </w:tcPr>
          <w:p w:rsidR="003F4101" w:rsidRDefault="00F606A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:rsidR="003F4101" w:rsidRDefault="003F4101">
      <w:pPr>
        <w:rPr>
          <w:color w:val="000000"/>
          <w:lang w:eastAsia="zh-CN"/>
        </w:rPr>
      </w:pPr>
    </w:p>
    <w:p w:rsidR="003F4101" w:rsidRDefault="003F4101">
      <w:pPr>
        <w:rPr>
          <w:color w:val="000000"/>
          <w:lang w:eastAsia="zh-CN"/>
        </w:rPr>
      </w:pPr>
    </w:p>
    <w:p w:rsidR="003F4101" w:rsidRDefault="003F4101">
      <w:pPr>
        <w:rPr>
          <w:color w:val="000000"/>
          <w:lang w:eastAsia="zh-CN"/>
        </w:rPr>
      </w:pPr>
    </w:p>
    <w:p w:rsidR="003F4101" w:rsidRDefault="00F606A0">
      <w:pPr>
        <w:pStyle w:val="TableHeading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 w:rsidR="003F4101" w:rsidRDefault="003F4101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864"/>
        <w:gridCol w:w="2231"/>
        <w:gridCol w:w="1560"/>
        <w:gridCol w:w="2915"/>
      </w:tblGrid>
      <w:tr w:rsidR="003F4101">
        <w:trPr>
          <w:trHeight w:val="483"/>
          <w:tblHeader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完成日期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未完成原因</w:t>
            </w:r>
          </w:p>
        </w:tc>
      </w:tr>
      <w:tr w:rsidR="003F4101">
        <w:trPr>
          <w:trHeight w:val="482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李雨萌：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3F4101">
        <w:trPr>
          <w:trHeight w:val="483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李雨萌，</w:t>
            </w:r>
            <w:r>
              <w:rPr>
                <w:rFonts w:ascii="宋体" w:hAnsi="宋体" w:hint="eastAsia"/>
                <w:lang w:eastAsia="zh-CN"/>
              </w:rPr>
              <w:t>金楷茗：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3F4101">
        <w:trPr>
          <w:trHeight w:val="483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eastAsia="宋体" w:hAnsi="宋体" w:cs="宋体"/>
                <w:szCs w:val="21"/>
                <w:lang w:eastAsia="zh-CN" w:bidi="ar"/>
              </w:rPr>
            </w:pPr>
            <w:r>
              <w:rPr>
                <w:rFonts w:ascii="宋体" w:hAnsi="宋体" w:hint="eastAsia"/>
                <w:lang w:eastAsia="zh-CN"/>
              </w:rPr>
              <w:t>完成向量库搭建，用户端</w:t>
            </w:r>
            <w:r>
              <w:rPr>
                <w:rFonts w:ascii="宋体" w:hAnsi="宋体" w:hint="eastAsia"/>
                <w:lang w:eastAsia="zh-CN"/>
              </w:rPr>
              <w:t>实现</w:t>
            </w:r>
            <w:r>
              <w:rPr>
                <w:rFonts w:ascii="宋体" w:hAnsi="宋体" w:hint="eastAsia"/>
                <w:lang w:eastAsia="zh-CN"/>
              </w:rPr>
              <w:t>文献</w:t>
            </w:r>
            <w:r>
              <w:rPr>
                <w:rFonts w:ascii="宋体" w:hAnsi="宋体" w:hint="eastAsia"/>
                <w:lang w:eastAsia="zh-CN"/>
              </w:rPr>
              <w:t>语义检索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 w:hint="eastAsia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杨博文，</w:t>
            </w:r>
            <w:r>
              <w:rPr>
                <w:rFonts w:ascii="宋体" w:hAnsi="宋体" w:hint="eastAsia"/>
                <w:lang w:eastAsia="zh-CN"/>
              </w:rPr>
              <w:t>金楷茗</w:t>
            </w:r>
            <w:r>
              <w:rPr>
                <w:rFonts w:ascii="宋体" w:hAnsi="宋体" w:hint="eastAsia"/>
                <w:lang w:eastAsia="zh-CN"/>
              </w:rPr>
              <w:t>：</w:t>
            </w: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</w:t>
            </w:r>
            <w:r>
              <w:rPr>
                <w:rFonts w:ascii="宋体" w:hAnsi="宋体" w:hint="eastAsia"/>
                <w:lang w:eastAsia="zh-CN"/>
              </w:rPr>
              <w:t>8</w:t>
            </w:r>
          </w:p>
        </w:tc>
      </w:tr>
      <w:tr w:rsidR="003F4101">
        <w:trPr>
          <w:trHeight w:val="483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用户端实现注册登录功能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黄一轩：</w:t>
            </w: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 w:rsidR="003F4101">
        <w:trPr>
          <w:trHeight w:val="397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用户端实现成果展示模块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20%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陈俊华：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未到规定时间</w:t>
            </w:r>
          </w:p>
        </w:tc>
      </w:tr>
      <w:tr w:rsidR="003F4101">
        <w:trPr>
          <w:trHeight w:val="483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用户端的个人信息模块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80%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黄一轩：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未到规定时间</w:t>
            </w:r>
          </w:p>
        </w:tc>
      </w:tr>
      <w:tr w:rsidR="003F4101">
        <w:trPr>
          <w:trHeight w:val="483"/>
        </w:trPr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实现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A</w:t>
            </w:r>
            <w:r>
              <w:rPr>
                <w:rFonts w:ascii="宋体" w:hAnsi="宋体"/>
                <w:color w:val="000000" w:themeColor="text1"/>
                <w:lang w:eastAsia="zh-CN"/>
              </w:rPr>
              <w:t>PI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式的交互式检索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50%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周靖宇：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未到规定时间</w:t>
            </w:r>
          </w:p>
        </w:tc>
      </w:tr>
    </w:tbl>
    <w:p w:rsidR="003F4101" w:rsidRDefault="003F4101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:rsidR="003F4101" w:rsidRDefault="00F606A0">
      <w:pPr>
        <w:pStyle w:val="TableHeading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11"/>
        <w:gridCol w:w="3297"/>
        <w:gridCol w:w="3162"/>
      </w:tblGrid>
      <w:tr w:rsidR="003F4101">
        <w:trPr>
          <w:trHeight w:val="395"/>
          <w:tblHeader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lastRenderedPageBreak/>
              <w:t>子任务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F4101" w:rsidRDefault="00F606A0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用户端实现成果展示模块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实现成果展示模块的页面和接口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：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2024/4/</w:t>
            </w:r>
            <w:r>
              <w:rPr>
                <w:rFonts w:ascii="宋体" w:hAnsi="宋体"/>
                <w:color w:val="000000" w:themeColor="text1"/>
                <w:lang w:eastAsia="zh-CN"/>
              </w:rPr>
              <w:t>21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实现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A</w:t>
            </w:r>
            <w:r>
              <w:rPr>
                <w:rFonts w:ascii="宋体" w:hAnsi="宋体"/>
                <w:color w:val="000000" w:themeColor="text1"/>
                <w:lang w:eastAsia="zh-CN"/>
              </w:rPr>
              <w:t>PI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式的交互式检索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调用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AI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，实现交互式检索接口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周靖宇：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2024/4/</w:t>
            </w:r>
            <w:r>
              <w:rPr>
                <w:rFonts w:ascii="宋体" w:hAnsi="宋体"/>
                <w:color w:val="000000" w:themeColor="text1"/>
                <w:lang w:eastAsia="zh-CN"/>
              </w:rPr>
              <w:t>21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用户端的个人信息模块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实现用户端个人信息界面和接口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4101" w:rsidRDefault="00F606A0">
            <w:pPr>
              <w:pStyle w:val="TableText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：</w:t>
            </w:r>
            <w:r>
              <w:rPr>
                <w:rFonts w:ascii="宋体" w:hAnsi="宋体"/>
                <w:color w:val="000000" w:themeColor="text1"/>
                <w:lang w:eastAsia="zh-CN"/>
              </w:rPr>
              <w:t>2024/4/23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</w:t>
            </w:r>
            <w:r>
              <w:rPr>
                <w:rFonts w:ascii="宋体" w:hAnsi="宋体" w:hint="eastAsia"/>
                <w:lang w:eastAsia="zh-CN"/>
              </w:rPr>
              <w:t>API</w:t>
            </w:r>
            <w:r>
              <w:rPr>
                <w:rFonts w:ascii="宋体" w:hAnsi="宋体" w:hint="eastAsia"/>
                <w:lang w:eastAsia="zh-CN"/>
              </w:rPr>
              <w:t>式的综述报告生成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实现单文献与多文献的综述报告生成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周靖宇：</w:t>
            </w: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实现热门文献推荐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根据统计信息分子类别地在主页进行热门文献推荐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杨博文：</w:t>
            </w: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27</w:t>
            </w:r>
          </w:p>
        </w:tc>
      </w:tr>
      <w:tr w:rsidR="003F4101">
        <w:trPr>
          <w:trHeight w:val="395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实现信息检索模块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完全实现语义检索，检索过滤，关键词检索等信息检索功能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101" w:rsidRDefault="00F606A0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，杨博文：</w:t>
            </w: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27</w:t>
            </w:r>
          </w:p>
        </w:tc>
      </w:tr>
    </w:tbl>
    <w:p w:rsidR="003F4101" w:rsidRDefault="003F4101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3F4101">
      <w:footerReference w:type="default" r:id="rId10"/>
      <w:pgSz w:w="11906" w:h="16838"/>
      <w:pgMar w:top="1701" w:right="1134" w:bottom="1276" w:left="1418" w:header="720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6A0" w:rsidRDefault="00F606A0">
      <w:pPr>
        <w:spacing w:after="0"/>
      </w:pPr>
      <w:r>
        <w:separator/>
      </w:r>
    </w:p>
  </w:endnote>
  <w:endnote w:type="continuationSeparator" w:id="0">
    <w:p w:rsidR="00F606A0" w:rsidRDefault="00F60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A Bk BT">
    <w:altName w:val="Century Gothic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101" w:rsidRDefault="00F606A0">
    <w:pPr>
      <w:pStyle w:val="ad"/>
      <w:ind w:firstLine="3040"/>
      <w:rPr>
        <w:lang w:eastAsia="zh-CN"/>
      </w:rPr>
    </w:pP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E80B60">
      <w:rPr>
        <w:noProof/>
        <w:lang w:eastAsia="zh-CN"/>
      </w:rPr>
      <w:t>4/18/2024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6A0" w:rsidRDefault="00F606A0">
      <w:pPr>
        <w:spacing w:after="0"/>
      </w:pPr>
      <w:r>
        <w:separator/>
      </w:r>
    </w:p>
  </w:footnote>
  <w:footnote w:type="continuationSeparator" w:id="0">
    <w:p w:rsidR="00F606A0" w:rsidRDefault="00F606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767"/>
    <w:multiLevelType w:val="multilevel"/>
    <w:tmpl w:val="134C0767"/>
    <w:lvl w:ilvl="0">
      <w:start w:val="1"/>
      <w:numFmt w:val="decimal"/>
      <w:pStyle w:val="Heading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B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C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62E07F7B"/>
    <w:multiLevelType w:val="multilevel"/>
    <w:tmpl w:val="62E07F7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9024D82"/>
    <w:multiLevelType w:val="multilevel"/>
    <w:tmpl w:val="69024D8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lYjM4NTUwNzBlZGVjYjc4NTZhNDc0ZmIxODc4ZGIifQ=="/>
  </w:docVars>
  <w:rsids>
    <w:rsidRoot w:val="00693426"/>
    <w:rsid w:val="000068C0"/>
    <w:rsid w:val="00007271"/>
    <w:rsid w:val="000114A9"/>
    <w:rsid w:val="000123D2"/>
    <w:rsid w:val="00030623"/>
    <w:rsid w:val="000311A4"/>
    <w:rsid w:val="00057474"/>
    <w:rsid w:val="00080597"/>
    <w:rsid w:val="0009109B"/>
    <w:rsid w:val="000A7131"/>
    <w:rsid w:val="000B3801"/>
    <w:rsid w:val="000D30D5"/>
    <w:rsid w:val="00114FDF"/>
    <w:rsid w:val="0012067B"/>
    <w:rsid w:val="0013265A"/>
    <w:rsid w:val="001468E7"/>
    <w:rsid w:val="001F083F"/>
    <w:rsid w:val="0022137A"/>
    <w:rsid w:val="00230296"/>
    <w:rsid w:val="002338EC"/>
    <w:rsid w:val="002653D0"/>
    <w:rsid w:val="00294788"/>
    <w:rsid w:val="002C015F"/>
    <w:rsid w:val="00316D88"/>
    <w:rsid w:val="0033398E"/>
    <w:rsid w:val="003E403D"/>
    <w:rsid w:val="003F4101"/>
    <w:rsid w:val="00434053"/>
    <w:rsid w:val="004429FA"/>
    <w:rsid w:val="004C2E6A"/>
    <w:rsid w:val="004C540A"/>
    <w:rsid w:val="004F50E2"/>
    <w:rsid w:val="0051658C"/>
    <w:rsid w:val="00536F5C"/>
    <w:rsid w:val="00552AD6"/>
    <w:rsid w:val="005533EC"/>
    <w:rsid w:val="0057350E"/>
    <w:rsid w:val="005966F2"/>
    <w:rsid w:val="005B6D38"/>
    <w:rsid w:val="005D217E"/>
    <w:rsid w:val="00610F07"/>
    <w:rsid w:val="00641825"/>
    <w:rsid w:val="00655D52"/>
    <w:rsid w:val="006817AE"/>
    <w:rsid w:val="00693426"/>
    <w:rsid w:val="006C25EB"/>
    <w:rsid w:val="00742284"/>
    <w:rsid w:val="007B1AD5"/>
    <w:rsid w:val="007E7609"/>
    <w:rsid w:val="007F209B"/>
    <w:rsid w:val="008049B4"/>
    <w:rsid w:val="00830803"/>
    <w:rsid w:val="00856BEF"/>
    <w:rsid w:val="00861FBE"/>
    <w:rsid w:val="008B5777"/>
    <w:rsid w:val="008D25A1"/>
    <w:rsid w:val="008E0242"/>
    <w:rsid w:val="008E1A0E"/>
    <w:rsid w:val="008F2572"/>
    <w:rsid w:val="00914A16"/>
    <w:rsid w:val="00921740"/>
    <w:rsid w:val="00950C1E"/>
    <w:rsid w:val="00982EBD"/>
    <w:rsid w:val="00987A29"/>
    <w:rsid w:val="009A6F37"/>
    <w:rsid w:val="009C549D"/>
    <w:rsid w:val="009E3EB2"/>
    <w:rsid w:val="00A002BE"/>
    <w:rsid w:val="00A10FAC"/>
    <w:rsid w:val="00A150B9"/>
    <w:rsid w:val="00A31E4E"/>
    <w:rsid w:val="00A50FBE"/>
    <w:rsid w:val="00A813D2"/>
    <w:rsid w:val="00A95332"/>
    <w:rsid w:val="00AB4A13"/>
    <w:rsid w:val="00AD3BAD"/>
    <w:rsid w:val="00B1514A"/>
    <w:rsid w:val="00B227C8"/>
    <w:rsid w:val="00B33AA7"/>
    <w:rsid w:val="00B442FA"/>
    <w:rsid w:val="00B718A2"/>
    <w:rsid w:val="00BC596F"/>
    <w:rsid w:val="00C845A0"/>
    <w:rsid w:val="00CF19DC"/>
    <w:rsid w:val="00CF497A"/>
    <w:rsid w:val="00CF7AB1"/>
    <w:rsid w:val="00D33B04"/>
    <w:rsid w:val="00D45FFB"/>
    <w:rsid w:val="00D8149D"/>
    <w:rsid w:val="00D84BF7"/>
    <w:rsid w:val="00DF4FAA"/>
    <w:rsid w:val="00E22893"/>
    <w:rsid w:val="00E80B60"/>
    <w:rsid w:val="00E949A0"/>
    <w:rsid w:val="00EB1AD0"/>
    <w:rsid w:val="00EE3C84"/>
    <w:rsid w:val="00F32CC7"/>
    <w:rsid w:val="00F606A0"/>
    <w:rsid w:val="00FA168E"/>
    <w:rsid w:val="00FA3132"/>
    <w:rsid w:val="00FD194E"/>
    <w:rsid w:val="00FE3055"/>
    <w:rsid w:val="00FE482A"/>
    <w:rsid w:val="0B342891"/>
    <w:rsid w:val="28F039B6"/>
    <w:rsid w:val="2E8617CF"/>
    <w:rsid w:val="525F1CB4"/>
    <w:rsid w:val="69A70A27"/>
    <w:rsid w:val="6C90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CB21DAB-D8DA-487E-BCAB-02DCEDA9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theme="minorBidi"/>
      <w:sz w:val="21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pBdr>
        <w:top w:val="single" w:sz="12" w:space="1" w:color="auto"/>
      </w:pBdr>
      <w:spacing w:before="142" w:after="113"/>
      <w:ind w:left="652" w:hanging="652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tabs>
        <w:tab w:val="right" w:leader="dot" w:pos="9355"/>
      </w:tabs>
      <w:ind w:left="1200"/>
    </w:pPr>
  </w:style>
  <w:style w:type="paragraph" w:styleId="a3">
    <w:name w:val="Normal Indent"/>
    <w:basedOn w:val="a"/>
    <w:pPr>
      <w:widowControl w:val="0"/>
      <w:spacing w:after="0"/>
      <w:ind w:firstLine="420"/>
      <w:jc w:val="both"/>
    </w:pPr>
    <w:rPr>
      <w:rFonts w:ascii="Times New Roman" w:hAnsi="Times New Roman"/>
      <w:sz w:val="24"/>
      <w:lang w:eastAsia="zh-CN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annotation text"/>
    <w:basedOn w:val="a"/>
    <w:link w:val="a7"/>
  </w:style>
  <w:style w:type="paragraph" w:styleId="a8">
    <w:name w:val="Body Text"/>
    <w:basedOn w:val="a"/>
    <w:pPr>
      <w:spacing w:after="215"/>
    </w:pPr>
  </w:style>
  <w:style w:type="paragraph" w:styleId="a9">
    <w:name w:val="Body Text Indent"/>
    <w:basedOn w:val="a"/>
    <w:next w:val="a8"/>
    <w:pPr>
      <w:ind w:left="283"/>
    </w:pPr>
    <w:rPr>
      <w:i/>
      <w:color w:val="0000FF"/>
    </w:rPr>
  </w:style>
  <w:style w:type="paragraph" w:styleId="TOC5">
    <w:name w:val="toc 5"/>
    <w:basedOn w:val="a"/>
    <w:next w:val="a"/>
    <w:pPr>
      <w:tabs>
        <w:tab w:val="right" w:leader="dot" w:pos="9355"/>
      </w:tabs>
      <w:ind w:left="800"/>
    </w:pPr>
  </w:style>
  <w:style w:type="paragraph" w:styleId="TOC3">
    <w:name w:val="toc 3"/>
    <w:basedOn w:val="a"/>
    <w:next w:val="a"/>
    <w:pPr>
      <w:tabs>
        <w:tab w:val="right" w:leader="dot" w:pos="9355"/>
      </w:tabs>
      <w:ind w:left="400"/>
    </w:pPr>
  </w:style>
  <w:style w:type="paragraph" w:styleId="TOC8">
    <w:name w:val="toc 8"/>
    <w:basedOn w:val="a"/>
    <w:next w:val="a"/>
    <w:pPr>
      <w:tabs>
        <w:tab w:val="right" w:leader="dot" w:pos="9355"/>
      </w:tabs>
      <w:ind w:left="1400"/>
    </w:pPr>
  </w:style>
  <w:style w:type="paragraph" w:styleId="aa">
    <w:name w:val="endnote text"/>
    <w:basedOn w:val="a"/>
    <w:link w:val="ab"/>
    <w:uiPriority w:val="99"/>
    <w:semiHidden/>
    <w:unhideWhenUsed/>
    <w:pPr>
      <w:spacing w:after="0"/>
    </w:pPr>
    <w:rPr>
      <w:sz w:val="20"/>
    </w:r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footer"/>
    <w:basedOn w:val="a"/>
    <w:link w:val="ae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af">
    <w:name w:val="header"/>
    <w:basedOn w:val="a"/>
    <w:link w:val="af0"/>
    <w:pPr>
      <w:pBdr>
        <w:bottom w:val="single" w:sz="6" w:space="3" w:color="auto"/>
      </w:pBdr>
      <w:tabs>
        <w:tab w:val="center" w:pos="4678"/>
      </w:tabs>
    </w:pPr>
  </w:style>
  <w:style w:type="paragraph" w:styleId="TOC1">
    <w:name w:val="toc 1"/>
    <w:basedOn w:val="a"/>
    <w:next w:val="a"/>
    <w:pPr>
      <w:tabs>
        <w:tab w:val="right" w:leader="dot" w:pos="9355"/>
      </w:tabs>
    </w:pPr>
    <w:rPr>
      <w:sz w:val="24"/>
    </w:rPr>
  </w:style>
  <w:style w:type="paragraph" w:styleId="TOC4">
    <w:name w:val="toc 4"/>
    <w:basedOn w:val="a"/>
    <w:next w:val="a"/>
    <w:pPr>
      <w:tabs>
        <w:tab w:val="right" w:leader="dot" w:pos="9355"/>
      </w:tabs>
      <w:ind w:left="600"/>
    </w:pPr>
  </w:style>
  <w:style w:type="paragraph" w:styleId="af1">
    <w:name w:val="Subtitle"/>
    <w:basedOn w:val="a"/>
    <w:link w:val="af2"/>
    <w:qFormat/>
    <w:pPr>
      <w:spacing w:after="60"/>
      <w:jc w:val="right"/>
    </w:pPr>
    <w:rPr>
      <w:i/>
      <w:sz w:val="24"/>
    </w:rPr>
  </w:style>
  <w:style w:type="paragraph" w:styleId="af3">
    <w:name w:val="footnote text"/>
    <w:basedOn w:val="a"/>
    <w:link w:val="af4"/>
    <w:rPr>
      <w:sz w:val="18"/>
      <w:szCs w:val="18"/>
    </w:rPr>
  </w:style>
  <w:style w:type="paragraph" w:styleId="TOC6">
    <w:name w:val="toc 6"/>
    <w:basedOn w:val="a"/>
    <w:next w:val="a"/>
    <w:pPr>
      <w:tabs>
        <w:tab w:val="right" w:leader="dot" w:pos="9355"/>
      </w:tabs>
      <w:ind w:left="100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TOC2">
    <w:name w:val="toc 2"/>
    <w:basedOn w:val="a"/>
    <w:next w:val="a"/>
    <w:pPr>
      <w:tabs>
        <w:tab w:val="right" w:leader="dot" w:pos="9355"/>
      </w:tabs>
      <w:ind w:left="200"/>
    </w:pPr>
  </w:style>
  <w:style w:type="paragraph" w:styleId="TOC9">
    <w:name w:val="toc 9"/>
    <w:basedOn w:val="a"/>
    <w:next w:val="a"/>
    <w:pPr>
      <w:tabs>
        <w:tab w:val="right" w:leader="dot" w:pos="9355"/>
      </w:tabs>
      <w:ind w:left="1600"/>
    </w:pPr>
  </w:style>
  <w:style w:type="paragraph" w:styleId="21">
    <w:name w:val="Body Text 2"/>
    <w:basedOn w:val="a"/>
    <w:pPr>
      <w:tabs>
        <w:tab w:val="left" w:pos="360"/>
      </w:tabs>
      <w:spacing w:after="0" w:line="240" w:lineRule="atLeast"/>
    </w:pPr>
    <w:rPr>
      <w:rFonts w:ascii="Times New Roman" w:eastAsia="PMingLiU" w:hAnsi="Times New Roman"/>
      <w:color w:val="000000"/>
    </w:rPr>
  </w:style>
  <w:style w:type="paragraph" w:styleId="af6">
    <w:name w:val="Title"/>
    <w:basedOn w:val="a"/>
    <w:link w:val="af7"/>
    <w:qFormat/>
    <w:pPr>
      <w:spacing w:before="240" w:after="60"/>
      <w:jc w:val="right"/>
    </w:pPr>
    <w:rPr>
      <w:b/>
      <w:sz w:val="28"/>
    </w:rPr>
  </w:style>
  <w:style w:type="paragraph" w:styleId="af8">
    <w:name w:val="annotation subject"/>
    <w:basedOn w:val="a6"/>
    <w:next w:val="a6"/>
    <w:link w:val="af9"/>
    <w:rPr>
      <w:b/>
      <w:bCs/>
    </w:rPr>
  </w:style>
  <w:style w:type="table" w:styleId="afa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page number"/>
    <w:basedOn w:val="a0"/>
  </w:style>
  <w:style w:type="character" w:styleId="afd">
    <w:name w:val="FollowedHyperlink"/>
    <w:rPr>
      <w:color w:val="800080"/>
      <w:u w:val="single"/>
    </w:rPr>
  </w:style>
  <w:style w:type="character" w:styleId="afe">
    <w:name w:val="Hyperlink"/>
    <w:rPr>
      <w:color w:val="0000FF"/>
      <w:u w:val="single"/>
    </w:rPr>
  </w:style>
  <w:style w:type="character" w:styleId="aff">
    <w:name w:val="annotation reference"/>
    <w:rPr>
      <w:sz w:val="21"/>
      <w:szCs w:val="21"/>
    </w:rPr>
  </w:style>
  <w:style w:type="character" w:styleId="aff0">
    <w:name w:val="footnote reference"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 Spacing"/>
    <w:uiPriority w:val="1"/>
    <w:qFormat/>
    <w:rPr>
      <w:rFonts w:asciiTheme="minorHAnsi" w:eastAsiaTheme="minorEastAsia" w:hAnsiTheme="minorHAnsi" w:cstheme="minorBidi"/>
      <w:sz w:val="21"/>
      <w:szCs w:val="24"/>
      <w:lang w:eastAsia="zh-CN"/>
    </w:rPr>
  </w:style>
  <w:style w:type="character" w:customStyle="1" w:styleId="af7">
    <w:name w:val="标题 字符"/>
    <w:basedOn w:val="a0"/>
    <w:link w:val="af6"/>
    <w:uiPriority w:val="10"/>
    <w:rPr>
      <w:sz w:val="48"/>
      <w:szCs w:val="48"/>
    </w:rPr>
  </w:style>
  <w:style w:type="character" w:customStyle="1" w:styleId="af2">
    <w:name w:val="副标题 字符"/>
    <w:basedOn w:val="a0"/>
    <w:link w:val="af1"/>
    <w:uiPriority w:val="11"/>
    <w:rPr>
      <w:sz w:val="24"/>
      <w:szCs w:val="24"/>
    </w:rPr>
  </w:style>
  <w:style w:type="paragraph" w:styleId="aff3">
    <w:name w:val="Quote"/>
    <w:basedOn w:val="a"/>
    <w:next w:val="a"/>
    <w:link w:val="aff4"/>
    <w:uiPriority w:val="29"/>
    <w:qFormat/>
    <w:pPr>
      <w:ind w:left="720" w:right="720"/>
    </w:pPr>
    <w:rPr>
      <w:i/>
    </w:rPr>
  </w:style>
  <w:style w:type="character" w:customStyle="1" w:styleId="aff4">
    <w:name w:val="引用 字符"/>
    <w:link w:val="aff3"/>
    <w:uiPriority w:val="29"/>
    <w:rPr>
      <w:i/>
    </w:rPr>
  </w:style>
  <w:style w:type="paragraph" w:styleId="aff5">
    <w:name w:val="Intense Quote"/>
    <w:basedOn w:val="a"/>
    <w:next w:val="a"/>
    <w:link w:val="af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6">
    <w:name w:val="明显引用 字符"/>
    <w:link w:val="aff5"/>
    <w:uiPriority w:val="30"/>
    <w:rPr>
      <w:i/>
    </w:rPr>
  </w:style>
  <w:style w:type="character" w:customStyle="1" w:styleId="af0">
    <w:name w:val="页眉 字符"/>
    <w:basedOn w:val="a0"/>
    <w:link w:val="af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e">
    <w:name w:val="页脚 字符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无格式表格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无格式表格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无格式表格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无格式表格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110">
    <w:name w:val="网格表 1 浅色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211">
    <w:name w:val="网格表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310">
    <w:name w:val="网格表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410">
    <w:name w:val="网格表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510">
    <w:name w:val="网格表 5 深色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61">
    <w:name w:val="网格表 6 彩色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71">
    <w:name w:val="网格表 7 彩色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111">
    <w:name w:val="清单表 1 浅色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212">
    <w:name w:val="清单表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311">
    <w:name w:val="清单表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411">
    <w:name w:val="清单表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511">
    <w:name w:val="清单表 5 深色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610">
    <w:name w:val="清单表 6 彩色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710">
    <w:name w:val="清单表 7 彩色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autoRedefine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autoRedefine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4">
    <w:name w:val="脚注文本 字符"/>
    <w:link w:val="af3"/>
    <w:autoRedefine/>
    <w:uiPriority w:val="99"/>
    <w:qFormat/>
    <w:rPr>
      <w:sz w:val="18"/>
    </w:rPr>
  </w:style>
  <w:style w:type="character" w:customStyle="1" w:styleId="ab">
    <w:name w:val="尾注文本 字符"/>
    <w:link w:val="aa"/>
    <w:uiPriority w:val="99"/>
    <w:rPr>
      <w:sz w:val="20"/>
    </w:rPr>
  </w:style>
  <w:style w:type="paragraph" w:customStyle="1" w:styleId="TOC10">
    <w:name w:val="TOC 标题1"/>
    <w:uiPriority w:val="39"/>
    <w:unhideWhenUsed/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customStyle="1" w:styleId="TableText">
    <w:name w:val="Table Text"/>
    <w:pPr>
      <w:ind w:left="28" w:right="28"/>
    </w:pPr>
    <w:rPr>
      <w:rFonts w:ascii="Arial" w:eastAsiaTheme="minorEastAsia" w:hAnsi="Arial" w:cstheme="minorBidi"/>
      <w:sz w:val="21"/>
      <w:szCs w:val="24"/>
      <w:lang w:eastAsia="en-US"/>
    </w:rPr>
  </w:style>
  <w:style w:type="paragraph" w:customStyle="1" w:styleId="HeadingB">
    <w:name w:val="Heading B"/>
    <w:basedOn w:val="2"/>
    <w:next w:val="a8"/>
    <w:pPr>
      <w:numPr>
        <w:numId w:val="2"/>
      </w:numPr>
      <w:outlineLvl w:val="9"/>
    </w:pPr>
  </w:style>
  <w:style w:type="paragraph" w:customStyle="1" w:styleId="SubFooter">
    <w:name w:val="SubFooter"/>
    <w:basedOn w:val="ad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1"/>
    <w:next w:val="a8"/>
    <w:pPr>
      <w:numPr>
        <w:numId w:val="2"/>
      </w:numPr>
      <w:outlineLvl w:val="9"/>
    </w:pPr>
  </w:style>
  <w:style w:type="paragraph" w:customStyle="1" w:styleId="ItalicizedTableText">
    <w:name w:val="Italicized Table Text"/>
    <w:basedOn w:val="a"/>
    <w:pPr>
      <w:widowControl w:val="0"/>
      <w:spacing w:after="0"/>
    </w:pPr>
    <w:rPr>
      <w:rFonts w:cs="Arial"/>
      <w:i/>
      <w:iCs/>
    </w:rPr>
  </w:style>
  <w:style w:type="paragraph" w:customStyle="1" w:styleId="CharChar">
    <w:name w:val="正文 Char Char"/>
    <w:pPr>
      <w:widowControl w:val="0"/>
    </w:pPr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customStyle="1" w:styleId="12">
    <w:name w:val="正文首行缩进1"/>
    <w:basedOn w:val="a"/>
    <w:pPr>
      <w:widowControl w:val="0"/>
      <w:spacing w:before="120" w:line="360" w:lineRule="auto"/>
      <w:ind w:firstLine="200"/>
      <w:jc w:val="both"/>
    </w:pPr>
    <w:rPr>
      <w:rFonts w:ascii="Times New Roman" w:hAnsi="Times New Roman"/>
      <w:lang w:eastAsia="zh-CN"/>
    </w:rPr>
  </w:style>
  <w:style w:type="paragraph" w:customStyle="1" w:styleId="TableHeading">
    <w:name w:val="Table Heading"/>
    <w:basedOn w:val="a"/>
    <w:pPr>
      <w:widowControl w:val="0"/>
      <w:spacing w:after="0"/>
    </w:pPr>
    <w:rPr>
      <w:rFonts w:cs="Arial"/>
      <w:b/>
      <w:bCs/>
    </w:rPr>
  </w:style>
  <w:style w:type="paragraph" w:customStyle="1" w:styleId="DefaultText">
    <w:name w:val="Default Text"/>
    <w:basedOn w:val="a"/>
    <w:pPr>
      <w:widowControl w:val="0"/>
      <w:spacing w:after="100"/>
    </w:pPr>
    <w:rPr>
      <w:rFonts w:cs="Arial"/>
    </w:rPr>
  </w:style>
  <w:style w:type="character" w:customStyle="1" w:styleId="a7">
    <w:name w:val="批注文字 字符"/>
    <w:link w:val="a6"/>
    <w:rPr>
      <w:rFonts w:ascii="Arial" w:hAnsi="Arial"/>
      <w:lang w:eastAsia="en-US"/>
    </w:rPr>
  </w:style>
  <w:style w:type="paragraph" w:customStyle="1" w:styleId="ERG">
    <w:name w:val="ERG表格正文"/>
    <w:basedOn w:val="a"/>
    <w:pPr>
      <w:widowControl w:val="0"/>
      <w:spacing w:after="0"/>
      <w:jc w:val="both"/>
    </w:pPr>
    <w:rPr>
      <w:rFonts w:ascii="Times New Roman" w:hAnsi="Times New Roman"/>
      <w:sz w:val="18"/>
      <w:lang w:eastAsia="zh-CN"/>
    </w:rPr>
  </w:style>
  <w:style w:type="paragraph" w:customStyle="1" w:styleId="13">
    <w:name w:val="修订1"/>
    <w:rPr>
      <w:rFonts w:ascii="Arial" w:eastAsiaTheme="minorEastAsia" w:hAnsi="Arial" w:cstheme="minorBidi"/>
      <w:sz w:val="21"/>
      <w:szCs w:val="24"/>
      <w:lang w:eastAsia="en-US"/>
    </w:rPr>
  </w:style>
  <w:style w:type="character" w:customStyle="1" w:styleId="af9">
    <w:name w:val="批注主题 字符"/>
    <w:link w:val="af8"/>
    <w:rPr>
      <w:rFonts w:ascii="Arial" w:hAnsi="Arial"/>
      <w:b/>
      <w:bCs/>
      <w:lang w:eastAsia="en-US"/>
    </w:rPr>
  </w:style>
  <w:style w:type="paragraph" w:customStyle="1" w:styleId="HeadingC">
    <w:name w:val="Heading C"/>
    <w:basedOn w:val="3"/>
    <w:next w:val="a8"/>
    <w:pPr>
      <w:numPr>
        <w:numId w:val="2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2024-04-18T15:27:00Z</dcterms:created>
  <dcterms:modified xsi:type="dcterms:W3CDTF">2024-04-18T15:27:00Z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C45EDAADC5FB4A39BBA16BF813867E9D_13</vt:lpwstr>
  </property>
</Properties>
</file>