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</w:p>
    <w:tbl>
      <w:tblPr>
        <w:tblStyle w:val="3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337"/>
        <w:gridCol w:w="1560"/>
        <w:gridCol w:w="34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1184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8386" w:type="dxa"/>
            <w:gridSpan w:val="3"/>
            <w:vAlign w:val="center"/>
          </w:tcPr>
          <w:p>
            <w:pPr>
              <w:tabs>
                <w:tab w:val="left" w:pos="900"/>
              </w:tabs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文献调研助手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78" w:hRule="atLeast"/>
        </w:trPr>
        <w:tc>
          <w:tcPr>
            <w:tcW w:w="1184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小组成员</w:t>
            </w:r>
          </w:p>
        </w:tc>
        <w:tc>
          <w:tcPr>
            <w:tcW w:w="8386" w:type="dxa"/>
            <w:gridSpan w:val="3"/>
            <w:vAlign w:val="center"/>
          </w:tcPr>
          <w:p>
            <w:pPr>
              <w:tabs>
                <w:tab w:val="left" w:pos="72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周靖宇，黄一轩，陈俊华，李雨萌，杨博文，金楷茗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1184" w:type="dxa"/>
            <w:vAlign w:val="center"/>
          </w:tcPr>
          <w:p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337" w:type="dxa"/>
            <w:vAlign w:val="center"/>
          </w:tcPr>
          <w:p>
            <w:pPr>
              <w:tabs>
                <w:tab w:val="left" w:pos="900"/>
              </w:tabs>
              <w:jc w:val="both"/>
              <w:rPr>
                <w:rFonts w:hint="default" w:ascii="FuturaA Bk BT" w:hAnsi="FuturaA Bk BT" w:cs="Arial"/>
                <w:color w:val="000000"/>
                <w:lang w:val="en-US"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024.4.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25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489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12700" b="13335"/>
                  <wp:docPr id="1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3"/>
            <w:bookmarkEnd w:id="0"/>
            <w:bookmarkStart w:id="1" w:name="OLE_LINK4"/>
            <w:bookmarkEnd w:id="1"/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12700" b="13335"/>
                  <wp:docPr id="2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0665" cy="240665"/>
                  <wp:effectExtent l="0" t="0" r="13335" b="13335"/>
                  <wp:docPr id="3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1eac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1300"/>
                  <wp:effectExtent l="0" t="0" r="12700" b="12700"/>
                  <wp:docPr id="4" name="5e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e21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268"/>
        <w:gridCol w:w="3686"/>
        <w:gridCol w:w="1701"/>
        <w:gridCol w:w="21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268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任务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子任务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计划完成时间</w:t>
            </w: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实际完成时间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需求分析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星火助手调研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明确系统功能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确认成员分工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明确及撰写用户端需求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明确及撰写管理端需求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明确及撰写非功能性需求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完善需求规格书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</w:t>
            </w:r>
            <w:r>
              <w:rPr>
                <w:rFonts w:hint="eastAsia" w:ascii="宋体" w:hAnsi="宋体"/>
                <w:lang w:eastAsia="zh-CN"/>
              </w:rPr>
              <w:t>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概要设计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数据库设计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模型设计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用户界面设计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系统开发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建立系统数据库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获取接口数据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接口文档设计+界面概念设计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2024/4/15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AI组：用户端实现语义检索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2024/4/18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前后端组：用户端实现注册登录功能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2024/4/17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AI组：实现A</w:t>
            </w:r>
            <w:r>
              <w:rPr>
                <w:rFonts w:ascii="宋体" w:hAnsi="宋体"/>
                <w:lang w:eastAsia="zh-CN"/>
              </w:rPr>
              <w:t>PI</w:t>
            </w:r>
            <w:r>
              <w:rPr>
                <w:rFonts w:hint="eastAsia" w:ascii="宋体" w:hAnsi="宋体"/>
                <w:lang w:eastAsia="zh-CN"/>
              </w:rPr>
              <w:t>式的交互式检索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19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前后端组：用户端实现成果展示模块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AI组：实现API式的综述报告生成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前后端组：用户端的个人信息模块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AI组：本地大模型支持的对话式检索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前后端组：实现信息检索模块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前后端组：实现</w:t>
            </w:r>
            <w:r>
              <w:rPr>
                <w:rFonts w:hint="eastAsia" w:ascii="宋体" w:hAnsi="宋体"/>
                <w:lang w:val="en-US" w:eastAsia="zh-CN"/>
              </w:rPr>
              <w:t>论文批量下载</w:t>
            </w:r>
            <w:r>
              <w:rPr>
                <w:rFonts w:hint="eastAsia" w:ascii="宋体" w:hAnsi="宋体"/>
                <w:lang w:eastAsia="zh-CN"/>
              </w:rPr>
              <w:t>模块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2024/4/27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2024/4/25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前后端组：论文上传模块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前后端组：</w:t>
            </w:r>
            <w:r>
              <w:rPr>
                <w:rFonts w:hint="eastAsia" w:ascii="宋体" w:hAnsi="宋体"/>
                <w:lang w:val="en-US" w:eastAsia="zh-CN"/>
              </w:rPr>
              <w:t>管理端核心功能开发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2024/4/29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Qian</w:t>
            </w: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前后端组：论文在线研读功能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2024/4/29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前后端组：实现用户交互模块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90%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前后端组：完成数据管理模块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5/2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前后端组：完成对各模块的完善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AI组：实现热门文献推荐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里程碑1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里程碑2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完成管理端所有基础核心功能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里程碑3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撰写设计文档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系统调试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用户端基础核心功能调试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管理端基础核心功能调试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内部测试，撰写内测报告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撰写用户使用手册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部署并发布互测版本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2024/5/18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根据互测问题清单再调试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部署并发布稳定版本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2024/6/1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7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8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结项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项目开发总结与反思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2024/6/8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</w:tbl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</w:p>
    <w:p>
      <w:pPr>
        <w:pStyle w:val="7"/>
        <w:widowControl/>
        <w:ind w:left="420"/>
        <w:outlineLvl w:val="0"/>
        <w:rPr>
          <w:b w:val="0"/>
          <w:color w:val="000000"/>
          <w:lang w:eastAsia="zh-CN"/>
        </w:rPr>
      </w:pPr>
    </w:p>
    <w:tbl>
      <w:tblPr>
        <w:tblStyle w:val="3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4"/>
        <w:gridCol w:w="2231"/>
        <w:gridCol w:w="1560"/>
        <w:gridCol w:w="2915"/>
      </w:tblGrid>
      <w:tr>
        <w:trPr>
          <w:trHeight w:val="483" w:hRule="atLeast"/>
          <w:tblHeader/>
        </w:trPr>
        <w:tc>
          <w:tcPr>
            <w:tcW w:w="2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2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2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负责人/完成日期/未完成原因</w:t>
            </w:r>
          </w:p>
        </w:tc>
      </w:tr>
      <w:tr>
        <w:trPr>
          <w:trHeight w:val="482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任务1 需求分析</w:t>
            </w:r>
          </w:p>
        </w:tc>
      </w:tr>
      <w:tr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星火助手调研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color w:val="00000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全体成员/2024/3/29</w:t>
            </w:r>
          </w:p>
        </w:tc>
      </w:tr>
      <w:tr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确定系统功能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color w:val="00000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全体成员/2024/3/30</w:t>
            </w:r>
          </w:p>
        </w:tc>
      </w:tr>
      <w:tr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明确及撰写用户端需求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color w:val="00000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周靖宇/陈俊华/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杨博文/金楷茗/</w:t>
            </w:r>
            <w:r>
              <w:rPr>
                <w:rFonts w:hint="eastAsia" w:ascii="宋体" w:hAnsi="宋体"/>
                <w:lang w:eastAsia="zh-CN"/>
              </w:rPr>
              <w:t>李雨萌/2024/4/1</w:t>
            </w:r>
          </w:p>
        </w:tc>
      </w:tr>
      <w:tr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明确及撰写管理端需求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color w:val="00000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黄一轩/2024/4/1</w:t>
            </w:r>
          </w:p>
        </w:tc>
      </w:tr>
      <w:tr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明确及撰写非功能性需求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color w:val="00000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周靖宇/2024/4/1</w:t>
            </w:r>
          </w:p>
        </w:tc>
      </w:tr>
      <w:tr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确认成员分工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color w:val="00000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2024/4/2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全体成员/2024/4/1</w:t>
            </w:r>
          </w:p>
        </w:tc>
      </w:tr>
      <w:tr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完善需求规格书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color w:val="000000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全体成员/</w:t>
            </w: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界面概念设计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李雨萌：2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rPr>
          <w:trHeight w:val="482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任务2 概要设计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数据库设计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color w:val="00000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黄一轩/陈俊华/2024/4/10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模型设计/向量库设计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杨博文/2024/4/10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用户界面设计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李雨萌/金楷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茗</w:t>
            </w:r>
            <w:r>
              <w:rPr>
                <w:rFonts w:hint="eastAsia" w:ascii="宋体" w:hAnsi="宋体"/>
                <w:lang w:eastAsia="zh-CN"/>
              </w:rPr>
              <w:t>/2024/4/10</w:t>
            </w:r>
          </w:p>
        </w:tc>
      </w:tr>
      <w:tr>
        <w:trPr>
          <w:trHeight w:val="483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/>
              <w:rPr>
                <w:rFonts w:hint="eastAsia" w:ascii="宋体" w:hAnsi="宋体"/>
                <w:strike w:val="0"/>
                <w:dstrike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任务3 系统开发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 w:bidi="ar"/>
              </w:rPr>
              <w:t>建立系统数据库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黄一轩/陈俊华/周靖宇/2024/4/10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 w:eastAsia="宋体" w:cs="宋体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/>
                <w:lang w:eastAsia="zh-CN"/>
              </w:rPr>
              <w:t>获取接口数据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周靖宇2024/4/10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界面概念设计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李雨萌，</w:t>
            </w:r>
            <w:r>
              <w:rPr>
                <w:rFonts w:hint="eastAsia" w:ascii="宋体" w:hAnsi="宋体"/>
                <w:lang w:val="en-US" w:eastAsia="zh-CN"/>
              </w:rPr>
              <w:t>金楷茗/</w:t>
            </w: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接口文档设计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李雨萌，</w:t>
            </w:r>
            <w:r>
              <w:rPr>
                <w:rFonts w:hint="eastAsia" w:ascii="宋体" w:hAnsi="宋体"/>
                <w:lang w:val="en-US" w:eastAsia="zh-CN"/>
              </w:rPr>
              <w:t>金楷茗/</w:t>
            </w: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 w:eastAsia="宋体" w:cs="宋体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完成向量库搭建，用户端</w:t>
            </w:r>
            <w:r>
              <w:rPr>
                <w:rFonts w:hint="eastAsia" w:ascii="宋体" w:hAnsi="宋体"/>
                <w:lang w:eastAsia="zh-CN"/>
              </w:rPr>
              <w:t>实现</w:t>
            </w:r>
            <w:r>
              <w:rPr>
                <w:rFonts w:hint="eastAsia" w:ascii="宋体" w:hAnsi="宋体"/>
                <w:lang w:val="en-US" w:eastAsia="zh-CN"/>
              </w:rPr>
              <w:t>文献</w:t>
            </w:r>
            <w:r>
              <w:rPr>
                <w:rFonts w:hint="eastAsia" w:ascii="宋体" w:hAnsi="宋体"/>
                <w:lang w:eastAsia="zh-CN"/>
              </w:rPr>
              <w:t>语义检索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杨博文，</w:t>
            </w:r>
            <w:r>
              <w:rPr>
                <w:rFonts w:hint="eastAsia" w:ascii="宋体" w:hAnsi="宋体"/>
                <w:lang w:val="en-US" w:eastAsia="zh-CN"/>
              </w:rPr>
              <w:t>金楷茗/</w:t>
            </w: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用户端实现注册登录功能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黄一轩，李雨萌：</w:t>
            </w:r>
            <w:r>
              <w:rPr>
                <w:rFonts w:hint="eastAsia" w:ascii="宋体" w:hAnsi="宋体"/>
                <w:lang w:eastAsia="zh-CN"/>
              </w:rPr>
              <w:t>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用户端实现成果展示模块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金楷茗/2024/4/21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用户端的个人信息模块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黄一轩，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李雨萌/2024/4/23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实现A</w:t>
            </w:r>
            <w:r>
              <w:rPr>
                <w:rFonts w:ascii="宋体" w:hAnsi="宋体"/>
                <w:strike w:val="0"/>
                <w:dstrike w:val="0"/>
                <w:color w:val="000000" w:themeColor="text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式的交互式检索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已完成80%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</w:t>
            </w: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杨博文/AI部分任务量过大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Theme="minorEastAsia" w:cstheme="minorBidi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highlight w:val="none"/>
                <w:lang w:eastAsia="zh-CN"/>
              </w:rPr>
              <w:t>实现API式的综述报告生成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已完成50%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z w:val="21"/>
                <w:szCs w:val="24"/>
                <w:lang w:val="en-US" w:eastAsia="zh-CN" w:bidi="ar-SA"/>
              </w:rPr>
              <w:t>2024/4/21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/>
              <w:rPr>
                <w:rFonts w:hint="default" w:ascii="宋体" w:hAnsi="宋体"/>
                <w:strike w:val="0"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周靖宇，杨博文/AI部分任务量过大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实现信息检索模块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/>
              <w:rPr>
                <w:rFonts w:hint="default" w:ascii="宋体" w:hAnsi="宋体"/>
                <w:strike w:val="0"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黄一轩，金楷茗/2024/4/25</w:t>
            </w:r>
          </w:p>
        </w:tc>
      </w:tr>
      <w:tr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热门文献推荐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未启动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left="0"/>
              <w:rPr>
                <w:rFonts w:hint="default" w:ascii="宋体" w:hAnsi="宋体"/>
                <w:strike w:val="0"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杨博文，金楷茗/经讨论，决定把该功能放在最终版本中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557"/>
        <w:gridCol w:w="3297"/>
        <w:gridCol w:w="3163"/>
      </w:tblGrid>
      <w:tr>
        <w:trPr>
          <w:trHeight w:val="395" w:hRule="atLeast"/>
          <w:tblHeader/>
        </w:trPr>
        <w:tc>
          <w:tcPr>
            <w:tcW w:w="1624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1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1652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rPr>
          <w:trHeight w:val="395" w:hRule="atLeast"/>
        </w:trPr>
        <w:tc>
          <w:tcPr>
            <w:tcW w:w="1624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完成用户交互模块</w:t>
            </w:r>
          </w:p>
        </w:tc>
        <w:tc>
          <w:tcPr>
            <w:tcW w:w="1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实现用户举报评论功能</w:t>
            </w:r>
          </w:p>
        </w:tc>
        <w:tc>
          <w:tcPr>
            <w:tcW w:w="1652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：2024/4/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  <w:tr>
        <w:trPr>
          <w:trHeight w:val="395" w:hRule="atLeast"/>
        </w:trPr>
        <w:tc>
          <w:tcPr>
            <w:tcW w:w="1624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ascii="宋体" w:hAnsi="宋体"/>
                <w:strike w:val="0"/>
                <w:dstrike w:val="0"/>
                <w:color w:val="000000" w:themeColor="text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实现</w:t>
            </w: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交互式检索</w:t>
            </w:r>
          </w:p>
        </w:tc>
        <w:tc>
          <w:tcPr>
            <w:tcW w:w="1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strike w:val="0"/>
                <w:dstrike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本地训练</w:t>
            </w: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AI，实现交互式检索接口</w:t>
            </w:r>
          </w:p>
        </w:tc>
        <w:tc>
          <w:tcPr>
            <w:tcW w:w="1652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rPr>
                <w:rFonts w:hint="default" w:ascii="宋体" w:hAnsi="宋体"/>
                <w:strike w:val="0"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</w:t>
            </w: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杨博文：2024/4/28</w:t>
            </w:r>
          </w:p>
        </w:tc>
      </w:tr>
      <w:tr>
        <w:trPr>
          <w:trHeight w:val="395" w:hRule="atLeast"/>
        </w:trPr>
        <w:tc>
          <w:tcPr>
            <w:tcW w:w="1624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Theme="minorEastAsia" w:cstheme="minorBidi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highlight w:val="none"/>
                <w:lang w:eastAsia="zh-CN"/>
              </w:rPr>
              <w:t>实现</w:t>
            </w:r>
            <w:r>
              <w:rPr>
                <w:rFonts w:hint="eastAsia" w:ascii="宋体" w:hAnsi="宋体"/>
                <w:highlight w:val="none"/>
                <w:lang w:val="en-US" w:eastAsia="zh-CN"/>
              </w:rPr>
              <w:t>AI</w:t>
            </w:r>
            <w:r>
              <w:rPr>
                <w:rFonts w:hint="eastAsia" w:ascii="宋体" w:hAnsi="宋体"/>
                <w:highlight w:val="none"/>
                <w:lang w:eastAsia="zh-CN"/>
              </w:rPr>
              <w:t>综述报告生成</w:t>
            </w:r>
          </w:p>
        </w:tc>
        <w:tc>
          <w:tcPr>
            <w:tcW w:w="1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z w:val="21"/>
                <w:szCs w:val="24"/>
                <w:lang w:val="en-US" w:eastAsia="zh-CN" w:bidi="ar-SA"/>
              </w:rPr>
              <w:t>实现单文献与多文献的综述报告生成</w:t>
            </w:r>
          </w:p>
        </w:tc>
        <w:tc>
          <w:tcPr>
            <w:tcW w:w="1652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z w:val="21"/>
                <w:szCs w:val="24"/>
                <w:lang w:val="en-US" w:eastAsia="zh-CN" w:bidi="ar-SA"/>
              </w:rPr>
              <w:t>周靖宇，杨博文：</w:t>
            </w:r>
            <w:r>
              <w:rPr>
                <w:rFonts w:hint="eastAsia" w:ascii="宋体" w:hAnsi="宋体"/>
                <w:strike w:val="0"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2024/4/28</w:t>
            </w:r>
          </w:p>
        </w:tc>
      </w:tr>
      <w:tr>
        <w:trPr>
          <w:trHeight w:val="395" w:hRule="atLeast"/>
        </w:trPr>
        <w:tc>
          <w:tcPr>
            <w:tcW w:w="1624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完善管理端核心功能</w:t>
            </w:r>
          </w:p>
        </w:tc>
        <w:tc>
          <w:tcPr>
            <w:tcW w:w="1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完成评论审核功能</w:t>
            </w:r>
          </w:p>
        </w:tc>
        <w:tc>
          <w:tcPr>
            <w:tcW w:w="1652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宋体" w:hAnsi="宋体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z w:val="21"/>
                <w:szCs w:val="24"/>
                <w:lang w:val="en-US" w:eastAsia="zh-CN" w:bidi="ar-SA"/>
              </w:rPr>
              <w:t>陈俊华，李雨萌：2024/4/27</w:t>
            </w:r>
          </w:p>
        </w:tc>
      </w:tr>
      <w:tr>
        <w:trPr>
          <w:trHeight w:val="395" w:hRule="atLeast"/>
        </w:trPr>
        <w:tc>
          <w:tcPr>
            <w:tcW w:w="1624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highlight w:val="none"/>
                <w:lang w:val="en-US" w:eastAsia="zh-CN"/>
              </w:rPr>
              <w:t>实现论文研读模块</w:t>
            </w:r>
          </w:p>
        </w:tc>
        <w:tc>
          <w:tcPr>
            <w:tcW w:w="1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根据上传或者数据库已有的论文，进行结合AI问答的论文研读</w:t>
            </w:r>
          </w:p>
        </w:tc>
        <w:tc>
          <w:tcPr>
            <w:tcW w:w="1652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宋体" w:hAnsi="宋体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z w:val="21"/>
                <w:szCs w:val="24"/>
                <w:lang w:val="en-US" w:eastAsia="zh-CN" w:bidi="ar-SA"/>
              </w:rPr>
              <w:t>金楷茗，杨博文</w:t>
            </w:r>
            <w:bookmarkStart w:id="2" w:name="_GoBack"/>
            <w:bookmarkEnd w:id="2"/>
            <w:r>
              <w:rPr>
                <w:rFonts w:hint="eastAsia" w:ascii="宋体" w:hAnsi="宋体" w:cstheme="minorBidi"/>
                <w:sz w:val="21"/>
                <w:szCs w:val="24"/>
                <w:lang w:val="en-US" w:eastAsia="zh-CN" w:bidi="ar-SA"/>
              </w:rPr>
              <w:t>：2024/4/30</w:t>
            </w:r>
          </w:p>
        </w:tc>
      </w:tr>
      <w:tr>
        <w:trPr>
          <w:trHeight w:val="395" w:hRule="atLeast"/>
        </w:trPr>
        <w:tc>
          <w:tcPr>
            <w:tcW w:w="1624" w:type="pct"/>
            <w:gridSpan w:val="2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实现论文上传模块</w:t>
            </w:r>
          </w:p>
        </w:tc>
        <w:tc>
          <w:tcPr>
            <w:tcW w:w="1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允许用户从本地上传论文</w:t>
            </w:r>
          </w:p>
        </w:tc>
        <w:tc>
          <w:tcPr>
            <w:tcW w:w="1652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宋体" w:hAnsi="宋体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z w:val="21"/>
                <w:szCs w:val="24"/>
                <w:lang w:val="en-US" w:eastAsia="zh-CN" w:bidi="ar-SA"/>
              </w:rPr>
              <w:t>李雨萌，陈俊华：2024/4/27</w:t>
            </w:r>
          </w:p>
        </w:tc>
      </w:tr>
      <w:tr>
        <w:trPr>
          <w:trHeight w:val="395" w:hRule="atLeast"/>
        </w:trPr>
        <w:tc>
          <w:tcPr>
            <w:tcW w:w="1624" w:type="pct"/>
            <w:gridSpan w:val="2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允许用户管理上传的论文</w:t>
            </w:r>
          </w:p>
        </w:tc>
        <w:tc>
          <w:tcPr>
            <w:tcW w:w="1652" w:type="pct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ascii="宋体" w:hAnsi="宋体" w:cstheme="minorBidi"/>
                <w:sz w:val="21"/>
                <w:szCs w:val="24"/>
                <w:lang w:val="en-US" w:eastAsia="zh-CN" w:bidi="ar-SA"/>
              </w:rPr>
            </w:pPr>
          </w:p>
        </w:tc>
      </w:tr>
      <w:tr>
        <w:trPr>
          <w:trHeight w:val="395" w:hRule="atLeast"/>
        </w:trPr>
        <w:tc>
          <w:tcPr>
            <w:tcW w:w="1624" w:type="pct"/>
            <w:gridSpan w:val="2"/>
            <w:vMerge w:val="continue"/>
            <w:tcBorders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展示用户上传的论文</w:t>
            </w:r>
          </w:p>
        </w:tc>
        <w:tc>
          <w:tcPr>
            <w:tcW w:w="1652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ascii="宋体" w:hAnsi="宋体" w:cstheme="minorBidi"/>
                <w:sz w:val="21"/>
                <w:szCs w:val="24"/>
                <w:lang w:val="en-US" w:eastAsia="zh-CN" w:bidi="ar-SA"/>
              </w:rPr>
            </w:pPr>
          </w:p>
        </w:tc>
      </w:tr>
      <w:tr>
        <w:trPr>
          <w:trHeight w:val="312" w:hRule="atLeast"/>
        </w:trPr>
        <w:tc>
          <w:tcPr>
            <w:tcW w:w="811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b w:val="0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用户端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基础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功能初步调试</w:t>
            </w:r>
          </w:p>
        </w:tc>
        <w:tc>
          <w:tcPr>
            <w:tcW w:w="8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b w:val="0"/>
                <w:color w:val="000000"/>
                <w:lang w:val="en-US" w:eastAsia="zh-CN"/>
              </w:rPr>
            </w:pPr>
            <w:r>
              <w:rPr>
                <w:rFonts w:hint="default" w:ascii="宋体" w:hAnsi="宋体"/>
                <w:b w:val="0"/>
                <w:color w:val="000000"/>
                <w:lang w:val="en-US" w:eastAsia="zh-CN"/>
              </w:rPr>
              <w:t>页面跳转</w:t>
            </w:r>
          </w:p>
        </w:tc>
        <w:tc>
          <w:tcPr>
            <w:tcW w:w="1722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b w:val="0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80F17"/>
                <w:sz w:val="21"/>
                <w:szCs w:val="21"/>
                <w:lang w:eastAsia="zh-CN"/>
              </w:rPr>
              <w:t>构造</w:t>
            </w:r>
            <w:r>
              <w:rPr>
                <w:rFonts w:hint="eastAsia" w:ascii="宋体" w:hAnsi="宋体" w:eastAsia="宋体" w:cs="宋体"/>
                <w:color w:val="080F17"/>
                <w:sz w:val="21"/>
                <w:szCs w:val="21"/>
                <w:lang w:val="en-US" w:eastAsia="zh-CN"/>
              </w:rPr>
              <w:t>一些简单</w:t>
            </w:r>
            <w:r>
              <w:rPr>
                <w:rFonts w:hint="default" w:ascii="宋体" w:hAnsi="宋体" w:eastAsia="宋体" w:cs="宋体"/>
                <w:color w:val="080F17"/>
                <w:sz w:val="21"/>
                <w:szCs w:val="21"/>
                <w:lang w:eastAsia="zh-CN"/>
              </w:rPr>
              <w:t>数据，对用户端所有功能进行</w:t>
            </w:r>
            <w:r>
              <w:rPr>
                <w:rFonts w:hint="eastAsia" w:ascii="宋体" w:hAnsi="宋体" w:eastAsia="宋体" w:cs="宋体"/>
                <w:color w:val="080F17"/>
                <w:sz w:val="21"/>
                <w:szCs w:val="21"/>
                <w:lang w:val="en-US" w:eastAsia="zh-CN"/>
              </w:rPr>
              <w:t>测试、调试</w:t>
            </w:r>
          </w:p>
        </w:tc>
        <w:tc>
          <w:tcPr>
            <w:tcW w:w="1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both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金楷茗，黄一轩：</w:t>
            </w:r>
            <w:r>
              <w:rPr>
                <w:rFonts w:hint="eastAsia" w:ascii="宋体" w:hAnsi="宋体" w:eastAsia="宋体" w:cs="宋体"/>
                <w:b w:val="0"/>
                <w:color w:val="000000"/>
                <w:lang w:val="en-US" w:eastAsia="zh-CN"/>
              </w:rPr>
              <w:t>2024/5/3</w:t>
            </w:r>
          </w:p>
        </w:tc>
      </w:tr>
      <w:tr>
        <w:trPr>
          <w:trHeight w:val="138" w:hRule="atLeast"/>
        </w:trPr>
        <w:tc>
          <w:tcPr>
            <w:tcW w:w="811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813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关键词检索</w:t>
            </w:r>
          </w:p>
        </w:tc>
        <w:tc>
          <w:tcPr>
            <w:tcW w:w="1722" w:type="pct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1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周靖宇：2024/5/5</w:t>
            </w:r>
          </w:p>
        </w:tc>
      </w:tr>
      <w:tr>
        <w:trPr>
          <w:trHeight w:val="90" w:hRule="atLeast"/>
        </w:trPr>
        <w:tc>
          <w:tcPr>
            <w:tcW w:w="811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813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对话式检索</w:t>
            </w:r>
          </w:p>
        </w:tc>
        <w:tc>
          <w:tcPr>
            <w:tcW w:w="1722" w:type="pct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1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杨博文：2024/5/7</w:t>
            </w:r>
          </w:p>
        </w:tc>
      </w:tr>
      <w:tr>
        <w:trPr>
          <w:trHeight w:val="90" w:hRule="atLeast"/>
        </w:trPr>
        <w:tc>
          <w:tcPr>
            <w:tcW w:w="811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813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综述报告生成</w:t>
            </w:r>
          </w:p>
        </w:tc>
        <w:tc>
          <w:tcPr>
            <w:tcW w:w="1722" w:type="pct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1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周靖宇，杨博文：2024/5/9</w:t>
            </w:r>
          </w:p>
        </w:tc>
      </w:tr>
      <w:tr>
        <w:trPr>
          <w:trHeight w:val="90" w:hRule="atLeast"/>
        </w:trPr>
        <w:tc>
          <w:tcPr>
            <w:tcW w:w="811" w:type="pct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8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用户点赞、评论、收藏论文</w:t>
            </w:r>
          </w:p>
        </w:tc>
        <w:tc>
          <w:tcPr>
            <w:tcW w:w="1722" w:type="pct"/>
            <w:vMerge w:val="continue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1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金楷茗，</w:t>
            </w:r>
            <w:r>
              <w:rPr>
                <w:rFonts w:hint="eastAsia" w:ascii="宋体" w:hAnsi="宋体" w:eastAsia="宋体" w:cs="宋体"/>
                <w:b w:val="0"/>
                <w:color w:val="000000"/>
                <w:lang w:val="en-US" w:eastAsia="zh-CN"/>
              </w:rPr>
              <w:t>黄一轩：2024/5/5</w:t>
            </w:r>
          </w:p>
        </w:tc>
      </w:tr>
      <w:tr>
        <w:trPr>
          <w:trHeight w:val="90" w:hRule="atLeast"/>
        </w:trPr>
        <w:tc>
          <w:tcPr>
            <w:tcW w:w="811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管理端基础功能初步调试</w:t>
            </w:r>
          </w:p>
        </w:tc>
        <w:tc>
          <w:tcPr>
            <w:tcW w:w="8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页面跳转</w:t>
            </w:r>
          </w:p>
        </w:tc>
        <w:tc>
          <w:tcPr>
            <w:tcW w:w="172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80F17"/>
                <w:sz w:val="21"/>
                <w:szCs w:val="21"/>
                <w:lang w:eastAsia="zh-CN"/>
              </w:rPr>
              <w:t>构造</w:t>
            </w:r>
            <w:r>
              <w:rPr>
                <w:rFonts w:hint="eastAsia" w:ascii="宋体" w:hAnsi="宋体" w:eastAsia="宋体" w:cs="宋体"/>
                <w:color w:val="080F17"/>
                <w:sz w:val="21"/>
                <w:szCs w:val="21"/>
                <w:lang w:val="en-US" w:eastAsia="zh-CN"/>
              </w:rPr>
              <w:t>一些简单</w:t>
            </w:r>
            <w:r>
              <w:rPr>
                <w:rFonts w:hint="default" w:ascii="宋体" w:hAnsi="宋体" w:eastAsia="宋体" w:cs="宋体"/>
                <w:color w:val="080F17"/>
                <w:sz w:val="21"/>
                <w:szCs w:val="21"/>
                <w:lang w:eastAsia="zh-CN"/>
              </w:rPr>
              <w:t>数据，对用户端所有功能进行</w:t>
            </w:r>
            <w:r>
              <w:rPr>
                <w:rFonts w:hint="eastAsia" w:ascii="宋体" w:hAnsi="宋体" w:eastAsia="宋体" w:cs="宋体"/>
                <w:color w:val="080F17"/>
                <w:sz w:val="21"/>
                <w:szCs w:val="21"/>
                <w:lang w:val="en-US" w:eastAsia="zh-CN"/>
              </w:rPr>
              <w:t>测试、调试</w:t>
            </w:r>
          </w:p>
        </w:tc>
        <w:tc>
          <w:tcPr>
            <w:tcW w:w="1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李雨萌，陈俊华：2024/5/3</w:t>
            </w:r>
          </w:p>
        </w:tc>
      </w:tr>
      <w:tr>
        <w:trPr>
          <w:trHeight w:val="90" w:hRule="atLeast"/>
        </w:trPr>
        <w:tc>
          <w:tcPr>
            <w:tcW w:w="811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8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评论审核</w:t>
            </w:r>
          </w:p>
        </w:tc>
        <w:tc>
          <w:tcPr>
            <w:tcW w:w="172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1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李雨萌，金楷茗：2024/5/5</w:t>
            </w:r>
          </w:p>
        </w:tc>
      </w:tr>
      <w:tr>
        <w:trPr>
          <w:trHeight w:val="90" w:hRule="atLeast"/>
        </w:trPr>
        <w:tc>
          <w:tcPr>
            <w:tcW w:w="811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8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评论举报审核</w:t>
            </w:r>
          </w:p>
        </w:tc>
        <w:tc>
          <w:tcPr>
            <w:tcW w:w="172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1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金楷茗，黄一轩：2024/5/5</w:t>
            </w:r>
          </w:p>
        </w:tc>
      </w:tr>
      <w:tr>
        <w:trPr>
          <w:trHeight w:val="90" w:hRule="atLeast"/>
        </w:trPr>
        <w:tc>
          <w:tcPr>
            <w:tcW w:w="811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8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论文管理</w:t>
            </w:r>
          </w:p>
        </w:tc>
        <w:tc>
          <w:tcPr>
            <w:tcW w:w="172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1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黄一轩，李雨萌：2024/5/7</w:t>
            </w:r>
          </w:p>
        </w:tc>
      </w:tr>
      <w:tr>
        <w:trPr>
          <w:trHeight w:val="90" w:hRule="atLeast"/>
        </w:trPr>
        <w:tc>
          <w:tcPr>
            <w:tcW w:w="811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8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用户管理</w:t>
            </w:r>
          </w:p>
        </w:tc>
        <w:tc>
          <w:tcPr>
            <w:tcW w:w="172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</w:p>
        </w:tc>
        <w:tc>
          <w:tcPr>
            <w:tcW w:w="1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陈俊华，金楷茗：2024/5/9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/>
    <w:sectPr>
      <w:footerReference r:id="rId4" w:type="default"/>
      <w:pgSz w:w="11906" w:h="16838"/>
      <w:pgMar w:top="1701" w:right="1134" w:bottom="1276" w:left="1418" w:header="720" w:footer="493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uturaA Bk BT">
    <w:altName w:val="苹方-简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040"/>
      <w:rPr>
        <w:lang w:eastAsia="zh-CN"/>
      </w:rPr>
    </w:pPr>
    <w:r>
      <w:rPr>
        <w:rFonts w:hint="eastAsia"/>
        <w:lang w:eastAsia="zh-CN"/>
      </w:rPr>
      <w:t xml:space="preserve">          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hint="eastAsia"/>
        <w:lang w:eastAsia="zh-CN"/>
      </w:rPr>
      <w:t xml:space="preserve">页 </w:t>
    </w:r>
    <w:r>
      <w:t xml:space="preserve"> </w:t>
    </w:r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4/25/24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024D82"/>
    <w:multiLevelType w:val="multilevel"/>
    <w:tmpl w:val="69024D8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DCF67"/>
    <w:rsid w:val="3BFAD916"/>
    <w:rsid w:val="6F3B5F33"/>
    <w:rsid w:val="735DCF67"/>
    <w:rsid w:val="7FFFDB5A"/>
    <w:rsid w:val="AF6C140A"/>
    <w:rsid w:val="F7E25C96"/>
    <w:rsid w:val="FBBF8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eastAsiaTheme="minorEastAsia" w:cstheme="minorBidi"/>
      <w:sz w:val="21"/>
      <w:szCs w:val="24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/>
    </w:pPr>
    <w:rPr>
      <w:sz w:val="16"/>
    </w:rPr>
  </w:style>
  <w:style w:type="table" w:styleId="4">
    <w:name w:val="Table Grid"/>
    <w:basedOn w:val="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6">
    <w:name w:val="Default Text"/>
    <w:basedOn w:val="1"/>
    <w:qFormat/>
    <w:uiPriority w:val="0"/>
    <w:pPr>
      <w:widowControl w:val="0"/>
      <w:spacing w:after="100"/>
    </w:pPr>
    <w:rPr>
      <w:rFonts w:cs="Arial"/>
    </w:rPr>
  </w:style>
  <w:style w:type="paragraph" w:customStyle="1" w:styleId="7">
    <w:name w:val="Table Heading"/>
    <w:basedOn w:val="1"/>
    <w:qFormat/>
    <w:uiPriority w:val="0"/>
    <w:pPr>
      <w:widowControl w:val="0"/>
      <w:spacing w:after="0"/>
    </w:pPr>
    <w:rPr>
      <w:rFonts w:cs="Arial"/>
      <w:b/>
      <w:bCs/>
    </w:rPr>
  </w:style>
  <w:style w:type="paragraph" w:customStyle="1" w:styleId="8">
    <w:name w:val="Table Text"/>
    <w:qFormat/>
    <w:uiPriority w:val="0"/>
    <w:pPr>
      <w:ind w:left="28" w:right="28"/>
    </w:pPr>
    <w:rPr>
      <w:rFonts w:ascii="Arial" w:hAnsi="Arial" w:eastAsiaTheme="minorEastAsia" w:cstheme="minorBidi"/>
      <w:sz w:val="21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2024-04-25T14:41:00Z</dcterms:created>
  <dc:creator>20220907161925</dc:creator>
  <cp:lastModifiedBy>20220907161925</cp:lastModifiedBy>
  <dcterms:modified xsi:type="dcterms:W3CDTF">2024-04-25T22:32:07Z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41D351D43762C29905FB2966557B9EF8_41</vt:lpwstr>
  </property>
</Properties>
</file>