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 was a calm summer morning - evening debate in the town square.</w:t>
      </w:r>
    </w:p>
    <w:p>
      <w:r>
        <w:t>Throughout the day she pondered life - death, love - hate, joy - sorrow.</w:t>
      </w:r>
    </w:p>
    <w:p>
      <w:r>
        <w:t>Correct usage already: sunlight—moonlight (this line should stay untouched).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