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1 with no issues.</w:t>
      </w:r>
    </w:p>
    <w:p>
      <w:r>
        <w:t>Paragraph 2: We continue writing even more text.</w:t>
      </w:r>
    </w:p>
    <w:p>
      <w:r>
        <w:t>Paragraph 3 includes a hyphenated-word that should remain unchanged.</w:t>
      </w:r>
    </w:p>
    <w:p>
      <w:r>
        <w:t>Paragraph 4 with numbers like 8-9 but we intentionally keep them as is for now.</w:t>
      </w:r>
    </w:p>
    <w:p>
      <w:r>
        <w:t>Paragraph 5: Just some filler text.</w:t>
      </w:r>
    </w:p>
    <w:p>
      <w:r>
        <w:t>Paragraph 6 math: 5-3 = 2, 12- 4 = 8, 100-20 = 80, 7 -5 =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