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She hesitated... then finally spoke. "Well... I suppose we could try," he answered...</w:t>
      </w:r>
    </w:p>
    <w:p/>
    <w:p>
      <w:r>
        <w:t>The corridor was silent... too silent. Every footstep echoed, and she wondered... was anyone else listening?</w:t>
      </w:r>
    </w:p>
    <w:p/>
    <w:p>
      <w:r>
        <w:t>Staring at the blinking cursor, he thought of a thousand things to say... but none felt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