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p>
      <w:r>
        <w:rPr>
          <w:sz w:val="24"/>
        </w:rPr>
        <w:t xml:space="preserve">This paragraph contains regular discussion text which remains at twelve point size. </w:t>
      </w:r>
      <w:r>
        <w:rPr>
          <w:i/>
          <w:sz w:val="24"/>
        </w:rPr>
        <w:t xml:space="preserve">Aside: This sentence represents an italic aside that should stand out but is currently small. </w:t>
      </w:r>
      <w:r>
        <w:rPr>
          <w:sz w:val="24"/>
        </w:rPr>
        <w:t>Finishing the paragraph with additional normal content to pad length.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