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was the best of times—it was the worst of times—it was the age of wisdom—it was the age of foolishness.</w:t>
      </w:r>
    </w:p>
    <w:p>
      <w:r>
        <w:t>Everything seemed possible—nothing was certain.</w:t>
      </w:r>
    </w:p>
    <w:p>
      <w:r>
        <w:t>She opened the letter—read the words—and felt her heart quicken.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