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Introduction: LibreOffice Writer allows fine-grained control over paragraph spacing.</w:t>
      </w:r>
    </w:p>
    <w:p>
      <w:r>
        <w:rPr>
          <w:sz w:val="22"/>
        </w:rPr>
        <w:t>The following document will be used to demonstrate different spacing settings.</w:t>
      </w:r>
    </w:p>
    <w:p>
      <w:r>
        <w:rPr>
          <w:sz w:val="22"/>
        </w:rPr>
        <w:t>Body paragraph one: This paragraph should eventually be double-spaced.</w:t>
      </w:r>
    </w:p>
    <w:p>
      <w:r>
        <w:rPr>
          <w:sz w:val="22"/>
        </w:rPr>
        <w:t>Body paragraph two: The same spacing will apply here as well.</w:t>
      </w:r>
    </w:p>
    <w:p>
      <w:r>
        <w:rPr>
          <w:sz w:val="22"/>
        </w:rPr>
        <w:t>Body paragraph three: Consistent double spacing aids readability for longer texts.</w:t>
      </w:r>
    </w:p>
    <w:p>
      <w:r>
        <w:rPr>
          <w:sz w:val="22"/>
        </w:rPr>
        <w:t>Conclusion: After adjustment, this paragraph will sit at 1.5-line spacing and keep a left alignment.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