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Overview</w:t>
        <w:tab/>
        <w:t>This manual describes the API endpoints</w:t>
        <w:tab/>
        <w:t>and usage examples.</w:t>
      </w:r>
    </w:p>
    <w:p>
      <w:r>
        <w:t>Prerequisites</w:t>
        <w:tab/>
        <w:t>Python 3.8+</w:t>
        <w:tab/>
        <w:t>LibreOffice 7.6</w:t>
      </w:r>
    </w:p>
    <w:p>
      <w:r>
        <w:br w:type="page"/>
      </w:r>
    </w:p>
    <w:p>
      <w:r>
        <w:t>Installation Steps</w:t>
        <w:tab/>
        <w:t>Download</w:t>
        <w:tab/>
        <w:t>Install</w:t>
        <w:tab/>
        <w:t>Verify</w:t>
      </w:r>
    </w:p>
    <w:p>
      <w:r>
        <w:t>Usage Notes</w:t>
        <w:tab/>
        <w:t>Always validate inputs.</w:t>
        <w:tab/>
        <w:t>Handle exceptions properly.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  <w:tab/>
              <w:t>Value</w:t>
            </w:r>
          </w:p>
        </w:tc>
        <w:tc>
          <w:tcPr>
            <w:tcW w:type="dxa" w:w="4320"/>
          </w:tcPr>
          <w:p>
            <w:r>
              <w:t>Timeout</w:t>
              <w:tab/>
              <w:t>30s</w:t>
            </w:r>
          </w:p>
        </w:tc>
      </w:tr>
      <w:tr>
        <w:tc>
          <w:tcPr>
            <w:tcW w:type="dxa" w:w="4320"/>
          </w:tcPr>
          <w:p>
            <w:r>
              <w:t>Retries</w:t>
              <w:tab/>
              <w:t>3</w:t>
            </w:r>
          </w:p>
        </w:tc>
        <w:tc>
          <w:tcPr>
            <w:tcW w:type="dxa" w:w="4320"/>
          </w:tcPr>
          <w:p>
            <w:r>
              <w:t>Mode</w:t>
              <w:tab/>
              <w:t>Safe</w:t>
            </w:r>
          </w:p>
        </w:tc>
      </w:tr>
    </w:tbl>
    <w:p>
      <w:r>
        <w:t>Post-Table Section</w:t>
        <w:tab/>
        <w:t>Further details</w:t>
        <w:tab/>
        <w:t>and caveats.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  <w:tab/>
              <w:t>Type</w:t>
            </w:r>
          </w:p>
        </w:tc>
        <w:tc>
          <w:tcPr>
            <w:tcW w:type="dxa" w:w="2880"/>
          </w:tcPr>
          <w:p>
            <w:r>
              <w:t>id</w:t>
              <w:tab/>
              <w:t>INT</w:t>
            </w:r>
          </w:p>
        </w:tc>
        <w:tc>
          <w:tcPr>
            <w:tcW w:type="dxa" w:w="2880"/>
          </w:tcPr>
          <w:p>
            <w:r>
              <w:t>description</w:t>
              <w:tab/>
              <w:t>VARCHAR</w:t>
            </w:r>
          </w:p>
        </w:tc>
      </w:tr>
    </w:tbl>
    <w:p>
      <w:r>
        <w:t>End of manual</w:t>
        <w:tab/>
        <w:t>Thank you for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