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#!/usr/bin/python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dbfpy import dbf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filename = 'players.DBF'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filename.endswith('.dbf'):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 "Converting %s to csv" % filename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csv_fn = filename[:-4]+ ".csv"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open(csv_fn,'wb') as csvfile: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in_db = dbf.Dbf(filename)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out_csv = csv.writer(csvfile)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names = []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 field in in_db.header.fields: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names.append(field.name)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out_csv.writerow(names)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 rec in in_db: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out_csv.writerow(rec.fieldData)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in_db.close()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print "Done..."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print "Filename does not end with .dbf"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