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[여비증빙]</w:t>
      </w:r>
    </w:p>
    <w:p>
      <w:r>
        <w:rPr>
          <w:b/>
          <w:color w:val="0000FF"/>
        </w:rPr>
        <w:t>전북대 -&gt; 서울대 -&gt; 전북대</w:t>
      </w:r>
    </w:p>
    <w:p>
      <w:r>
        <w:t xml:space="preserve">총 거리 : </w:t>
      </w:r>
      <w:r>
        <w:rPr>
          <w:b/>
          <w:color w:val="0000FF"/>
        </w:rPr>
        <w:t>417km</w:t>
      </w:r>
    </w:p>
    <w:p>
      <w:r>
        <w:drawing>
          <wp:inline xmlns:a="http://schemas.openxmlformats.org/drawingml/2006/main" xmlns:pic="http://schemas.openxmlformats.org/drawingml/2006/picture">
            <wp:extent cx="4572000" cy="265899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r_ma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89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  <w:color w:val="0000FF"/>
        </w:rPr>
        <w:t>2024-08-18</w:t>
      </w:r>
      <w:r>
        <w:t xml:space="preserve">의 휘발유 가격 : </w:t>
      </w:r>
      <w:r>
        <w:rPr>
          <w:b/>
          <w:color w:val="0000FF"/>
        </w:rPr>
        <w:t>1693</w:t>
      </w:r>
      <w:r>
        <w:t>원</w:t>
      </w:r>
    </w:p>
    <w:p>
      <w:r>
        <w:drawing>
          <wp:inline xmlns:a="http://schemas.openxmlformats.org/drawingml/2006/main" xmlns:pic="http://schemas.openxmlformats.org/drawingml/2006/picture">
            <wp:extent cx="4572000" cy="34823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il_pric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23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