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32A6" w14:textId="77777777" w:rsidR="00164C18" w:rsidRDefault="00164C18" w:rsidP="00164C18">
      <w:pPr>
        <w:widowControl/>
        <w:jc w:val="left"/>
      </w:pPr>
      <w:r>
        <w:rPr>
          <w:rFonts w:hint="eastAsia"/>
        </w:rPr>
        <w:t>（</w:t>
      </w:r>
      <w:r>
        <w:t>4）《修行的关键乃理将俗反》</w:t>
      </w:r>
    </w:p>
    <w:p w14:paraId="7A59D1EF" w14:textId="77777777" w:rsidR="00164C18" w:rsidRDefault="00164C18" w:rsidP="00164C18">
      <w:pPr>
        <w:widowControl/>
        <w:jc w:val="left"/>
      </w:pPr>
      <w:r>
        <w:rPr>
          <w:rFonts w:hint="eastAsia"/>
        </w:rPr>
        <w:t>要想进入真修，必须努力认知、辨别并</w:t>
      </w:r>
      <w:proofErr w:type="gramStart"/>
      <w:r>
        <w:rPr>
          <w:rFonts w:hint="eastAsia"/>
        </w:rPr>
        <w:t>抉择此</w:t>
      </w:r>
      <w:proofErr w:type="gramEnd"/>
      <w:r>
        <w:rPr>
          <w:rFonts w:hint="eastAsia"/>
        </w:rPr>
        <w:t>三者，此三者的转换其实在体现着对佛法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三宝的切实归依，是能入解脱道的前行。所谓前行者乃缺一不可的前提之谓也。又是哪三者呢？</w:t>
      </w:r>
    </w:p>
    <w:p w14:paraId="62D7B08A" w14:textId="77777777" w:rsidR="00164C18" w:rsidRDefault="00164C18" w:rsidP="00164C18">
      <w:pPr>
        <w:widowControl/>
        <w:jc w:val="left"/>
      </w:pPr>
      <w:r>
        <w:rPr>
          <w:rFonts w:hint="eastAsia"/>
        </w:rPr>
        <w:t>一者、努力将佛法融入生活乃至取代生活，与生活合一。如果修行是修行，生活是生活，二者是割裂的，那修行的人格不可能树立，也不是真正地修行。行者必须用佛法来审视人生的一切，在一切时一切处中用佛法来衡量抉择一切，将佛法融入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之中去。在生活中锻炼归依，树立归依的人生，这也是归依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投入修行的意思。</w:t>
      </w:r>
    </w:p>
    <w:p w14:paraId="079C7B92" w14:textId="77777777" w:rsidR="00164C18" w:rsidRDefault="00164C18" w:rsidP="00164C18">
      <w:pPr>
        <w:widowControl/>
        <w:jc w:val="left"/>
      </w:pPr>
      <w:r>
        <w:rPr>
          <w:rFonts w:hint="eastAsia"/>
        </w:rPr>
        <w:t>二者、抉择世间法和佛法于当下，随顺佛法而从之。在当下的每一个发心、行为和境遇中就体现了对三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因果的抉择和对佛法的应用。修行者首先必须区分世间法和佛法于当下，如果不能区分，根本谈不上应用，就算是满口说的都是佛语，仍然脱不开庸俗的本质。这样的人，你问他修行否，他也能回答说是在修行，一切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都对，但是其实一切都不对，因为他还不知道世间法和佛法的区别在哪里，他甚至没有抉择当下的发心，到底是出于世俗法还是佛法。其实，这也是归依法</w:t>
      </w:r>
      <w:proofErr w:type="gramStart"/>
      <w:r>
        <w:rPr>
          <w:rFonts w:hint="eastAsia"/>
        </w:rPr>
        <w:t>抉择正</w:t>
      </w:r>
      <w:proofErr w:type="gramEnd"/>
      <w:r>
        <w:rPr>
          <w:rFonts w:hint="eastAsia"/>
        </w:rPr>
        <w:t>邪的意思。</w:t>
      </w:r>
    </w:p>
    <w:p w14:paraId="193D56ED" w14:textId="77777777" w:rsidR="00164C18" w:rsidRDefault="00164C18" w:rsidP="00164C18">
      <w:pPr>
        <w:widowControl/>
        <w:jc w:val="left"/>
      </w:pPr>
      <w:r>
        <w:rPr>
          <w:rFonts w:hint="eastAsia"/>
        </w:rPr>
        <w:t>三者、通过真心的承事供养如说修行与上师相应，从而得到佛法的真传。</w:t>
      </w:r>
      <w:proofErr w:type="gramStart"/>
      <w:r>
        <w:rPr>
          <w:rFonts w:hint="eastAsia"/>
        </w:rPr>
        <w:t>依止上</w:t>
      </w:r>
      <w:proofErr w:type="gramEnd"/>
      <w:r>
        <w:rPr>
          <w:rFonts w:hint="eastAsia"/>
        </w:rPr>
        <w:t>师修行是解脱的必经之道。</w:t>
      </w:r>
      <w:proofErr w:type="gramStart"/>
      <w:r>
        <w:rPr>
          <w:rFonts w:hint="eastAsia"/>
        </w:rPr>
        <w:t>如何依止呢</w:t>
      </w:r>
      <w:proofErr w:type="gramEnd"/>
      <w:r>
        <w:rPr>
          <w:rFonts w:hint="eastAsia"/>
        </w:rPr>
        <w:t>，简单讲就是通过真心的承事</w:t>
      </w:r>
      <w:proofErr w:type="gramStart"/>
      <w:r>
        <w:rPr>
          <w:rFonts w:hint="eastAsia"/>
        </w:rPr>
        <w:t>供养依教奉行</w:t>
      </w:r>
      <w:proofErr w:type="gramEnd"/>
      <w:r>
        <w:rPr>
          <w:rFonts w:hint="eastAsia"/>
        </w:rPr>
        <w:t>，时刻保持对上师的恭敬和随顺。只有这样福德资粮才会真正生起，佛法才可能进入心中，才可能听懂上师的开示，才可能开启自身的智慧宝藏。这个是最快的捷径，也是唯一的正道。越接近如此，越是正道，越远离这个，越没有功德利益。这个其实也是具体的归依佛（觉者）的意思。</w:t>
      </w:r>
    </w:p>
    <w:p w14:paraId="613C6F21" w14:textId="77777777" w:rsidR="00164C18" w:rsidRDefault="00164C18" w:rsidP="00164C18">
      <w:pPr>
        <w:widowControl/>
        <w:jc w:val="left"/>
      </w:pPr>
      <w:r>
        <w:rPr>
          <w:rFonts w:hint="eastAsia"/>
        </w:rPr>
        <w:t>以上三点的要点在于修行乃理</w:t>
      </w:r>
      <w:proofErr w:type="gramStart"/>
      <w:r>
        <w:rPr>
          <w:rFonts w:hint="eastAsia"/>
        </w:rPr>
        <w:t>将俗反</w:t>
      </w:r>
      <w:proofErr w:type="gramEnd"/>
      <w:r>
        <w:rPr>
          <w:rFonts w:hint="eastAsia"/>
        </w:rPr>
        <w:t>，是</w:t>
      </w:r>
      <w:proofErr w:type="gramStart"/>
      <w:r>
        <w:rPr>
          <w:rFonts w:hint="eastAsia"/>
        </w:rPr>
        <w:t>进入真修的</w:t>
      </w:r>
      <w:proofErr w:type="gramEnd"/>
      <w:r>
        <w:rPr>
          <w:rFonts w:hint="eastAsia"/>
        </w:rPr>
        <w:t>三个基本的也是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关键的前提，也是贫僧修行佛法多年的精华经验，如是所说也。此三条件满足，则修习上师瑜伽一片坦途。</w:t>
      </w:r>
    </w:p>
    <w:p w14:paraId="0F4C40BC" w14:textId="77777777" w:rsidR="005B1BD0" w:rsidRPr="00164C18" w:rsidRDefault="005B1BD0">
      <w:bookmarkStart w:id="0" w:name="_GoBack"/>
      <w:bookmarkEnd w:id="0"/>
    </w:p>
    <w:sectPr w:rsidR="005B1BD0" w:rsidRPr="0016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B963" w14:textId="77777777" w:rsidR="003B2AA8" w:rsidRDefault="003B2AA8" w:rsidP="00164C18">
      <w:r>
        <w:separator/>
      </w:r>
    </w:p>
  </w:endnote>
  <w:endnote w:type="continuationSeparator" w:id="0">
    <w:p w14:paraId="7FCC262F" w14:textId="77777777" w:rsidR="003B2AA8" w:rsidRDefault="003B2AA8" w:rsidP="0016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1815" w14:textId="77777777" w:rsidR="003B2AA8" w:rsidRDefault="003B2AA8" w:rsidP="00164C18">
      <w:r>
        <w:separator/>
      </w:r>
    </w:p>
  </w:footnote>
  <w:footnote w:type="continuationSeparator" w:id="0">
    <w:p w14:paraId="792D5491" w14:textId="77777777" w:rsidR="003B2AA8" w:rsidRDefault="003B2AA8" w:rsidP="00164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D0"/>
    <w:rsid w:val="00164C18"/>
    <w:rsid w:val="003B2AA8"/>
    <w:rsid w:val="005B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0F3D5-52E0-434B-8F82-4FED7503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4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C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2019-10-17T13:38:00Z</dcterms:created>
  <dcterms:modified xsi:type="dcterms:W3CDTF">2019-10-17T13:38:00Z</dcterms:modified>
</cp:coreProperties>
</file>