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5EE2" w14:textId="413753B1" w:rsidR="004460A6" w:rsidRPr="004460A6" w:rsidRDefault="004460A6" w:rsidP="00F90970">
      <w:pPr>
        <w:widowControl/>
        <w:jc w:val="left"/>
        <w:rPr>
          <w:rFonts w:ascii="宋体" w:eastAsia="宋体" w:hAnsi="宋体" w:cs="宋体"/>
          <w:kern w:val="0"/>
          <w:sz w:val="24"/>
          <w:szCs w:val="24"/>
        </w:rPr>
      </w:pPr>
      <w:bookmarkStart w:id="0" w:name="_GoBack"/>
      <w:bookmarkEnd w:id="0"/>
      <w:r w:rsidRPr="004460A6">
        <w:rPr>
          <w:rFonts w:ascii="宋体" w:eastAsia="宋体" w:hAnsi="宋体" w:cs="宋体"/>
          <w:kern w:val="0"/>
          <w:sz w:val="24"/>
          <w:szCs w:val="24"/>
        </w:rPr>
        <w:t>（提纲）</w:t>
      </w:r>
      <w:r w:rsidRPr="004460A6">
        <w:rPr>
          <w:rFonts w:ascii="宋体" w:eastAsia="宋体" w:hAnsi="宋体" w:cs="宋体"/>
          <w:noProof/>
          <w:kern w:val="0"/>
          <w:sz w:val="24"/>
          <w:szCs w:val="24"/>
        </w:rPr>
        <w:drawing>
          <wp:inline distT="0" distB="0" distL="0" distR="0" wp14:anchorId="2EC02F03" wp14:editId="74879AD5">
            <wp:extent cx="222250" cy="222250"/>
            <wp:effectExtent l="0" t="0" r="6350" b="6350"/>
            <wp:docPr id="1" name="图片 1" descr="C:\Users\72985\AppData\Roaming\Tencent\QQ\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5\AppData\Roaming\Tencent\QQ\Temp\NG67TZFE073LM[_2E]FSD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r w:rsidRPr="004460A6">
        <w:rPr>
          <w:rFonts w:ascii="宋体" w:eastAsia="宋体" w:hAnsi="宋体" w:cs="宋体"/>
          <w:kern w:val="0"/>
          <w:sz w:val="24"/>
          <w:szCs w:val="24"/>
        </w:rPr>
        <w:t>入门窍诀【此教材限于内众受学不宜流通】</w:t>
      </w:r>
      <w:r w:rsidRPr="004460A6">
        <w:rPr>
          <w:rFonts w:ascii="宋体" w:eastAsia="宋体" w:hAnsi="宋体" w:cs="宋体"/>
          <w:kern w:val="0"/>
          <w:sz w:val="24"/>
          <w:szCs w:val="24"/>
        </w:rPr>
        <w:br/>
        <w:t>一、关于方法</w:t>
      </w:r>
      <w:r w:rsidRPr="004460A6">
        <w:rPr>
          <w:rFonts w:ascii="宋体" w:eastAsia="宋体" w:hAnsi="宋体" w:cs="宋体"/>
          <w:kern w:val="0"/>
          <w:sz w:val="24"/>
          <w:szCs w:val="24"/>
        </w:rPr>
        <w:br/>
        <w:t>1、教言学习交流方法</w:t>
      </w:r>
      <w:r w:rsidRPr="004460A6">
        <w:rPr>
          <w:rFonts w:ascii="宋体" w:eastAsia="宋体" w:hAnsi="宋体" w:cs="宋体"/>
          <w:kern w:val="0"/>
          <w:sz w:val="24"/>
          <w:szCs w:val="24"/>
        </w:rPr>
        <w:br/>
        <w:t>2、修行学习交流方法</w:t>
      </w:r>
      <w:r w:rsidRPr="004460A6">
        <w:rPr>
          <w:rFonts w:ascii="宋体" w:eastAsia="宋体" w:hAnsi="宋体" w:cs="宋体"/>
          <w:kern w:val="0"/>
          <w:sz w:val="24"/>
          <w:szCs w:val="24"/>
        </w:rPr>
        <w:br/>
        <w:t>附：共修主持方法</w:t>
      </w:r>
      <w:r w:rsidRPr="004460A6">
        <w:rPr>
          <w:rFonts w:ascii="宋体" w:eastAsia="宋体" w:hAnsi="宋体" w:cs="宋体"/>
          <w:kern w:val="0"/>
          <w:sz w:val="24"/>
          <w:szCs w:val="24"/>
        </w:rPr>
        <w:br/>
        <w:t>二、关于言教</w:t>
      </w:r>
      <w:r w:rsidRPr="004460A6">
        <w:rPr>
          <w:rFonts w:ascii="宋体" w:eastAsia="宋体" w:hAnsi="宋体" w:cs="宋体"/>
          <w:kern w:val="0"/>
          <w:sz w:val="24"/>
          <w:szCs w:val="24"/>
        </w:rPr>
        <w:br/>
        <w:t>1、关于学习的三则教言：</w:t>
      </w:r>
      <w:r w:rsidRPr="004460A6">
        <w:rPr>
          <w:rFonts w:ascii="宋体" w:eastAsia="宋体" w:hAnsi="宋体" w:cs="宋体"/>
          <w:kern w:val="0"/>
          <w:sz w:val="24"/>
          <w:szCs w:val="24"/>
        </w:rPr>
        <w:br/>
        <w:t>（1）学什么</w:t>
      </w:r>
      <w:r w:rsidRPr="004460A6">
        <w:rPr>
          <w:rFonts w:ascii="宋体" w:eastAsia="宋体" w:hAnsi="宋体" w:cs="宋体"/>
          <w:kern w:val="0"/>
          <w:sz w:val="24"/>
          <w:szCs w:val="24"/>
        </w:rPr>
        <w:br/>
        <w:t>（2）如何学</w:t>
      </w:r>
      <w:r w:rsidRPr="004460A6">
        <w:rPr>
          <w:rFonts w:ascii="宋体" w:eastAsia="宋体" w:hAnsi="宋体" w:cs="宋体"/>
          <w:kern w:val="0"/>
          <w:sz w:val="24"/>
          <w:szCs w:val="24"/>
        </w:rPr>
        <w:br/>
        <w:t>（3）为何学</w:t>
      </w:r>
      <w:r w:rsidRPr="004460A6">
        <w:rPr>
          <w:rFonts w:ascii="宋体" w:eastAsia="宋体" w:hAnsi="宋体" w:cs="宋体"/>
          <w:kern w:val="0"/>
          <w:sz w:val="24"/>
          <w:szCs w:val="24"/>
        </w:rPr>
        <w:br/>
        <w:t>2、关于修行的五则教言：</w:t>
      </w:r>
      <w:r w:rsidRPr="004460A6">
        <w:rPr>
          <w:rFonts w:ascii="宋体" w:eastAsia="宋体" w:hAnsi="宋体" w:cs="宋体"/>
          <w:kern w:val="0"/>
          <w:sz w:val="24"/>
          <w:szCs w:val="24"/>
        </w:rPr>
        <w:br/>
        <w:t>（1）《修行之根本乃依师调心》</w:t>
      </w:r>
      <w:r w:rsidRPr="004460A6">
        <w:rPr>
          <w:rFonts w:ascii="宋体" w:eastAsia="宋体" w:hAnsi="宋体" w:cs="宋体"/>
          <w:kern w:val="0"/>
          <w:sz w:val="24"/>
          <w:szCs w:val="24"/>
        </w:rPr>
        <w:br/>
        <w:t>（2）《法门的根本乃祈祷上师》</w:t>
      </w:r>
      <w:r w:rsidRPr="004460A6">
        <w:rPr>
          <w:rFonts w:ascii="宋体" w:eastAsia="宋体" w:hAnsi="宋体" w:cs="宋体"/>
          <w:kern w:val="0"/>
          <w:sz w:val="24"/>
          <w:szCs w:val="24"/>
        </w:rPr>
        <w:br/>
        <w:t>（3）《祈师的基础乃亲近上师》</w:t>
      </w:r>
      <w:r w:rsidRPr="004460A6">
        <w:rPr>
          <w:rFonts w:ascii="宋体" w:eastAsia="宋体" w:hAnsi="宋体" w:cs="宋体"/>
          <w:kern w:val="0"/>
          <w:sz w:val="24"/>
          <w:szCs w:val="24"/>
        </w:rPr>
        <w:br/>
        <w:t>（4）《亲师的关键乃理将俗反》</w:t>
      </w:r>
      <w:r w:rsidRPr="004460A6">
        <w:rPr>
          <w:rFonts w:ascii="宋体" w:eastAsia="宋体" w:hAnsi="宋体" w:cs="宋体"/>
          <w:kern w:val="0"/>
          <w:sz w:val="24"/>
          <w:szCs w:val="24"/>
        </w:rPr>
        <w:br/>
        <w:t>（5）《俗反的动力乃正道发心》</w:t>
      </w:r>
      <w:r w:rsidRPr="004460A6">
        <w:rPr>
          <w:rFonts w:ascii="宋体" w:eastAsia="宋体" w:hAnsi="宋体" w:cs="宋体"/>
          <w:kern w:val="0"/>
          <w:sz w:val="24"/>
          <w:szCs w:val="24"/>
        </w:rPr>
        <w:br/>
        <w:t>三、关于结语</w:t>
      </w:r>
      <w:r w:rsidRPr="004460A6">
        <w:rPr>
          <w:rFonts w:ascii="宋体" w:eastAsia="宋体" w:hAnsi="宋体" w:cs="宋体"/>
          <w:kern w:val="0"/>
          <w:sz w:val="24"/>
          <w:szCs w:val="24"/>
        </w:rPr>
        <w:br/>
        <w:t>一切佛法纳于皈依中</w:t>
      </w:r>
    </w:p>
    <w:p w14:paraId="5A716EBF" w14:textId="0E29B518" w:rsidR="00B17507" w:rsidRDefault="00B17507"/>
    <w:p w14:paraId="533F1BB1" w14:textId="77777777" w:rsidR="00B2411C" w:rsidRPr="00B2411C" w:rsidRDefault="00B2411C" w:rsidP="00B2411C">
      <w:pPr>
        <w:widowControl/>
        <w:jc w:val="left"/>
        <w:rPr>
          <w:rFonts w:ascii="宋体" w:eastAsia="宋体" w:hAnsi="宋体" w:cs="宋体"/>
          <w:kern w:val="0"/>
          <w:sz w:val="24"/>
          <w:szCs w:val="24"/>
        </w:rPr>
      </w:pPr>
      <w:r w:rsidRPr="00B2411C">
        <w:rPr>
          <w:rFonts w:ascii="宋体" w:eastAsia="宋体" w:hAnsi="宋体" w:cs="宋体"/>
          <w:kern w:val="0"/>
          <w:sz w:val="24"/>
          <w:szCs w:val="24"/>
        </w:rPr>
        <w:t>（全文）</w:t>
      </w:r>
      <w:r w:rsidRPr="00B2411C">
        <w:rPr>
          <w:rFonts w:ascii="宋体" w:eastAsia="宋体" w:hAnsi="宋体" w:cs="宋体"/>
          <w:noProof/>
          <w:kern w:val="0"/>
          <w:sz w:val="24"/>
          <w:szCs w:val="24"/>
        </w:rPr>
        <w:drawing>
          <wp:inline distT="0" distB="0" distL="0" distR="0" wp14:anchorId="37162D6B" wp14:editId="68D92CB9">
            <wp:extent cx="220980" cy="220980"/>
            <wp:effectExtent l="0" t="0" r="7620" b="7620"/>
            <wp:docPr id="3" name="图片 3" descr="C:\Users\72985\AppData\Roaming\Tencent\QQ\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985\AppData\Roaming\Tencent\QQ\Temp\NG67TZFE073LM[_2E]FSD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B2411C">
        <w:rPr>
          <w:rFonts w:ascii="宋体" w:eastAsia="宋体" w:hAnsi="宋体" w:cs="宋体"/>
          <w:kern w:val="0"/>
          <w:sz w:val="24"/>
          <w:szCs w:val="24"/>
        </w:rPr>
        <w:t>入门窍诀【此教材限于内众受学不宜流通】（2018-12-1初稿、20190801修订、20191201再订稿）</w:t>
      </w:r>
      <w:r w:rsidRPr="00B2411C">
        <w:rPr>
          <w:rFonts w:ascii="宋体" w:eastAsia="宋体" w:hAnsi="宋体" w:cs="宋体"/>
          <w:kern w:val="0"/>
          <w:sz w:val="24"/>
          <w:szCs w:val="24"/>
        </w:rPr>
        <w:br/>
      </w:r>
      <w:r w:rsidRPr="00B2411C">
        <w:rPr>
          <w:rFonts w:ascii="宋体" w:eastAsia="宋体" w:hAnsi="宋体" w:cs="宋体"/>
          <w:kern w:val="0"/>
          <w:sz w:val="24"/>
          <w:szCs w:val="24"/>
        </w:rPr>
        <w:br/>
        <w:t>【对象】</w:t>
      </w:r>
      <w:r w:rsidRPr="00B2411C">
        <w:rPr>
          <w:rFonts w:ascii="宋体" w:eastAsia="宋体" w:hAnsi="宋体" w:cs="宋体"/>
          <w:kern w:val="0"/>
          <w:sz w:val="24"/>
          <w:szCs w:val="24"/>
        </w:rPr>
        <w:br/>
        <w:t>欲皈依和已拜师然尚需养正的正信内众弟子</w:t>
      </w:r>
      <w:r w:rsidRPr="00B2411C">
        <w:rPr>
          <w:rFonts w:ascii="宋体" w:eastAsia="宋体" w:hAnsi="宋体" w:cs="宋体"/>
          <w:kern w:val="0"/>
          <w:sz w:val="24"/>
          <w:szCs w:val="24"/>
        </w:rPr>
        <w:br/>
        <w:t>【适机】</w:t>
      </w:r>
      <w:r w:rsidRPr="00B2411C">
        <w:rPr>
          <w:rFonts w:ascii="宋体" w:eastAsia="宋体" w:hAnsi="宋体" w:cs="宋体"/>
          <w:kern w:val="0"/>
          <w:sz w:val="24"/>
          <w:szCs w:val="24"/>
        </w:rPr>
        <w:br/>
        <w:t>从学习了解完《皈依法要》后至得依师教授修习内观等瑜伽禅法前。</w:t>
      </w:r>
      <w:r w:rsidRPr="00B2411C">
        <w:rPr>
          <w:rFonts w:ascii="宋体" w:eastAsia="宋体" w:hAnsi="宋体" w:cs="宋体"/>
          <w:kern w:val="0"/>
          <w:sz w:val="24"/>
          <w:szCs w:val="24"/>
        </w:rPr>
        <w:br/>
        <w:t>【本文】</w:t>
      </w:r>
      <w:r w:rsidRPr="00B2411C">
        <w:rPr>
          <w:rFonts w:ascii="宋体" w:eastAsia="宋体" w:hAnsi="宋体" w:cs="宋体"/>
          <w:kern w:val="0"/>
          <w:sz w:val="24"/>
          <w:szCs w:val="24"/>
        </w:rPr>
        <w:br/>
        <w:t>一、关于方法</w:t>
      </w:r>
      <w:r w:rsidRPr="00B2411C">
        <w:rPr>
          <w:rFonts w:ascii="宋体" w:eastAsia="宋体" w:hAnsi="宋体" w:cs="宋体"/>
          <w:kern w:val="0"/>
          <w:sz w:val="24"/>
          <w:szCs w:val="24"/>
        </w:rPr>
        <w:br/>
        <w:t>1、教言学习：此教言学习乃</w:t>
      </w:r>
      <w:proofErr w:type="gramStart"/>
      <w:r w:rsidRPr="00B2411C">
        <w:rPr>
          <w:rFonts w:ascii="宋体" w:eastAsia="宋体" w:hAnsi="宋体" w:cs="宋体"/>
          <w:kern w:val="0"/>
          <w:sz w:val="24"/>
          <w:szCs w:val="24"/>
        </w:rPr>
        <w:t>传授实修法门</w:t>
      </w:r>
      <w:proofErr w:type="gramEnd"/>
      <w:r w:rsidRPr="00B2411C">
        <w:rPr>
          <w:rFonts w:ascii="宋体" w:eastAsia="宋体" w:hAnsi="宋体" w:cs="宋体"/>
          <w:kern w:val="0"/>
          <w:sz w:val="24"/>
          <w:szCs w:val="24"/>
        </w:rPr>
        <w:t>之必要前行，需仔细研究方能掌握。有条件者除了加入上</w:t>
      </w:r>
      <w:proofErr w:type="gramStart"/>
      <w:r w:rsidRPr="00B2411C">
        <w:rPr>
          <w:rFonts w:ascii="宋体" w:eastAsia="宋体" w:hAnsi="宋体" w:cs="宋体"/>
          <w:kern w:val="0"/>
          <w:sz w:val="24"/>
          <w:szCs w:val="24"/>
        </w:rPr>
        <w:t>师学习群</w:t>
      </w:r>
      <w:proofErr w:type="gramEnd"/>
      <w:r w:rsidRPr="00B2411C">
        <w:rPr>
          <w:rFonts w:ascii="宋体" w:eastAsia="宋体" w:hAnsi="宋体" w:cs="宋体"/>
          <w:kern w:val="0"/>
          <w:sz w:val="24"/>
          <w:szCs w:val="24"/>
        </w:rPr>
        <w:t>组外，还可以集体学习交流的方式辅助，必要的共修交流则更易开展如法的內众共修。可先通读教言的全文，有个初略了解，然后将内容分段研究，最后再综合起来进行归纳总结式深读。通读时可借助百度等工具帮助理解词义（注意法义上这㘹工具仅供参考，不可据实，应</w:t>
      </w:r>
      <w:proofErr w:type="gramStart"/>
      <w:r w:rsidRPr="00B2411C">
        <w:rPr>
          <w:rFonts w:ascii="宋体" w:eastAsia="宋体" w:hAnsi="宋体" w:cs="宋体"/>
          <w:kern w:val="0"/>
          <w:sz w:val="24"/>
          <w:szCs w:val="24"/>
        </w:rPr>
        <w:t>以上师开</w:t>
      </w:r>
      <w:proofErr w:type="gramEnd"/>
      <w:r w:rsidRPr="00B2411C">
        <w:rPr>
          <w:rFonts w:ascii="宋体" w:eastAsia="宋体" w:hAnsi="宋体" w:cs="宋体"/>
          <w:kern w:val="0"/>
          <w:sz w:val="24"/>
          <w:szCs w:val="24"/>
        </w:rPr>
        <w:t>示为准）。为了彻底、完整地理解教言，必须对照上下文、左右对照，还需触类旁通、刨根究底，最终以获上</w:t>
      </w:r>
      <w:proofErr w:type="gramStart"/>
      <w:r w:rsidRPr="00B2411C">
        <w:rPr>
          <w:rFonts w:ascii="宋体" w:eastAsia="宋体" w:hAnsi="宋体" w:cs="宋体"/>
          <w:kern w:val="0"/>
          <w:sz w:val="24"/>
          <w:szCs w:val="24"/>
        </w:rPr>
        <w:t>师印许</w:t>
      </w:r>
      <w:proofErr w:type="gramEnd"/>
      <w:r w:rsidRPr="00B2411C">
        <w:rPr>
          <w:rFonts w:ascii="宋体" w:eastAsia="宋体" w:hAnsi="宋体" w:cs="宋体"/>
          <w:kern w:val="0"/>
          <w:sz w:val="24"/>
          <w:szCs w:val="24"/>
        </w:rPr>
        <w:t>为准。等学通读懂教言后，再由此举一反三、</w:t>
      </w:r>
      <w:proofErr w:type="gramStart"/>
      <w:r w:rsidRPr="00B2411C">
        <w:rPr>
          <w:rFonts w:ascii="宋体" w:eastAsia="宋体" w:hAnsi="宋体" w:cs="宋体"/>
          <w:kern w:val="0"/>
          <w:sz w:val="24"/>
          <w:szCs w:val="24"/>
        </w:rPr>
        <w:t>广大闻思</w:t>
      </w:r>
      <w:proofErr w:type="gramEnd"/>
      <w:r w:rsidRPr="00B2411C">
        <w:rPr>
          <w:rFonts w:ascii="宋体" w:eastAsia="宋体" w:hAnsi="宋体" w:cs="宋体"/>
          <w:kern w:val="0"/>
          <w:sz w:val="24"/>
          <w:szCs w:val="24"/>
        </w:rPr>
        <w:t>，所谓学无止境乃至无学。交流时可以采用一方提出观点，依教理</w:t>
      </w:r>
      <w:proofErr w:type="gramStart"/>
      <w:r w:rsidRPr="00B2411C">
        <w:rPr>
          <w:rFonts w:ascii="宋体" w:eastAsia="宋体" w:hAnsi="宋体" w:cs="宋体"/>
          <w:kern w:val="0"/>
          <w:sz w:val="24"/>
          <w:szCs w:val="24"/>
        </w:rPr>
        <w:t>二证矛以</w:t>
      </w:r>
      <w:proofErr w:type="gramEnd"/>
      <w:r w:rsidRPr="00B2411C">
        <w:rPr>
          <w:rFonts w:ascii="宋体" w:eastAsia="宋体" w:hAnsi="宋体" w:cs="宋体"/>
          <w:kern w:val="0"/>
          <w:sz w:val="24"/>
          <w:szCs w:val="24"/>
        </w:rPr>
        <w:t>解析，另一方则同样予以评判、解析，甚至展开辩论的方式。初学者参加交流学习固有其利益，可以相互激励和启迪，但前提是参与交流者应是皆能奉行皈依戒的内众弟子，</w:t>
      </w:r>
      <w:proofErr w:type="gramStart"/>
      <w:r w:rsidRPr="00B2411C">
        <w:rPr>
          <w:rFonts w:ascii="宋体" w:eastAsia="宋体" w:hAnsi="宋体" w:cs="宋体"/>
          <w:kern w:val="0"/>
          <w:sz w:val="24"/>
          <w:szCs w:val="24"/>
        </w:rPr>
        <w:t>若参</w:t>
      </w:r>
      <w:proofErr w:type="gramEnd"/>
      <w:r w:rsidRPr="00B2411C">
        <w:rPr>
          <w:rFonts w:ascii="宋体" w:eastAsia="宋体" w:hAnsi="宋体" w:cs="宋体"/>
          <w:kern w:val="0"/>
          <w:sz w:val="24"/>
          <w:szCs w:val="24"/>
        </w:rPr>
        <w:t>杂疑邪外众，则反而染污清净，有百害而无一利，故此方式必得讲究“一师一法一条心”的共修前提，否则</w:t>
      </w:r>
      <w:proofErr w:type="gramStart"/>
      <w:r w:rsidRPr="00B2411C">
        <w:rPr>
          <w:rFonts w:ascii="宋体" w:eastAsia="宋体" w:hAnsi="宋体" w:cs="宋体"/>
          <w:kern w:val="0"/>
          <w:sz w:val="24"/>
          <w:szCs w:val="24"/>
        </w:rPr>
        <w:t>应遮</w:t>
      </w:r>
      <w:proofErr w:type="gramEnd"/>
      <w:r w:rsidRPr="00B2411C">
        <w:rPr>
          <w:rFonts w:ascii="宋体" w:eastAsia="宋体" w:hAnsi="宋体" w:cs="宋体"/>
          <w:kern w:val="0"/>
          <w:sz w:val="24"/>
          <w:szCs w:val="24"/>
        </w:rPr>
        <w:t>止。</w:t>
      </w:r>
      <w:r w:rsidRPr="00B2411C">
        <w:rPr>
          <w:rFonts w:ascii="宋体" w:eastAsia="宋体" w:hAnsi="宋体" w:cs="宋体"/>
          <w:kern w:val="0"/>
          <w:sz w:val="24"/>
          <w:szCs w:val="24"/>
        </w:rPr>
        <w:br/>
        <w:t>2、教法研究：教法研究是指对导师日常教导与修法如何在生活中落实进行仔细研究、辨别和验证。有条件者可以三五成组地开展修行研讨，亦是初学者</w:t>
      </w:r>
      <w:proofErr w:type="gramStart"/>
      <w:r w:rsidRPr="00B2411C">
        <w:rPr>
          <w:rFonts w:ascii="宋体" w:eastAsia="宋体" w:hAnsi="宋体" w:cs="宋体"/>
          <w:kern w:val="0"/>
          <w:sz w:val="24"/>
          <w:szCs w:val="24"/>
        </w:rPr>
        <w:t>自我</w:t>
      </w:r>
      <w:r w:rsidRPr="00B2411C">
        <w:rPr>
          <w:rFonts w:ascii="宋体" w:eastAsia="宋体" w:hAnsi="宋体" w:cs="宋体"/>
          <w:kern w:val="0"/>
          <w:sz w:val="24"/>
          <w:szCs w:val="24"/>
        </w:rPr>
        <w:lastRenderedPageBreak/>
        <w:t>闻思修行</w:t>
      </w:r>
      <w:proofErr w:type="gramEnd"/>
      <w:r w:rsidRPr="00B2411C">
        <w:rPr>
          <w:rFonts w:ascii="宋体" w:eastAsia="宋体" w:hAnsi="宋体" w:cs="宋体"/>
          <w:kern w:val="0"/>
          <w:sz w:val="24"/>
          <w:szCs w:val="24"/>
        </w:rPr>
        <w:t>的有效补充，前提与教言学习一样，对象须是内众清净，否则依师修行的</w:t>
      </w:r>
      <w:proofErr w:type="gramStart"/>
      <w:r w:rsidRPr="00B2411C">
        <w:rPr>
          <w:rFonts w:ascii="宋体" w:eastAsia="宋体" w:hAnsi="宋体" w:cs="宋体"/>
          <w:kern w:val="0"/>
          <w:sz w:val="24"/>
          <w:szCs w:val="24"/>
        </w:rPr>
        <w:t>许多邪</w:t>
      </w:r>
      <w:proofErr w:type="gramEnd"/>
      <w:r w:rsidRPr="00B2411C">
        <w:rPr>
          <w:rFonts w:ascii="宋体" w:eastAsia="宋体" w:hAnsi="宋体" w:cs="宋体"/>
          <w:kern w:val="0"/>
          <w:sz w:val="24"/>
          <w:szCs w:val="24"/>
        </w:rPr>
        <w:t>见邪行非但没被及时制止、纠正，反而可能造成邪染。研讨应适时适机（</w:t>
      </w:r>
      <w:proofErr w:type="gramStart"/>
      <w:r w:rsidRPr="00B2411C">
        <w:rPr>
          <w:rFonts w:ascii="宋体" w:eastAsia="宋体" w:hAnsi="宋体" w:cs="宋体"/>
          <w:kern w:val="0"/>
          <w:sz w:val="24"/>
          <w:szCs w:val="24"/>
        </w:rPr>
        <w:t>与根机相</w:t>
      </w:r>
      <w:proofErr w:type="gramEnd"/>
      <w:r w:rsidRPr="00B2411C">
        <w:rPr>
          <w:rFonts w:ascii="宋体" w:eastAsia="宋体" w:hAnsi="宋体" w:cs="宋体"/>
          <w:kern w:val="0"/>
          <w:sz w:val="24"/>
          <w:szCs w:val="24"/>
        </w:rPr>
        <w:t>对照），如处此入门教言学习阶段者，重点应在于研讨该如何正确</w:t>
      </w:r>
      <w:proofErr w:type="gramStart"/>
      <w:r w:rsidRPr="00B2411C">
        <w:rPr>
          <w:rFonts w:ascii="宋体" w:eastAsia="宋体" w:hAnsi="宋体" w:cs="宋体"/>
          <w:kern w:val="0"/>
          <w:sz w:val="24"/>
          <w:szCs w:val="24"/>
        </w:rPr>
        <w:t>依止</w:t>
      </w:r>
      <w:proofErr w:type="gramEnd"/>
      <w:r w:rsidRPr="00B2411C">
        <w:rPr>
          <w:rFonts w:ascii="宋体" w:eastAsia="宋体" w:hAnsi="宋体" w:cs="宋体"/>
          <w:kern w:val="0"/>
          <w:sz w:val="24"/>
          <w:szCs w:val="24"/>
        </w:rPr>
        <w:t>上师修行，在生活中方方面面应表现为何等，目前而言就是在正式依师修法、登堂入室前应如何入门、养正。修行的前提是为如何依师做必要的学习，故清</w:t>
      </w:r>
      <w:proofErr w:type="gramStart"/>
      <w:r w:rsidRPr="00B2411C">
        <w:rPr>
          <w:rFonts w:ascii="宋体" w:eastAsia="宋体" w:hAnsi="宋体" w:cs="宋体"/>
          <w:kern w:val="0"/>
          <w:sz w:val="24"/>
          <w:szCs w:val="24"/>
        </w:rPr>
        <w:t>信内众做交流</w:t>
      </w:r>
      <w:proofErr w:type="gramEnd"/>
      <w:r w:rsidRPr="00B2411C">
        <w:rPr>
          <w:rFonts w:ascii="宋体" w:eastAsia="宋体" w:hAnsi="宋体" w:cs="宋体"/>
          <w:kern w:val="0"/>
          <w:sz w:val="24"/>
          <w:szCs w:val="24"/>
        </w:rPr>
        <w:t>时，应对照上</w:t>
      </w:r>
      <w:proofErr w:type="gramStart"/>
      <w:r w:rsidRPr="00B2411C">
        <w:rPr>
          <w:rFonts w:ascii="宋体" w:eastAsia="宋体" w:hAnsi="宋体" w:cs="宋体"/>
          <w:kern w:val="0"/>
          <w:sz w:val="24"/>
          <w:szCs w:val="24"/>
        </w:rPr>
        <w:t>师相关</w:t>
      </w:r>
      <w:proofErr w:type="gramEnd"/>
      <w:r w:rsidRPr="00B2411C">
        <w:rPr>
          <w:rFonts w:ascii="宋体" w:eastAsia="宋体" w:hAnsi="宋体" w:cs="宋体"/>
          <w:kern w:val="0"/>
          <w:sz w:val="24"/>
          <w:szCs w:val="24"/>
        </w:rPr>
        <w:t>教言和指示，把个人理解或尚未掌握的关于怎么皈依修行的问题提出来与大家一起研究和探讨，就是要将自己近期</w:t>
      </w:r>
      <w:proofErr w:type="gramStart"/>
      <w:r w:rsidRPr="00B2411C">
        <w:rPr>
          <w:rFonts w:ascii="宋体" w:eastAsia="宋体" w:hAnsi="宋体" w:cs="宋体"/>
          <w:kern w:val="0"/>
          <w:sz w:val="24"/>
          <w:szCs w:val="24"/>
        </w:rPr>
        <w:t>跟上师学</w:t>
      </w:r>
      <w:proofErr w:type="gramEnd"/>
      <w:r w:rsidRPr="00B2411C">
        <w:rPr>
          <w:rFonts w:ascii="宋体" w:eastAsia="宋体" w:hAnsi="宋体" w:cs="宋体"/>
          <w:kern w:val="0"/>
          <w:sz w:val="24"/>
          <w:szCs w:val="24"/>
        </w:rPr>
        <w:t>习和修行的疑难说岀来，和清净内众弟子在一起研究讨论下怎么才符合上师的教法，看看哪不对、哪不够、哪不如法、哪里需要改进、该怎么调整等等。修行就在生活中，所以这样的研讨很有益处。研讨提出素材时应考虑</w:t>
      </w:r>
      <w:proofErr w:type="gramStart"/>
      <w:r w:rsidRPr="00B2411C">
        <w:rPr>
          <w:rFonts w:ascii="宋体" w:eastAsia="宋体" w:hAnsi="宋体" w:cs="宋体"/>
          <w:kern w:val="0"/>
          <w:sz w:val="24"/>
          <w:szCs w:val="24"/>
        </w:rPr>
        <w:t>防护讥嫌的</w:t>
      </w:r>
      <w:proofErr w:type="gramEnd"/>
      <w:r w:rsidRPr="00B2411C">
        <w:rPr>
          <w:rFonts w:ascii="宋体" w:eastAsia="宋体" w:hAnsi="宋体" w:cs="宋体"/>
          <w:kern w:val="0"/>
          <w:sz w:val="24"/>
          <w:szCs w:val="24"/>
        </w:rPr>
        <w:t>原则，对同</w:t>
      </w:r>
      <w:proofErr w:type="gramStart"/>
      <w:r w:rsidRPr="00B2411C">
        <w:rPr>
          <w:rFonts w:ascii="宋体" w:eastAsia="宋体" w:hAnsi="宋体" w:cs="宋体"/>
          <w:kern w:val="0"/>
          <w:sz w:val="24"/>
          <w:szCs w:val="24"/>
        </w:rPr>
        <w:t>修尤</w:t>
      </w:r>
      <w:proofErr w:type="gramEnd"/>
      <w:r w:rsidRPr="00B2411C">
        <w:rPr>
          <w:rFonts w:ascii="宋体" w:eastAsia="宋体" w:hAnsi="宋体" w:cs="宋体"/>
          <w:kern w:val="0"/>
          <w:sz w:val="24"/>
          <w:szCs w:val="24"/>
        </w:rPr>
        <w:t>其对上师的相关的必须隐私的信息与教法应注意遮止，不应随意评说。研讨时切莫做无谓争论，</w:t>
      </w:r>
      <w:proofErr w:type="gramStart"/>
      <w:r w:rsidRPr="00B2411C">
        <w:rPr>
          <w:rFonts w:ascii="宋体" w:eastAsia="宋体" w:hAnsi="宋体" w:cs="宋体"/>
          <w:kern w:val="0"/>
          <w:sz w:val="24"/>
          <w:szCs w:val="24"/>
        </w:rPr>
        <w:t>同修间要</w:t>
      </w:r>
      <w:proofErr w:type="gramEnd"/>
      <w:r w:rsidRPr="00B2411C">
        <w:rPr>
          <w:rFonts w:ascii="宋体" w:eastAsia="宋体" w:hAnsi="宋体" w:cs="宋体"/>
          <w:kern w:val="0"/>
          <w:sz w:val="24"/>
          <w:szCs w:val="24"/>
        </w:rPr>
        <w:t>正直无私友善，但为自他能正确</w:t>
      </w:r>
      <w:proofErr w:type="gramStart"/>
      <w:r w:rsidRPr="00B2411C">
        <w:rPr>
          <w:rFonts w:ascii="宋体" w:eastAsia="宋体" w:hAnsi="宋体" w:cs="宋体"/>
          <w:kern w:val="0"/>
          <w:sz w:val="24"/>
          <w:szCs w:val="24"/>
        </w:rPr>
        <w:t>依止</w:t>
      </w:r>
      <w:proofErr w:type="gramEnd"/>
      <w:r w:rsidRPr="00B2411C">
        <w:rPr>
          <w:rFonts w:ascii="宋体" w:eastAsia="宋体" w:hAnsi="宋体" w:cs="宋体"/>
          <w:kern w:val="0"/>
          <w:sz w:val="24"/>
          <w:szCs w:val="24"/>
        </w:rPr>
        <w:t>上师修行而如法辨义，避免陷入人我是非、人身评价、你长我短的无益纷争去。须知，学无止境，依师修行深微而又具体，应精进努力、不忘初心，尤其要及时回复，“报告、请示、请教”于上师以释疑解惑并获得指导，否则空过一生。</w:t>
      </w:r>
      <w:r w:rsidRPr="00B2411C">
        <w:rPr>
          <w:rFonts w:ascii="宋体" w:eastAsia="宋体" w:hAnsi="宋体" w:cs="宋体"/>
          <w:kern w:val="0"/>
          <w:sz w:val="24"/>
          <w:szCs w:val="24"/>
        </w:rPr>
        <w:br/>
        <w:t>附：共修主持方法</w:t>
      </w:r>
      <w:r w:rsidRPr="00B2411C">
        <w:rPr>
          <w:rFonts w:ascii="宋体" w:eastAsia="宋体" w:hAnsi="宋体" w:cs="宋体"/>
          <w:kern w:val="0"/>
          <w:sz w:val="24"/>
          <w:szCs w:val="24"/>
        </w:rPr>
        <w:br/>
        <w:t>共修时有坏皈依者在场，会导致共修方向偏离、共修受染污或无效，故没有如</w:t>
      </w:r>
      <w:proofErr w:type="gramStart"/>
      <w:r w:rsidRPr="00B2411C">
        <w:rPr>
          <w:rFonts w:ascii="宋体" w:eastAsia="宋体" w:hAnsi="宋体" w:cs="宋体"/>
          <w:kern w:val="0"/>
          <w:sz w:val="24"/>
          <w:szCs w:val="24"/>
        </w:rPr>
        <w:t>法主持</w:t>
      </w:r>
      <w:proofErr w:type="gramEnd"/>
      <w:r w:rsidRPr="00B2411C">
        <w:rPr>
          <w:rFonts w:ascii="宋体" w:eastAsia="宋体" w:hAnsi="宋体" w:cs="宋体"/>
          <w:kern w:val="0"/>
          <w:sz w:val="24"/>
          <w:szCs w:val="24"/>
        </w:rPr>
        <w:t>的共修意义为零甚至有害，此为瑜伽内修的通用戒律。故参与的内众弟子皆应重视乃至学会主持，这样才好有效配合主持和有能力去主持弘法，毕竟如法的共修，同时也是结缘度众的庄严。主持的作用就是调节共修的氛围和引导有效的共修。主持者要备好课，准备好相关资料及其它所需，预估好时间和可能遇到的困难，做好预案。共修起时，所有人应先自觉向上礼敬，归位后合掌祈祷，然后由主持人带领做发心。主持人调整下现场的布局结构、个人的占位姿势等。接着做开场白、说明流程、交待注意事项。主持要讲究效率、把握节奏，明确、准确地引导和调控学习的方向和焦点，在有限的时间、范围里尽量努力地去发掘、挖掘大家交流的质量和深度、广度。共修结束后主持人应协同副职助手会同管理员及时、简要地进行总结和安排必要的后续事宜。注意，脱离上师的学习或研讨应慎行。</w:t>
      </w:r>
    </w:p>
    <w:p w14:paraId="71150B18" w14:textId="1BB0EDD1" w:rsidR="004460A6" w:rsidRDefault="004460A6"/>
    <w:p w14:paraId="6ED3E5B7" w14:textId="77777777" w:rsidR="0015692F" w:rsidRPr="0015692F" w:rsidRDefault="0015692F" w:rsidP="0015692F">
      <w:pPr>
        <w:widowControl/>
        <w:jc w:val="left"/>
        <w:rPr>
          <w:rFonts w:ascii="宋体" w:eastAsia="宋体" w:hAnsi="宋体" w:cs="宋体"/>
          <w:kern w:val="0"/>
          <w:sz w:val="24"/>
          <w:szCs w:val="24"/>
        </w:rPr>
      </w:pPr>
      <w:r w:rsidRPr="0015692F">
        <w:rPr>
          <w:rFonts w:ascii="宋体" w:eastAsia="宋体" w:hAnsi="宋体" w:cs="宋体"/>
          <w:kern w:val="0"/>
          <w:sz w:val="24"/>
          <w:szCs w:val="24"/>
        </w:rPr>
        <w:t>二、关于学习</w:t>
      </w:r>
      <w:r w:rsidRPr="0015692F">
        <w:rPr>
          <w:rFonts w:ascii="宋体" w:eastAsia="宋体" w:hAnsi="宋体" w:cs="宋体"/>
          <w:kern w:val="0"/>
          <w:sz w:val="24"/>
          <w:szCs w:val="24"/>
        </w:rPr>
        <w:br/>
        <w:t>1、学什么</w:t>
      </w:r>
      <w:r w:rsidRPr="0015692F">
        <w:rPr>
          <w:rFonts w:ascii="宋体" w:eastAsia="宋体" w:hAnsi="宋体" w:cs="宋体"/>
          <w:kern w:val="0"/>
          <w:sz w:val="24"/>
          <w:szCs w:val="24"/>
        </w:rPr>
        <w:br/>
        <w:t>例一、</w:t>
      </w:r>
      <w:r w:rsidRPr="0015692F">
        <w:rPr>
          <w:rFonts w:ascii="宋体" w:eastAsia="宋体" w:hAnsi="宋体" w:cs="宋体"/>
          <w:kern w:val="0"/>
          <w:sz w:val="24"/>
          <w:szCs w:val="24"/>
        </w:rPr>
        <w:br/>
        <w:t>A.某甲问：</w:t>
      </w:r>
      <w:r w:rsidRPr="0015692F">
        <w:rPr>
          <w:rFonts w:ascii="宋体" w:eastAsia="宋体" w:hAnsi="宋体" w:cs="宋体"/>
          <w:kern w:val="0"/>
          <w:sz w:val="24"/>
          <w:szCs w:val="24"/>
        </w:rPr>
        <w:br/>
        <w:t>弟子平日里学习《皈依法要》这部教言时，该怎么做？是每天读多少遍，若有理解到什么，立马请问上</w:t>
      </w:r>
      <w:proofErr w:type="gramStart"/>
      <w:r w:rsidRPr="0015692F">
        <w:rPr>
          <w:rFonts w:ascii="宋体" w:eastAsia="宋体" w:hAnsi="宋体" w:cs="宋体"/>
          <w:kern w:val="0"/>
          <w:sz w:val="24"/>
          <w:szCs w:val="24"/>
        </w:rPr>
        <w:t>师理解</w:t>
      </w:r>
      <w:proofErr w:type="gramEnd"/>
      <w:r w:rsidRPr="0015692F">
        <w:rPr>
          <w:rFonts w:ascii="宋体" w:eastAsia="宋体" w:hAnsi="宋体" w:cs="宋体"/>
          <w:kern w:val="0"/>
          <w:sz w:val="24"/>
          <w:szCs w:val="24"/>
        </w:rPr>
        <w:t>的对不对，还是不管怎么样，先每天读个多少遍？</w:t>
      </w:r>
      <w:r w:rsidRPr="0015692F">
        <w:rPr>
          <w:rFonts w:ascii="宋体" w:eastAsia="宋体" w:hAnsi="宋体" w:cs="宋体"/>
          <w:kern w:val="0"/>
          <w:sz w:val="24"/>
          <w:szCs w:val="24"/>
        </w:rPr>
        <w:br/>
        <w:t>B.师答：</w:t>
      </w:r>
      <w:r w:rsidRPr="0015692F">
        <w:rPr>
          <w:rFonts w:ascii="宋体" w:eastAsia="宋体" w:hAnsi="宋体" w:cs="宋体"/>
          <w:kern w:val="0"/>
          <w:sz w:val="24"/>
          <w:szCs w:val="24"/>
        </w:rPr>
        <w:br/>
        <w:t>学习这部教言是为了掌握皈依所有法要，怎么做本身就是皈依的行为，是需要学习的过程，不是简单的动作操练该怎么做就可以，应尽一切手段学习，学习如何皈依。要学会皈依，需要依师学习、对照教言联系生活反复理解、遵循学佛必须与师相应的原理，并非自我思考琢磨有问题才问对错的过程。学通这部教言才能如法地</w:t>
      </w:r>
      <w:proofErr w:type="gramStart"/>
      <w:r w:rsidRPr="0015692F">
        <w:rPr>
          <w:rFonts w:ascii="宋体" w:eastAsia="宋体" w:hAnsi="宋体" w:cs="宋体"/>
          <w:kern w:val="0"/>
          <w:sz w:val="24"/>
          <w:szCs w:val="24"/>
        </w:rPr>
        <w:t>去行持皈依</w:t>
      </w:r>
      <w:proofErr w:type="gramEnd"/>
      <w:r w:rsidRPr="0015692F">
        <w:rPr>
          <w:rFonts w:ascii="宋体" w:eastAsia="宋体" w:hAnsi="宋体" w:cs="宋体"/>
          <w:kern w:val="0"/>
          <w:sz w:val="24"/>
          <w:szCs w:val="24"/>
        </w:rPr>
        <w:t>，而学习行为本身也是皈依的过程，皈依增上学习。每次学习，都要有明确的目标，要了解范围和作用，方式方法还要到位，</w:t>
      </w:r>
      <w:r w:rsidRPr="0015692F">
        <w:rPr>
          <w:rFonts w:ascii="宋体" w:eastAsia="宋体" w:hAnsi="宋体" w:cs="宋体"/>
          <w:kern w:val="0"/>
          <w:sz w:val="24"/>
          <w:szCs w:val="24"/>
        </w:rPr>
        <w:lastRenderedPageBreak/>
        <w:t>这都得先决于导师的指导和开示，未可自行其事，这也是入门者忌讳。学习的目的是树立正见、学会修行、融入生活，这就需要长期</w:t>
      </w:r>
      <w:proofErr w:type="gramStart"/>
      <w:r w:rsidRPr="0015692F">
        <w:rPr>
          <w:rFonts w:ascii="宋体" w:eastAsia="宋体" w:hAnsi="宋体" w:cs="宋体"/>
          <w:kern w:val="0"/>
          <w:sz w:val="24"/>
          <w:szCs w:val="24"/>
        </w:rPr>
        <w:t>依止上</w:t>
      </w:r>
      <w:proofErr w:type="gramEnd"/>
      <w:r w:rsidRPr="0015692F">
        <w:rPr>
          <w:rFonts w:ascii="宋体" w:eastAsia="宋体" w:hAnsi="宋体" w:cs="宋体"/>
          <w:kern w:val="0"/>
          <w:sz w:val="24"/>
          <w:szCs w:val="24"/>
        </w:rPr>
        <w:t>师听闻</w:t>
      </w:r>
      <w:proofErr w:type="gramStart"/>
      <w:r w:rsidRPr="0015692F">
        <w:rPr>
          <w:rFonts w:ascii="宋体" w:eastAsia="宋体" w:hAnsi="宋体" w:cs="宋体"/>
          <w:kern w:val="0"/>
          <w:sz w:val="24"/>
          <w:szCs w:val="24"/>
        </w:rPr>
        <w:t>和修证佛</w:t>
      </w:r>
      <w:proofErr w:type="gramEnd"/>
      <w:r w:rsidRPr="0015692F">
        <w:rPr>
          <w:rFonts w:ascii="宋体" w:eastAsia="宋体" w:hAnsi="宋体" w:cs="宋体"/>
          <w:kern w:val="0"/>
          <w:sz w:val="24"/>
          <w:szCs w:val="24"/>
        </w:rPr>
        <w:t>法，反复地验证、求证，绝不是简单地囫囵吞枣、自以为是，这也是</w:t>
      </w:r>
      <w:proofErr w:type="gramStart"/>
      <w:r w:rsidRPr="0015692F">
        <w:rPr>
          <w:rFonts w:ascii="宋体" w:eastAsia="宋体" w:hAnsi="宋体" w:cs="宋体"/>
          <w:kern w:val="0"/>
          <w:sz w:val="24"/>
          <w:szCs w:val="24"/>
        </w:rPr>
        <w:t>自宗实修</w:t>
      </w:r>
      <w:proofErr w:type="gramEnd"/>
      <w:r w:rsidRPr="0015692F">
        <w:rPr>
          <w:rFonts w:ascii="宋体" w:eastAsia="宋体" w:hAnsi="宋体" w:cs="宋体"/>
          <w:kern w:val="0"/>
          <w:sz w:val="24"/>
          <w:szCs w:val="24"/>
        </w:rPr>
        <w:t>派的传统和一大特点。</w:t>
      </w:r>
    </w:p>
    <w:p w14:paraId="6DA03148" w14:textId="2E4E3032" w:rsidR="0015692F" w:rsidRDefault="0015692F"/>
    <w:p w14:paraId="3C6A9171" w14:textId="77777777" w:rsidR="00C40DAF" w:rsidRPr="00C40DAF" w:rsidRDefault="00C40DAF" w:rsidP="00C40DAF">
      <w:pPr>
        <w:widowControl/>
        <w:jc w:val="left"/>
        <w:rPr>
          <w:rFonts w:ascii="宋体" w:eastAsia="宋体" w:hAnsi="宋体" w:cs="宋体"/>
          <w:kern w:val="0"/>
          <w:sz w:val="24"/>
          <w:szCs w:val="24"/>
        </w:rPr>
      </w:pPr>
      <w:r w:rsidRPr="00C40DAF">
        <w:rPr>
          <w:rFonts w:ascii="宋体" w:eastAsia="宋体" w:hAnsi="宋体" w:cs="宋体"/>
          <w:kern w:val="0"/>
          <w:sz w:val="24"/>
          <w:szCs w:val="24"/>
        </w:rPr>
        <w:t>2、如何学</w:t>
      </w:r>
      <w:r w:rsidRPr="00C40DAF">
        <w:rPr>
          <w:rFonts w:ascii="宋体" w:eastAsia="宋体" w:hAnsi="宋体" w:cs="宋体"/>
          <w:kern w:val="0"/>
          <w:sz w:val="24"/>
          <w:szCs w:val="24"/>
        </w:rPr>
        <w:br/>
        <w:t>如何学本身也是需要学习和不断修正和进步的一个过程，关键在于</w:t>
      </w:r>
      <w:proofErr w:type="gramStart"/>
      <w:r w:rsidRPr="00C40DAF">
        <w:rPr>
          <w:rFonts w:ascii="宋体" w:eastAsia="宋体" w:hAnsi="宋体" w:cs="宋体"/>
          <w:kern w:val="0"/>
          <w:sz w:val="24"/>
          <w:szCs w:val="24"/>
        </w:rPr>
        <w:t>“</w:t>
      </w:r>
      <w:proofErr w:type="gramEnd"/>
      <w:r w:rsidRPr="00C40DAF">
        <w:rPr>
          <w:rFonts w:ascii="宋体" w:eastAsia="宋体" w:hAnsi="宋体" w:cs="宋体"/>
          <w:kern w:val="0"/>
          <w:sz w:val="24"/>
          <w:szCs w:val="24"/>
        </w:rPr>
        <w:t>领受“（求请或听闻）、“受持”和“回复”这三个递进与循环的环节的落实和运用，缺少一个环节要求或某个环节不相应即不名为学习。学习应循序渐进，不可攀高求快，注意，在没有通达指定的内容前，</w:t>
      </w:r>
      <w:proofErr w:type="gramStart"/>
      <w:r w:rsidRPr="00C40DAF">
        <w:rPr>
          <w:rFonts w:ascii="宋体" w:eastAsia="宋体" w:hAnsi="宋体" w:cs="宋体"/>
          <w:kern w:val="0"/>
          <w:sz w:val="24"/>
          <w:szCs w:val="24"/>
        </w:rPr>
        <w:t>不必攀求之</w:t>
      </w:r>
      <w:proofErr w:type="gramEnd"/>
      <w:r w:rsidRPr="00C40DAF">
        <w:rPr>
          <w:rFonts w:ascii="宋体" w:eastAsia="宋体" w:hAnsi="宋体" w:cs="宋体"/>
          <w:kern w:val="0"/>
          <w:sz w:val="24"/>
          <w:szCs w:val="24"/>
        </w:rPr>
        <w:t>外的、更深的教言。课外阅读应谨慎，若有必要，最多视为辅助和拓展，不应喧宾夺主、干扰学修秩序。在现场有两人或两人以上清净内众而</w:t>
      </w:r>
      <w:proofErr w:type="gramStart"/>
      <w:r w:rsidRPr="00C40DAF">
        <w:rPr>
          <w:rFonts w:ascii="宋体" w:eastAsia="宋体" w:hAnsi="宋体" w:cs="宋体"/>
          <w:kern w:val="0"/>
          <w:sz w:val="24"/>
          <w:szCs w:val="24"/>
        </w:rPr>
        <w:t>无外众主</w:t>
      </w:r>
      <w:proofErr w:type="gramEnd"/>
      <w:r w:rsidRPr="00C40DAF">
        <w:rPr>
          <w:rFonts w:ascii="宋体" w:eastAsia="宋体" w:hAnsi="宋体" w:cs="宋体"/>
          <w:kern w:val="0"/>
          <w:sz w:val="24"/>
          <w:szCs w:val="24"/>
        </w:rPr>
        <w:t>导下才可开展学习交流，交流时应</w:t>
      </w:r>
      <w:proofErr w:type="gramStart"/>
      <w:r w:rsidRPr="00C40DAF">
        <w:rPr>
          <w:rFonts w:ascii="宋体" w:eastAsia="宋体" w:hAnsi="宋体" w:cs="宋体"/>
          <w:kern w:val="0"/>
          <w:sz w:val="24"/>
          <w:szCs w:val="24"/>
        </w:rPr>
        <w:t>视对</w:t>
      </w:r>
      <w:proofErr w:type="gramEnd"/>
      <w:r w:rsidRPr="00C40DAF">
        <w:rPr>
          <w:rFonts w:ascii="宋体" w:eastAsia="宋体" w:hAnsi="宋体" w:cs="宋体"/>
          <w:kern w:val="0"/>
          <w:sz w:val="24"/>
          <w:szCs w:val="24"/>
        </w:rPr>
        <w:t>象而有差异，不合时宜的要避免、回遮。共修应遵循“一师一法一条心”的原则，若杂染、不对机则共修有害。三人及三人以上至少需一名主持。在主持人引导下，围绕通晓全篇之下，在平常有自学、之前有学习的前提下，可随机提取某点研究消解扫盲，亦可主持人控制着逐句逐段地“啃”、“过关”。可一人陈述并解析</w:t>
      </w:r>
      <w:proofErr w:type="gramStart"/>
      <w:r w:rsidRPr="00C40DAF">
        <w:rPr>
          <w:rFonts w:ascii="宋体" w:eastAsia="宋体" w:hAnsi="宋体" w:cs="宋体"/>
          <w:kern w:val="0"/>
          <w:sz w:val="24"/>
          <w:szCs w:val="24"/>
        </w:rPr>
        <w:t>后其</w:t>
      </w:r>
      <w:proofErr w:type="gramEnd"/>
      <w:r w:rsidRPr="00C40DAF">
        <w:rPr>
          <w:rFonts w:ascii="宋体" w:eastAsia="宋体" w:hAnsi="宋体" w:cs="宋体"/>
          <w:kern w:val="0"/>
          <w:sz w:val="24"/>
          <w:szCs w:val="24"/>
        </w:rPr>
        <w:t>他人再对等地介入研判或补充，这是不错的一种方式。</w:t>
      </w:r>
    </w:p>
    <w:p w14:paraId="089BBC78" w14:textId="5F5A5FDC" w:rsidR="00C40DAF" w:rsidRDefault="00C40DAF"/>
    <w:p w14:paraId="351E7B3E" w14:textId="77777777" w:rsidR="009E13FF" w:rsidRPr="009E13FF" w:rsidRDefault="009E13FF" w:rsidP="009E13FF">
      <w:pPr>
        <w:widowControl/>
        <w:jc w:val="left"/>
        <w:rPr>
          <w:rFonts w:ascii="宋体" w:eastAsia="宋体" w:hAnsi="宋体" w:cs="宋体"/>
          <w:kern w:val="0"/>
          <w:sz w:val="24"/>
          <w:szCs w:val="24"/>
        </w:rPr>
      </w:pPr>
      <w:r w:rsidRPr="009E13FF">
        <w:rPr>
          <w:rFonts w:ascii="宋体" w:eastAsia="宋体" w:hAnsi="宋体" w:cs="宋体"/>
          <w:kern w:val="0"/>
          <w:sz w:val="24"/>
          <w:szCs w:val="24"/>
        </w:rPr>
        <w:t>总之，学习是个从领受开始的过程，不</w:t>
      </w:r>
      <w:proofErr w:type="gramStart"/>
      <w:r w:rsidRPr="009E13FF">
        <w:rPr>
          <w:rFonts w:ascii="宋体" w:eastAsia="宋体" w:hAnsi="宋体" w:cs="宋体"/>
          <w:kern w:val="0"/>
          <w:sz w:val="24"/>
          <w:szCs w:val="24"/>
        </w:rPr>
        <w:t>通过受持和</w:t>
      </w:r>
      <w:proofErr w:type="gramEnd"/>
      <w:r w:rsidRPr="009E13FF">
        <w:rPr>
          <w:rFonts w:ascii="宋体" w:eastAsia="宋体" w:hAnsi="宋体" w:cs="宋体"/>
          <w:kern w:val="0"/>
          <w:sz w:val="24"/>
          <w:szCs w:val="24"/>
        </w:rPr>
        <w:t>回复，便没有结果，得不到验证与印证，是正是邪、到位与不到位，天晓得！</w:t>
      </w:r>
    </w:p>
    <w:p w14:paraId="291C6386" w14:textId="6D6ABA42" w:rsidR="00C40DAF" w:rsidRDefault="00C40DAF"/>
    <w:p w14:paraId="36F4DAD3" w14:textId="77777777" w:rsidR="009E13FF" w:rsidRPr="009E13FF" w:rsidRDefault="009E13FF" w:rsidP="009E13FF">
      <w:pPr>
        <w:widowControl/>
        <w:jc w:val="left"/>
        <w:rPr>
          <w:rFonts w:ascii="宋体" w:eastAsia="宋体" w:hAnsi="宋体" w:cs="宋体"/>
          <w:kern w:val="0"/>
          <w:sz w:val="24"/>
          <w:szCs w:val="24"/>
        </w:rPr>
      </w:pPr>
      <w:r w:rsidRPr="009E13FF">
        <w:rPr>
          <w:rFonts w:ascii="宋体" w:eastAsia="宋体" w:hAnsi="宋体" w:cs="宋体"/>
          <w:kern w:val="0"/>
          <w:sz w:val="24"/>
          <w:szCs w:val="24"/>
        </w:rPr>
        <w:t>3、为何学</w:t>
      </w:r>
      <w:r w:rsidRPr="009E13FF">
        <w:rPr>
          <w:rFonts w:ascii="宋体" w:eastAsia="宋体" w:hAnsi="宋体" w:cs="宋体"/>
          <w:kern w:val="0"/>
          <w:sz w:val="24"/>
          <w:szCs w:val="24"/>
        </w:rPr>
        <w:br/>
        <w:t>某甲问：弟子追求</w:t>
      </w:r>
      <w:proofErr w:type="gramStart"/>
      <w:r w:rsidRPr="009E13FF">
        <w:rPr>
          <w:rFonts w:ascii="宋体" w:eastAsia="宋体" w:hAnsi="宋体" w:cs="宋体"/>
          <w:kern w:val="0"/>
          <w:sz w:val="24"/>
          <w:szCs w:val="24"/>
        </w:rPr>
        <w:t>世间八</w:t>
      </w:r>
      <w:proofErr w:type="gramEnd"/>
      <w:r w:rsidRPr="009E13FF">
        <w:rPr>
          <w:rFonts w:ascii="宋体" w:eastAsia="宋体" w:hAnsi="宋体" w:cs="宋体"/>
          <w:kern w:val="0"/>
          <w:sz w:val="24"/>
          <w:szCs w:val="24"/>
        </w:rPr>
        <w:t>法的俗心换不掉，不能完全转变这颗心，一会儿皈依，一会儿又不皈依。怎么办？求请</w:t>
      </w:r>
      <w:proofErr w:type="gramStart"/>
      <w:r w:rsidRPr="009E13FF">
        <w:rPr>
          <w:rFonts w:ascii="宋体" w:eastAsia="宋体" w:hAnsi="宋体" w:cs="宋体"/>
          <w:kern w:val="0"/>
          <w:sz w:val="24"/>
          <w:szCs w:val="24"/>
        </w:rPr>
        <w:t>上师开示</w:t>
      </w:r>
      <w:proofErr w:type="gramEnd"/>
      <w:r w:rsidRPr="009E13FF">
        <w:rPr>
          <w:rFonts w:ascii="宋体" w:eastAsia="宋体" w:hAnsi="宋体" w:cs="宋体"/>
          <w:kern w:val="0"/>
          <w:sz w:val="24"/>
          <w:szCs w:val="24"/>
        </w:rPr>
        <w:t>。</w:t>
      </w:r>
      <w:r w:rsidRPr="009E13FF">
        <w:rPr>
          <w:rFonts w:ascii="宋体" w:eastAsia="宋体" w:hAnsi="宋体" w:cs="宋体"/>
          <w:kern w:val="0"/>
          <w:sz w:val="24"/>
          <w:szCs w:val="24"/>
        </w:rPr>
        <w:br/>
        <w:t>师答：“换”</w:t>
      </w:r>
      <w:proofErr w:type="gramStart"/>
      <w:r w:rsidRPr="009E13FF">
        <w:rPr>
          <w:rFonts w:ascii="宋体" w:eastAsia="宋体" w:hAnsi="宋体" w:cs="宋体"/>
          <w:kern w:val="0"/>
          <w:sz w:val="24"/>
          <w:szCs w:val="24"/>
        </w:rPr>
        <w:t>掉俗心</w:t>
      </w:r>
      <w:proofErr w:type="gramEnd"/>
      <w:r w:rsidRPr="009E13FF">
        <w:rPr>
          <w:rFonts w:ascii="宋体" w:eastAsia="宋体" w:hAnsi="宋体" w:cs="宋体"/>
          <w:kern w:val="0"/>
          <w:sz w:val="24"/>
          <w:szCs w:val="24"/>
        </w:rPr>
        <w:t>，即是皈依；追寻俗心，就叫破皈依、造业。既如此，那就更需要学习发起皈依心、出离心、菩提心并进行发心煅炼了。皈依心若坚定，世俗心</w:t>
      </w:r>
      <w:proofErr w:type="gramStart"/>
      <w:r w:rsidRPr="009E13FF">
        <w:rPr>
          <w:rFonts w:ascii="宋体" w:eastAsia="宋体" w:hAnsi="宋体" w:cs="宋体"/>
          <w:kern w:val="0"/>
          <w:sz w:val="24"/>
          <w:szCs w:val="24"/>
        </w:rPr>
        <w:t>与魔心便</w:t>
      </w:r>
      <w:proofErr w:type="gramEnd"/>
      <w:r w:rsidRPr="009E13FF">
        <w:rPr>
          <w:rFonts w:ascii="宋体" w:eastAsia="宋体" w:hAnsi="宋体" w:cs="宋体"/>
          <w:kern w:val="0"/>
          <w:sz w:val="24"/>
          <w:szCs w:val="24"/>
        </w:rPr>
        <w:t>不得便，不离上师三宝，出离有望、菩提有基；出离心坚定，不离佛法，世间无以诱惑、动摇，</w:t>
      </w:r>
      <w:proofErr w:type="gramStart"/>
      <w:r w:rsidRPr="009E13FF">
        <w:rPr>
          <w:rFonts w:ascii="宋体" w:eastAsia="宋体" w:hAnsi="宋体" w:cs="宋体"/>
          <w:kern w:val="0"/>
          <w:sz w:val="24"/>
          <w:szCs w:val="24"/>
        </w:rPr>
        <w:t>魔不能扰</w:t>
      </w:r>
      <w:proofErr w:type="gramEnd"/>
      <w:r w:rsidRPr="009E13FF">
        <w:rPr>
          <w:rFonts w:ascii="宋体" w:eastAsia="宋体" w:hAnsi="宋体" w:cs="宋体"/>
          <w:kern w:val="0"/>
          <w:sz w:val="24"/>
          <w:szCs w:val="24"/>
        </w:rPr>
        <w:t>；菩提心坚定，不离菩萨行，</w:t>
      </w:r>
      <w:proofErr w:type="gramStart"/>
      <w:r w:rsidRPr="009E13FF">
        <w:rPr>
          <w:rFonts w:ascii="宋体" w:eastAsia="宋体" w:hAnsi="宋体" w:cs="宋体"/>
          <w:kern w:val="0"/>
          <w:sz w:val="24"/>
          <w:szCs w:val="24"/>
        </w:rPr>
        <w:t>逢苦不忧</w:t>
      </w:r>
      <w:proofErr w:type="gramEnd"/>
      <w:r w:rsidRPr="009E13FF">
        <w:rPr>
          <w:rFonts w:ascii="宋体" w:eastAsia="宋体" w:hAnsi="宋体" w:cs="宋体"/>
          <w:kern w:val="0"/>
          <w:sz w:val="24"/>
          <w:szCs w:val="24"/>
        </w:rPr>
        <w:t>、遇乐随缘，魔力不能摧伏。故发心至为重要，此道心与俗心对立，非此即彼，有此无彼。为道而求，不可为俗而来。来</w:t>
      </w:r>
      <w:proofErr w:type="gramStart"/>
      <w:r w:rsidRPr="009E13FF">
        <w:rPr>
          <w:rFonts w:ascii="宋体" w:eastAsia="宋体" w:hAnsi="宋体" w:cs="宋体"/>
          <w:kern w:val="0"/>
          <w:sz w:val="24"/>
          <w:szCs w:val="24"/>
        </w:rPr>
        <w:t>上师这不</w:t>
      </w:r>
      <w:proofErr w:type="gramEnd"/>
      <w:r w:rsidRPr="009E13FF">
        <w:rPr>
          <w:rFonts w:ascii="宋体" w:eastAsia="宋体" w:hAnsi="宋体" w:cs="宋体"/>
          <w:kern w:val="0"/>
          <w:sz w:val="24"/>
          <w:szCs w:val="24"/>
        </w:rPr>
        <w:t>追求解脱却追求</w:t>
      </w:r>
      <w:proofErr w:type="gramStart"/>
      <w:r w:rsidRPr="009E13FF">
        <w:rPr>
          <w:rFonts w:ascii="宋体" w:eastAsia="宋体" w:hAnsi="宋体" w:cs="宋体"/>
          <w:kern w:val="0"/>
          <w:sz w:val="24"/>
          <w:szCs w:val="24"/>
        </w:rPr>
        <w:t>世间</w:t>
      </w:r>
      <w:proofErr w:type="gramEnd"/>
      <w:r w:rsidRPr="009E13FF">
        <w:rPr>
          <w:rFonts w:ascii="宋体" w:eastAsia="宋体" w:hAnsi="宋体" w:cs="宋体"/>
          <w:kern w:val="0"/>
          <w:sz w:val="24"/>
          <w:szCs w:val="24"/>
        </w:rPr>
        <w:t>八法的其实都是魔弟子，何以故？</w:t>
      </w:r>
      <w:proofErr w:type="gramStart"/>
      <w:r w:rsidRPr="009E13FF">
        <w:rPr>
          <w:rFonts w:ascii="宋体" w:eastAsia="宋体" w:hAnsi="宋体" w:cs="宋体"/>
          <w:kern w:val="0"/>
          <w:sz w:val="24"/>
          <w:szCs w:val="24"/>
        </w:rPr>
        <w:t>由忘失</w:t>
      </w:r>
      <w:proofErr w:type="gramEnd"/>
      <w:r w:rsidRPr="009E13FF">
        <w:rPr>
          <w:rFonts w:ascii="宋体" w:eastAsia="宋体" w:hAnsi="宋体" w:cs="宋体"/>
          <w:kern w:val="0"/>
          <w:sz w:val="24"/>
          <w:szCs w:val="24"/>
        </w:rPr>
        <w:t>菩提心冒充佛弟子故。《华严经》</w:t>
      </w:r>
      <w:proofErr w:type="gramStart"/>
      <w:r w:rsidRPr="009E13FF">
        <w:rPr>
          <w:rFonts w:ascii="宋体" w:eastAsia="宋体" w:hAnsi="宋体" w:cs="宋体"/>
          <w:kern w:val="0"/>
          <w:sz w:val="24"/>
          <w:szCs w:val="24"/>
        </w:rPr>
        <w:t>云忘失</w:t>
      </w:r>
      <w:proofErr w:type="gramEnd"/>
      <w:r w:rsidRPr="009E13FF">
        <w:rPr>
          <w:rFonts w:ascii="宋体" w:eastAsia="宋体" w:hAnsi="宋体" w:cs="宋体"/>
          <w:kern w:val="0"/>
          <w:sz w:val="24"/>
          <w:szCs w:val="24"/>
        </w:rPr>
        <w:t>菩提心所修一切善法皆为魔业，你在乎的是你自己的“称讥毁誉苦乐得失”此</w:t>
      </w:r>
      <w:proofErr w:type="gramStart"/>
      <w:r w:rsidRPr="009E13FF">
        <w:rPr>
          <w:rFonts w:ascii="宋体" w:eastAsia="宋体" w:hAnsi="宋体" w:cs="宋体"/>
          <w:kern w:val="0"/>
          <w:sz w:val="24"/>
          <w:szCs w:val="24"/>
        </w:rPr>
        <w:t>世间</w:t>
      </w:r>
      <w:proofErr w:type="gramEnd"/>
      <w:r w:rsidRPr="009E13FF">
        <w:rPr>
          <w:rFonts w:ascii="宋体" w:eastAsia="宋体" w:hAnsi="宋体" w:cs="宋体"/>
          <w:kern w:val="0"/>
          <w:sz w:val="24"/>
          <w:szCs w:val="24"/>
        </w:rPr>
        <w:t>八法，不是基于皈依心的出离和菩提心的行为，把非佛视为佛，这不</w:t>
      </w:r>
      <w:proofErr w:type="gramStart"/>
      <w:r w:rsidRPr="009E13FF">
        <w:rPr>
          <w:rFonts w:ascii="宋体" w:eastAsia="宋体" w:hAnsi="宋体" w:cs="宋体"/>
          <w:kern w:val="0"/>
          <w:sz w:val="24"/>
          <w:szCs w:val="24"/>
        </w:rPr>
        <w:t>就是魔业</w:t>
      </w:r>
      <w:proofErr w:type="gramEnd"/>
      <w:r w:rsidRPr="009E13FF">
        <w:rPr>
          <w:rFonts w:ascii="宋体" w:eastAsia="宋体" w:hAnsi="宋体" w:cs="宋体"/>
          <w:kern w:val="0"/>
          <w:sz w:val="24"/>
          <w:szCs w:val="24"/>
        </w:rPr>
        <w:t>吗？你学佛是为了什么？皈依心若支持在自我求</w:t>
      </w:r>
      <w:proofErr w:type="gramStart"/>
      <w:r w:rsidRPr="009E13FF">
        <w:rPr>
          <w:rFonts w:ascii="宋体" w:eastAsia="宋体" w:hAnsi="宋体" w:cs="宋体"/>
          <w:kern w:val="0"/>
          <w:sz w:val="24"/>
          <w:szCs w:val="24"/>
        </w:rPr>
        <w:t>世俗八</w:t>
      </w:r>
      <w:proofErr w:type="gramEnd"/>
      <w:r w:rsidRPr="009E13FF">
        <w:rPr>
          <w:rFonts w:ascii="宋体" w:eastAsia="宋体" w:hAnsi="宋体" w:cs="宋体"/>
          <w:kern w:val="0"/>
          <w:sz w:val="24"/>
          <w:szCs w:val="24"/>
        </w:rPr>
        <w:t>法之上，而不为出离和志在菩提，那就会越努力</w:t>
      </w:r>
      <w:proofErr w:type="gramStart"/>
      <w:r w:rsidRPr="009E13FF">
        <w:rPr>
          <w:rFonts w:ascii="宋体" w:eastAsia="宋体" w:hAnsi="宋体" w:cs="宋体"/>
          <w:kern w:val="0"/>
          <w:sz w:val="24"/>
          <w:szCs w:val="24"/>
        </w:rPr>
        <w:t>越成</w:t>
      </w:r>
      <w:proofErr w:type="gramEnd"/>
      <w:r w:rsidRPr="009E13FF">
        <w:rPr>
          <w:rFonts w:ascii="宋体" w:eastAsia="宋体" w:hAnsi="宋体" w:cs="宋体"/>
          <w:kern w:val="0"/>
          <w:sz w:val="24"/>
          <w:szCs w:val="24"/>
        </w:rPr>
        <w:t>魔。</w:t>
      </w:r>
      <w:proofErr w:type="gramStart"/>
      <w:r w:rsidRPr="009E13FF">
        <w:rPr>
          <w:rFonts w:ascii="宋体" w:eastAsia="宋体" w:hAnsi="宋体" w:cs="宋体"/>
          <w:kern w:val="0"/>
          <w:sz w:val="24"/>
          <w:szCs w:val="24"/>
        </w:rPr>
        <w:t>魔强法</w:t>
      </w:r>
      <w:proofErr w:type="gramEnd"/>
      <w:r w:rsidRPr="009E13FF">
        <w:rPr>
          <w:rFonts w:ascii="宋体" w:eastAsia="宋体" w:hAnsi="宋体" w:cs="宋体"/>
          <w:kern w:val="0"/>
          <w:sz w:val="24"/>
          <w:szCs w:val="24"/>
        </w:rPr>
        <w:t>弱，这也是末法之特征呀!所以，必须明确自己为什么来学佛并坚定之。一旦发现自己已是颠倒，当迅速</w:t>
      </w:r>
      <w:proofErr w:type="gramStart"/>
      <w:r w:rsidRPr="009E13FF">
        <w:rPr>
          <w:rFonts w:ascii="宋体" w:eastAsia="宋体" w:hAnsi="宋体" w:cs="宋体"/>
          <w:kern w:val="0"/>
          <w:sz w:val="24"/>
          <w:szCs w:val="24"/>
        </w:rPr>
        <w:t>忓</w:t>
      </w:r>
      <w:proofErr w:type="gramEnd"/>
      <w:r w:rsidRPr="009E13FF">
        <w:rPr>
          <w:rFonts w:ascii="宋体" w:eastAsia="宋体" w:hAnsi="宋体" w:cs="宋体"/>
          <w:kern w:val="0"/>
          <w:sz w:val="24"/>
          <w:szCs w:val="24"/>
        </w:rPr>
        <w:t>悔改正之。有了以上正确发心和行为，再</w:t>
      </w:r>
      <w:proofErr w:type="gramStart"/>
      <w:r w:rsidRPr="009E13FF">
        <w:rPr>
          <w:rFonts w:ascii="宋体" w:eastAsia="宋体" w:hAnsi="宋体" w:cs="宋体"/>
          <w:kern w:val="0"/>
          <w:sz w:val="24"/>
          <w:szCs w:val="24"/>
        </w:rPr>
        <w:t>学习此</w:t>
      </w:r>
      <w:proofErr w:type="gramEnd"/>
      <w:r w:rsidRPr="009E13FF">
        <w:rPr>
          <w:rFonts w:ascii="宋体" w:eastAsia="宋体" w:hAnsi="宋体" w:cs="宋体"/>
          <w:kern w:val="0"/>
          <w:sz w:val="24"/>
          <w:szCs w:val="24"/>
        </w:rPr>
        <w:t>入门窍诀，方具实义，反之则流于戏论与魔业。</w:t>
      </w:r>
    </w:p>
    <w:p w14:paraId="327873C8" w14:textId="77777777" w:rsidR="009E13FF" w:rsidRPr="009E13FF" w:rsidRDefault="009E13FF"/>
    <w:sectPr w:rsidR="009E13FF" w:rsidRPr="009E1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6E803" w14:textId="77777777" w:rsidR="0003195E" w:rsidRDefault="0003195E" w:rsidP="004460A6">
      <w:r>
        <w:separator/>
      </w:r>
    </w:p>
  </w:endnote>
  <w:endnote w:type="continuationSeparator" w:id="0">
    <w:p w14:paraId="5318B553" w14:textId="77777777" w:rsidR="0003195E" w:rsidRDefault="0003195E" w:rsidP="00446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70023" w14:textId="77777777" w:rsidR="0003195E" w:rsidRDefault="0003195E" w:rsidP="004460A6">
      <w:r>
        <w:separator/>
      </w:r>
    </w:p>
  </w:footnote>
  <w:footnote w:type="continuationSeparator" w:id="0">
    <w:p w14:paraId="43BDE602" w14:textId="77777777" w:rsidR="0003195E" w:rsidRDefault="0003195E" w:rsidP="004460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7"/>
    <w:rsid w:val="00022226"/>
    <w:rsid w:val="0003195E"/>
    <w:rsid w:val="00141B49"/>
    <w:rsid w:val="0015692F"/>
    <w:rsid w:val="004460A6"/>
    <w:rsid w:val="006A4077"/>
    <w:rsid w:val="00905CBF"/>
    <w:rsid w:val="009E13FF"/>
    <w:rsid w:val="00AE04F0"/>
    <w:rsid w:val="00B17507"/>
    <w:rsid w:val="00B2411C"/>
    <w:rsid w:val="00C40DAF"/>
    <w:rsid w:val="00F90970"/>
    <w:rsid w:val="00FC0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94FDE"/>
  <w15:chartTrackingRefBased/>
  <w15:docId w15:val="{CC791983-83A1-4BFF-949C-45D8FDC3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0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0A6"/>
    <w:rPr>
      <w:sz w:val="18"/>
      <w:szCs w:val="18"/>
    </w:rPr>
  </w:style>
  <w:style w:type="paragraph" w:styleId="a5">
    <w:name w:val="footer"/>
    <w:basedOn w:val="a"/>
    <w:link w:val="a6"/>
    <w:uiPriority w:val="99"/>
    <w:unhideWhenUsed/>
    <w:rsid w:val="004460A6"/>
    <w:pPr>
      <w:tabs>
        <w:tab w:val="center" w:pos="4153"/>
        <w:tab w:val="right" w:pos="8306"/>
      </w:tabs>
      <w:snapToGrid w:val="0"/>
      <w:jc w:val="left"/>
    </w:pPr>
    <w:rPr>
      <w:sz w:val="18"/>
      <w:szCs w:val="18"/>
    </w:rPr>
  </w:style>
  <w:style w:type="character" w:customStyle="1" w:styleId="a6">
    <w:name w:val="页脚 字符"/>
    <w:basedOn w:val="a0"/>
    <w:link w:val="a5"/>
    <w:uiPriority w:val="99"/>
    <w:rsid w:val="00446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1661">
      <w:bodyDiv w:val="1"/>
      <w:marLeft w:val="0"/>
      <w:marRight w:val="0"/>
      <w:marTop w:val="0"/>
      <w:marBottom w:val="0"/>
      <w:divBdr>
        <w:top w:val="none" w:sz="0" w:space="0" w:color="auto"/>
        <w:left w:val="none" w:sz="0" w:space="0" w:color="auto"/>
        <w:bottom w:val="none" w:sz="0" w:space="0" w:color="auto"/>
        <w:right w:val="none" w:sz="0" w:space="0" w:color="auto"/>
      </w:divBdr>
      <w:divsChild>
        <w:div w:id="934899743">
          <w:marLeft w:val="0"/>
          <w:marRight w:val="0"/>
          <w:marTop w:val="0"/>
          <w:marBottom w:val="0"/>
          <w:divBdr>
            <w:top w:val="none" w:sz="0" w:space="0" w:color="auto"/>
            <w:left w:val="none" w:sz="0" w:space="0" w:color="auto"/>
            <w:bottom w:val="none" w:sz="0" w:space="0" w:color="auto"/>
            <w:right w:val="none" w:sz="0" w:space="0" w:color="auto"/>
          </w:divBdr>
        </w:div>
      </w:divsChild>
    </w:div>
    <w:div w:id="147287376">
      <w:bodyDiv w:val="1"/>
      <w:marLeft w:val="0"/>
      <w:marRight w:val="0"/>
      <w:marTop w:val="0"/>
      <w:marBottom w:val="0"/>
      <w:divBdr>
        <w:top w:val="none" w:sz="0" w:space="0" w:color="auto"/>
        <w:left w:val="none" w:sz="0" w:space="0" w:color="auto"/>
        <w:bottom w:val="none" w:sz="0" w:space="0" w:color="auto"/>
        <w:right w:val="none" w:sz="0" w:space="0" w:color="auto"/>
      </w:divBdr>
      <w:divsChild>
        <w:div w:id="58796075">
          <w:marLeft w:val="0"/>
          <w:marRight w:val="0"/>
          <w:marTop w:val="0"/>
          <w:marBottom w:val="0"/>
          <w:divBdr>
            <w:top w:val="none" w:sz="0" w:space="0" w:color="auto"/>
            <w:left w:val="none" w:sz="0" w:space="0" w:color="auto"/>
            <w:bottom w:val="none" w:sz="0" w:space="0" w:color="auto"/>
            <w:right w:val="none" w:sz="0" w:space="0" w:color="auto"/>
          </w:divBdr>
        </w:div>
      </w:divsChild>
    </w:div>
    <w:div w:id="659193780">
      <w:bodyDiv w:val="1"/>
      <w:marLeft w:val="0"/>
      <w:marRight w:val="0"/>
      <w:marTop w:val="0"/>
      <w:marBottom w:val="0"/>
      <w:divBdr>
        <w:top w:val="none" w:sz="0" w:space="0" w:color="auto"/>
        <w:left w:val="none" w:sz="0" w:space="0" w:color="auto"/>
        <w:bottom w:val="none" w:sz="0" w:space="0" w:color="auto"/>
        <w:right w:val="none" w:sz="0" w:space="0" w:color="auto"/>
      </w:divBdr>
      <w:divsChild>
        <w:div w:id="547378533">
          <w:marLeft w:val="0"/>
          <w:marRight w:val="0"/>
          <w:marTop w:val="0"/>
          <w:marBottom w:val="0"/>
          <w:divBdr>
            <w:top w:val="none" w:sz="0" w:space="0" w:color="auto"/>
            <w:left w:val="none" w:sz="0" w:space="0" w:color="auto"/>
            <w:bottom w:val="none" w:sz="0" w:space="0" w:color="auto"/>
            <w:right w:val="none" w:sz="0" w:space="0" w:color="auto"/>
          </w:divBdr>
        </w:div>
      </w:divsChild>
    </w:div>
    <w:div w:id="732239159">
      <w:bodyDiv w:val="1"/>
      <w:marLeft w:val="0"/>
      <w:marRight w:val="0"/>
      <w:marTop w:val="0"/>
      <w:marBottom w:val="0"/>
      <w:divBdr>
        <w:top w:val="none" w:sz="0" w:space="0" w:color="auto"/>
        <w:left w:val="none" w:sz="0" w:space="0" w:color="auto"/>
        <w:bottom w:val="none" w:sz="0" w:space="0" w:color="auto"/>
        <w:right w:val="none" w:sz="0" w:space="0" w:color="auto"/>
      </w:divBdr>
      <w:divsChild>
        <w:div w:id="2037270741">
          <w:marLeft w:val="0"/>
          <w:marRight w:val="0"/>
          <w:marTop w:val="0"/>
          <w:marBottom w:val="0"/>
          <w:divBdr>
            <w:top w:val="none" w:sz="0" w:space="0" w:color="auto"/>
            <w:left w:val="none" w:sz="0" w:space="0" w:color="auto"/>
            <w:bottom w:val="none" w:sz="0" w:space="0" w:color="auto"/>
            <w:right w:val="none" w:sz="0" w:space="0" w:color="auto"/>
          </w:divBdr>
        </w:div>
      </w:divsChild>
    </w:div>
    <w:div w:id="1070807242">
      <w:bodyDiv w:val="1"/>
      <w:marLeft w:val="0"/>
      <w:marRight w:val="0"/>
      <w:marTop w:val="0"/>
      <w:marBottom w:val="0"/>
      <w:divBdr>
        <w:top w:val="none" w:sz="0" w:space="0" w:color="auto"/>
        <w:left w:val="none" w:sz="0" w:space="0" w:color="auto"/>
        <w:bottom w:val="none" w:sz="0" w:space="0" w:color="auto"/>
        <w:right w:val="none" w:sz="0" w:space="0" w:color="auto"/>
      </w:divBdr>
      <w:divsChild>
        <w:div w:id="131677924">
          <w:marLeft w:val="0"/>
          <w:marRight w:val="0"/>
          <w:marTop w:val="0"/>
          <w:marBottom w:val="0"/>
          <w:divBdr>
            <w:top w:val="none" w:sz="0" w:space="0" w:color="auto"/>
            <w:left w:val="none" w:sz="0" w:space="0" w:color="auto"/>
            <w:bottom w:val="none" w:sz="0" w:space="0" w:color="auto"/>
            <w:right w:val="none" w:sz="0" w:space="0" w:color="auto"/>
          </w:divBdr>
        </w:div>
      </w:divsChild>
    </w:div>
    <w:div w:id="1223981085">
      <w:bodyDiv w:val="1"/>
      <w:marLeft w:val="0"/>
      <w:marRight w:val="0"/>
      <w:marTop w:val="0"/>
      <w:marBottom w:val="0"/>
      <w:divBdr>
        <w:top w:val="none" w:sz="0" w:space="0" w:color="auto"/>
        <w:left w:val="none" w:sz="0" w:space="0" w:color="auto"/>
        <w:bottom w:val="none" w:sz="0" w:space="0" w:color="auto"/>
        <w:right w:val="none" w:sz="0" w:space="0" w:color="auto"/>
      </w:divBdr>
      <w:divsChild>
        <w:div w:id="1506245896">
          <w:marLeft w:val="0"/>
          <w:marRight w:val="0"/>
          <w:marTop w:val="0"/>
          <w:marBottom w:val="0"/>
          <w:divBdr>
            <w:top w:val="none" w:sz="0" w:space="0" w:color="auto"/>
            <w:left w:val="none" w:sz="0" w:space="0" w:color="auto"/>
            <w:bottom w:val="none" w:sz="0" w:space="0" w:color="auto"/>
            <w:right w:val="none" w:sz="0" w:space="0" w:color="auto"/>
          </w:divBdr>
        </w:div>
      </w:divsChild>
    </w:div>
    <w:div w:id="1258715250">
      <w:bodyDiv w:val="1"/>
      <w:marLeft w:val="0"/>
      <w:marRight w:val="0"/>
      <w:marTop w:val="0"/>
      <w:marBottom w:val="0"/>
      <w:divBdr>
        <w:top w:val="none" w:sz="0" w:space="0" w:color="auto"/>
        <w:left w:val="none" w:sz="0" w:space="0" w:color="auto"/>
        <w:bottom w:val="none" w:sz="0" w:space="0" w:color="auto"/>
        <w:right w:val="none" w:sz="0" w:space="0" w:color="auto"/>
      </w:divBdr>
      <w:divsChild>
        <w:div w:id="115260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1</cp:revision>
  <dcterms:created xsi:type="dcterms:W3CDTF">2019-12-05T01:34:00Z</dcterms:created>
  <dcterms:modified xsi:type="dcterms:W3CDTF">2020-01-27T22:51:00Z</dcterms:modified>
</cp:coreProperties>
</file>