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02C3" w14:textId="385B48AC" w:rsidR="009D4A70" w:rsidRDefault="00640FD2">
      <w:r>
        <w:rPr>
          <w:rFonts w:hint="eastAsia"/>
        </w:rPr>
        <w:t>放生固然是小善，但若全身心入道，则功德不可思议</w:t>
      </w:r>
    </w:p>
    <w:p w14:paraId="20FFB418" w14:textId="0CACCCBF" w:rsidR="00640FD2" w:rsidRDefault="00640FD2"/>
    <w:p w14:paraId="5C376E90" w14:textId="5E7C8811" w:rsidR="00640FD2" w:rsidRDefault="00640FD2">
      <w:r>
        <w:rPr>
          <w:rFonts w:hint="eastAsia"/>
        </w:rPr>
        <w:t>皈依、发心、行动。</w:t>
      </w:r>
    </w:p>
    <w:p w14:paraId="6A7CCD7D" w14:textId="50E42208" w:rsidR="00640FD2" w:rsidRDefault="00640FD2"/>
    <w:p w14:paraId="71F71C24" w14:textId="2FFF90E8" w:rsidR="00640FD2" w:rsidRDefault="00640FD2">
      <w:bookmarkStart w:id="0" w:name="_GoBack"/>
      <w:bookmarkEnd w:id="0"/>
    </w:p>
    <w:p w14:paraId="7A66E99F" w14:textId="77777777" w:rsidR="00640FD2" w:rsidRDefault="00640FD2">
      <w:pPr>
        <w:rPr>
          <w:rFonts w:hint="eastAsia"/>
        </w:rPr>
      </w:pPr>
    </w:p>
    <w:p w14:paraId="56A08D97" w14:textId="6864B484" w:rsidR="00640FD2" w:rsidRDefault="00640FD2"/>
    <w:p w14:paraId="7A6E23E9" w14:textId="77777777" w:rsidR="00640FD2" w:rsidRDefault="00640FD2">
      <w:pPr>
        <w:rPr>
          <w:rFonts w:hint="eastAsia"/>
        </w:rPr>
      </w:pPr>
    </w:p>
    <w:sectPr w:rsidR="0064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70"/>
    <w:rsid w:val="00640FD2"/>
    <w:rsid w:val="009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7C05"/>
  <w15:chartTrackingRefBased/>
  <w15:docId w15:val="{A34164E4-D224-4D32-AD05-5D63325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2019-04-13T09:29:00Z</dcterms:created>
  <dcterms:modified xsi:type="dcterms:W3CDTF">2019-04-13T09:30:00Z</dcterms:modified>
</cp:coreProperties>
</file>