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find the potential answerer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MATCH (p1:Post)-[a:ACCEPTED]-&gt;(p2:Post)-[:OWNED]-(u:User)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WHERE 'data-request' in p1.Tags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WITH u as potential_answerer, count(u) as num_accepted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RETURN DISTINCT potential_answerer, num_accepted ORDER BY num_accepted DESC LIMIT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//recommended 5 unanswered question to him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MATCH (p1:Post)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WHERE NOT EXISTS(p1.AcceptedAnswerId) AND 'data-request' in p1.Tags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RETURN p1 ORDER BY p1.CreationTime DESC LIMIT 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