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//index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db.posts1.createIndex({Id:1})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db.posts1.createIndex({ParentId:1})</w:t>
        <w:br w:type="textWrapping"/>
        <w:t xml:space="preserve">db.posts1.createIndex({OwnerUserId:1})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db.posts1.createIndex({LastEditorUserId:1})</w:t>
        <w:br w:type="textWrapping"/>
        <w:t xml:space="preserve">db.users.createIndex({Id:1})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//给posts的数据里添加decision day, for solving query 7, 为此生成了一个新的collection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db.posts1.aggregate([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{$lookup:{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from:"posts1",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localField:"AcceptedAnswerId",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foreignField:"Id",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as:"answer"}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{$lookup:{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from:"votes1",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localField:"answer.Id",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foreignField:"PostId",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as:"votes"}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{$unwind:"$votes"},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{$match:{"votes.VoteTypeId":1}},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{$addFields:{decision_day:"$votes.CreationTime"}},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{$out:"posts2"}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