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Table S1 | Dataset index mapping for all 110 protein-ligand entries.</w:t>
      </w:r>
    </w:p>
    <w:p>
      <w:pPr>
        <w:jc w:val="left"/>
      </w:pPr>
      <w:r>
        <w:rPr>
          <w:i/>
          <w:sz w:val="18"/>
        </w:rPr>
        <w:t>The dataset index values listed in the first column are the sample identifiers used throughout the manuscript and figure annotations. For example, the matched analog pair 512→511 refers to dataset indices 512 and 511.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Dataset index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System full name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UniProt ID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Ligand entry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b/>
                <w:sz w:val="18"/>
              </w:rPr>
              <w:t>Experimental target (y_true)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3hec_ligand_native_1.mol2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0.420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3heg_ligand_native_2.mol2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1.745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1kv2_ligand_native_3.mol2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5.081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3d83_ligand_native_10.mol2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2.076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2yiw_ligand_native_16.mol2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4.398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2yis_ligand_native_17.mol2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5.620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MAPK14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mitogen-activated protein kinase 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Q16539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5mty_ligand_native_26.mol2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3.123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2yki_ligand_native_217.mol2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3.921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4crl_ligand_native_229.mol2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4.197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4f6w_ligand_native_230.mol2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4.991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4f7l_ligand_native_231.mol2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5.067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4f6u_ligand_native_232.mol2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2.928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4f7n_ligand_native_233.mol2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3.538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CDK8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cyclin-dependent kinase 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P49336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4f7n_ligand_10_234_dock.mol2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2.618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2vci_ligand_native_497.mol2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4.000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2uwd_ligand_native_498.mol2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2.678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5nyi_ligand_native_500.mol2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4.000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5j2x_ligand_native_501.mol2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1.854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6f1n_ligand_native_502.mol2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0.963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6elo_ligand_native_503.mol2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1.198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5j64_ligand_native_504.mol2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0.678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6ey8_ligand_9_505_dock.mol2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0.084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5j20_ligand_native_507.mol2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3.481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5j86_ligand_native_508.mol2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2.747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509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5j9x_ligand_native_509.mol2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2.770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5j27_ligand_native_511.mol2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2.194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5j27_ligand_16_512_dock.mol2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1.854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5lrz_ligand_native_513.mol2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3.556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5lr7_ligand_native_514.mol2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3.724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5lq9_ligand_native_516.mol2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3.866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5ls1_ligand_native_517.mol2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3.314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5t21_ligand_native_518.mol2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3.116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519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5j27_ligand_23_519_dock.mol2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2.018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5j9x_ligand_24_520_dock.mol2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2.328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5j86_ligand_25_521_dock.mol2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2.959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5j9x_ligand_26_522_dock.mol2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5j86_ligand_27_523_dock.mol2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2.921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5j86_ligand_28_524_dock.mol2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2.337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5j9x_ligand_29_528_dock.mol2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2.523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529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5j86_ligand_30_529_dock.mol2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3.469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5j64_ligand_32_531_dock.mol2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0.921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5j64_ligand_33_532_dock.mol2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1.149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5j9x_ligand_34_533_dock.mol2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2.377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5lo6_ligand_native_535.mol2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2.857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5lnz_ligand_native_536.mol2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2.697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539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6ey9_ligand_native_539.mol2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1.759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5oci_ligand_42_541_dock.mol2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2.298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5oci_ligand_native_542.mol2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3.168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5oci_ligand_45_544_dock.mol2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3.130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5oci_ligand_48_547_dock.mol2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3.124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5odx_ligand_49_548_dock.mol2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2.860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549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5odx_ligand_native_549.mol2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3.532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5nyh_ligand_native_550.mol2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2.614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5oci_ligand_52_551_dock.mol2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2.863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5oci_ligand_53_552_dock.mol2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1.498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5oci_ligand_54_553_dock.mol2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1.793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5oci_ligand_55_554_dock.mol2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2.114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5nyh_ligand_56_555_dock.mol2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1.879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5nyh_ligand_57_556_dock.mol2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3.041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6ei5_ligand_58_557_dock.mol2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0.256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6ei5_ligand_59_558_dock.mol2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0.242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559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5od7_ligand_native_559.mol2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3.623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HSP90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heat shock protein 90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P07900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6ei5_ligand_61_560_dock.mol2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0.554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651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caseinolytic protease complex 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Q2G036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6pka_ligand_native_651.mol2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2.188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652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caseinolytic protease complex 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Q2G036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6pka_ligand_15_652_dock.mol2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0.441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caseinolytic protease complex 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Q2G036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5w18_ligand_9_653_dock.mol2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1.975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caseinolytic protease complex ClpP1P2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Q2G036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5w18_ligand_8_654_dock.mol2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-1.449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749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1d4h_ligand_native_749.mol2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2.185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1ec1_ligand_native_750.mol2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3.367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1ec1_ligand_b440_751_dock.mol2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3.523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1ec2_ligand_b429_752_dock.mol2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3.432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1ec2_ligand_b439_755_dock.mol2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2.788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1ec2_ligand_a038_756_dock.mol2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3.310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1ebw_ligand_b268_757_dock.mol2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2.435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1ebw_ligand_b277_758_dock.mol2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2.314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759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1ebw_ligand_b408_759_dock.mol2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2.772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1ebw_ligand_a017_760_dock.mol2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0.747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1ebw_ligand_a016_761_dock.mol2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1.218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1ebw_ligand_a015_762_dock.mol2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0.028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1ebw_ligand_b376_763_dock.mol2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-1.137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1ebw_ligand_a018_764_dock.mol2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0.324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1ebw_ligand_b322_765_dock.mol2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1.169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1ebw_ligand_b365_766_dock.mol2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1.510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1ebw_ligand_b347_767_dock.mol2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1.569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1ebw_ligand_b249_768_dock.mol2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0.564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769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1eby_ligand_native_769.mol2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1.876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1eby_ligand_b388_770_dock.mol2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1.644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1d4i_ligand_native_771.mol2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0.631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1g2k_ligand_native_773.mol2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1.157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1g2k_ligand_a045_774_dock.mol2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0.580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1g35_ligand_native_775.mol2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1.164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1g35_ligand_a021_777_dock.mol2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1.564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1g35_ligand_a030_778_dock.mol2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1.377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1g35_ligand_a023_779_dock.mol2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0.857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1hiv_ligand_u75875_780_dock.mol2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2.264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1hiv_ligand_b295_781_dock.mol2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0.361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3oxc_ligand_native_783.mol2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3.638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1ohr_ligand_native_785.mol2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3.174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2bpx_ligand_native_786.mol2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2.801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787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HIV-1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human immunodeficiency virus type 1 protease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P03366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3ekv_ligand_native_787.mol2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2.312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2ydv_ligand_native_1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3.301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802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2ydv_ligand_4_dock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2.824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803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2ydv_ligand_5_dock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3.000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3uzc_ligand_native_7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2.996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3uzc_ligand_8_dock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1.054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3uzc_ligand_9_dock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1.388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807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3uzc_ligand_10_dock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1.370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808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3uzc_ligand_11_dock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0.939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809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3uzc_ligand_12_dock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1.939</w:t>
            </w:r>
          </w:p>
        </w:tc>
      </w:tr>
      <w:tr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A2AR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adenosine A2A receptor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P29274</w:t>
            </w:r>
          </w:p>
        </w:tc>
        <w:tc>
          <w:tcPr>
            <w:tcW w:type="dxa" w:w="2424"/>
          </w:tcPr>
          <w:p>
            <w:pPr>
              <w:jc w:val="left"/>
            </w:pPr>
            <w:r>
              <w:rPr>
                <w:sz w:val="16"/>
              </w:rPr>
              <w:t>3uzc_ligand_14_dock</w:t>
            </w:r>
          </w:p>
        </w:tc>
        <w:tc>
          <w:tcPr>
            <w:tcW w:type="dxa" w:w="2424"/>
          </w:tcPr>
          <w:p>
            <w:pPr>
              <w:jc w:val="center"/>
            </w:pPr>
            <w:r>
              <w:rPr>
                <w:sz w:val="16"/>
              </w:rPr>
              <w:t>0.775</w:t>
            </w:r>
          </w:p>
        </w:tc>
      </w:tr>
    </w:tbl>
    <w:sectPr w:rsidR="00FC693F" w:rsidRPr="0006063C" w:rsidSect="00034616"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