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3A1B" w14:textId="77777777" w:rsidR="00B0623D" w:rsidRPr="00B0623D" w:rsidRDefault="00B0623D" w:rsidP="00B0623D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  <w:t>Design Document: High-Volume Distributed Chat System</w:t>
      </w:r>
    </w:p>
    <w:p w14:paraId="1A07D303" w14:textId="77777777" w:rsidR="00B0623D" w:rsidRPr="00B0623D" w:rsidRDefault="00B0623D" w:rsidP="00B0623D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1. Architecture Diagram</w:t>
      </w:r>
    </w:p>
    <w:p w14:paraId="3936CC38" w14:textId="77777777" w:rsidR="00B0623D" w:rsidRPr="00B0623D" w:rsidRDefault="00B0623D" w:rsidP="00B0623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kern w:val="0"/>
          <w14:ligatures w14:val="none"/>
        </w:rPr>
        <w:t>The system follows a distributed client-server architecture using the WebSocket protocol for full-duplex communication.</w:t>
      </w:r>
    </w:p>
    <w:p w14:paraId="064547AE" w14:textId="77777777" w:rsidR="00B0623D" w:rsidRPr="00B0623D" w:rsidRDefault="00B0623D" w:rsidP="00B0623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Client Side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: Comprises a </w:t>
      </w:r>
      <w:proofErr w:type="spellStart"/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MessageGenerator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(Producer), a thread-safe </w:t>
      </w:r>
      <w:proofErr w:type="spellStart"/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LinkedBlockingQueue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(Buffer), and multiple </w:t>
      </w:r>
      <w:proofErr w:type="spellStart"/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ChatSender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instances (Consumers).</w:t>
      </w:r>
    </w:p>
    <w:p w14:paraId="2ADB8EB1" w14:textId="77777777" w:rsidR="00B0623D" w:rsidRPr="00B0623D" w:rsidRDefault="00B0623D" w:rsidP="00B0623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Server Side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: A Spring Boot application utilizing a </w:t>
      </w:r>
      <w:proofErr w:type="spellStart"/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TextWebSocketHandler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to manage room-based broadcasting and message validation.</w:t>
      </w:r>
    </w:p>
    <w:p w14:paraId="43FDE3C8" w14:textId="77777777" w:rsidR="00B0623D" w:rsidRPr="00B0623D" w:rsidRDefault="00B0623D" w:rsidP="00B0623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Communication</w:t>
      </w:r>
      <w:r w:rsidRPr="00B0623D">
        <w:rPr>
          <w:rFonts w:ascii="Arial" w:eastAsia="Times New Roman" w:hAnsi="Arial" w:cs="Times New Roman"/>
          <w:kern w:val="0"/>
          <w14:ligatures w14:val="none"/>
        </w:rPr>
        <w:t>: Persistent WebSocket sessions over TCP, deployed on AWS EC2 (</w:t>
      </w:r>
      <w:r w:rsidRPr="00B0623D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t2.micro</w:t>
      </w:r>
      <w:r w:rsidRPr="00B0623D">
        <w:rPr>
          <w:rFonts w:ascii="Arial" w:eastAsia="Times New Roman" w:hAnsi="Arial" w:cs="Times New Roman"/>
          <w:kern w:val="0"/>
          <w14:ligatures w14:val="none"/>
        </w:rPr>
        <w:t>).</w:t>
      </w:r>
    </w:p>
    <w:p w14:paraId="7E18546E" w14:textId="77777777" w:rsidR="00B0623D" w:rsidRPr="00B0623D" w:rsidRDefault="00B0623D" w:rsidP="00B0623D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2. Major Classes and Relationships</w:t>
      </w:r>
    </w:p>
    <w:p w14:paraId="066C0BEE" w14:textId="77777777" w:rsidR="00B0623D" w:rsidRPr="00B0623D" w:rsidRDefault="00B0623D" w:rsidP="00B0623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proofErr w:type="spellStart"/>
      <w:r w:rsidRPr="00B0623D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MessageGenerator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>: Runs on a dedicated thread to generate random, schema-compliant chat messages. It pushes these into the shared queue.</w:t>
      </w:r>
    </w:p>
    <w:p w14:paraId="7A12689F" w14:textId="77777777" w:rsidR="00B0623D" w:rsidRPr="00B0623D" w:rsidRDefault="00B0623D" w:rsidP="00B0623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proofErr w:type="spellStart"/>
      <w:r w:rsidRPr="00B0623D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ChatSender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>: A runnable class where each instance manages a single persistent WebSocket connection. It polls the queue and transmits data.</w:t>
      </w:r>
    </w:p>
    <w:p w14:paraId="2F44A0B0" w14:textId="77777777" w:rsidR="00B0623D" w:rsidRPr="00B0623D" w:rsidRDefault="00B0623D" w:rsidP="00B0623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proofErr w:type="spellStart"/>
      <w:r w:rsidRPr="00B0623D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MetricsCollector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: A thread-safe utility using </w:t>
      </w:r>
      <w:proofErr w:type="spellStart"/>
      <w:r w:rsidRPr="00B0623D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LongAdder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and </w:t>
      </w:r>
      <w:r w:rsidRPr="00B0623D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synchronized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file writers to record per-message latency and calculate aggregate statistics (Mean, P99, Throughput).</w:t>
      </w:r>
    </w:p>
    <w:p w14:paraId="76D53C40" w14:textId="77777777" w:rsidR="00B0623D" w:rsidRPr="00B0623D" w:rsidRDefault="00B0623D" w:rsidP="00B0623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proofErr w:type="spellStart"/>
      <w:r w:rsidRPr="00B0623D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SimpleWebSocketClient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>: The orchestrator that manages the thread pools (</w:t>
      </w:r>
      <w:proofErr w:type="spellStart"/>
      <w:r w:rsidRPr="00B0623D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ExecutorService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>) for both Warmup and Main phases.</w:t>
      </w:r>
    </w:p>
    <w:p w14:paraId="6D756BEB" w14:textId="77777777" w:rsidR="00B0623D" w:rsidRPr="00B0623D" w:rsidRDefault="00B0623D" w:rsidP="00B0623D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3. Threading Model</w:t>
      </w:r>
    </w:p>
    <w:p w14:paraId="4CB9FC33" w14:textId="77777777" w:rsidR="00B0623D" w:rsidRPr="00B0623D" w:rsidRDefault="00B0623D" w:rsidP="00B0623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We employed a </w:t>
      </w: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Producer-Consumer pattern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to decouple message generation from network I/O.</w:t>
      </w:r>
    </w:p>
    <w:p w14:paraId="160D04AD" w14:textId="77777777" w:rsidR="00B0623D" w:rsidRPr="00B0623D" w:rsidRDefault="00B0623D" w:rsidP="00B0623D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Backpressure Management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: The </w:t>
      </w:r>
      <w:proofErr w:type="spellStart"/>
      <w:r w:rsidRPr="00B0623D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LinkedBlockingQueue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was initialized with a capacity of 10,000. This ensures that the producer does not overwhelm system memory if the network </w:t>
      </w:r>
      <w:proofErr w:type="gramStart"/>
      <w:r w:rsidRPr="00B0623D">
        <w:rPr>
          <w:rFonts w:ascii="Arial" w:eastAsia="Times New Roman" w:hAnsi="Arial" w:cs="Times New Roman"/>
          <w:kern w:val="0"/>
          <w14:ligatures w14:val="none"/>
        </w:rPr>
        <w:t>consumers</w:t>
      </w:r>
      <w:proofErr w:type="gramEnd"/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lag.</w:t>
      </w:r>
    </w:p>
    <w:p w14:paraId="0C7913A7" w14:textId="77777777" w:rsidR="00B0623D" w:rsidRPr="00B0623D" w:rsidRDefault="00B0623D" w:rsidP="00B0623D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Thread Configuration</w:t>
      </w:r>
      <w:r w:rsidRPr="00B0623D">
        <w:rPr>
          <w:rFonts w:ascii="Arial" w:eastAsia="Times New Roman" w:hAnsi="Arial" w:cs="Times New Roman"/>
          <w:kern w:val="0"/>
          <w14:ligatures w14:val="none"/>
        </w:rPr>
        <w:t>:</w:t>
      </w:r>
    </w:p>
    <w:p w14:paraId="1BF3A6FE" w14:textId="77777777" w:rsidR="00B0623D" w:rsidRPr="00B0623D" w:rsidRDefault="00B0623D" w:rsidP="00B0623D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Warmup</w:t>
      </w:r>
      <w:r w:rsidRPr="00B0623D">
        <w:rPr>
          <w:rFonts w:ascii="Arial" w:eastAsia="Times New Roman" w:hAnsi="Arial" w:cs="Times New Roman"/>
          <w:kern w:val="0"/>
          <w14:ligatures w14:val="none"/>
        </w:rPr>
        <w:t>: 32 threads to prime the JVM and establish initial connections.</w:t>
      </w:r>
    </w:p>
    <w:p w14:paraId="6D5A1006" w14:textId="77777777" w:rsidR="00B0623D" w:rsidRPr="00B0623D" w:rsidRDefault="00B0623D" w:rsidP="00B0623D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Main Phase</w:t>
      </w:r>
      <w:r w:rsidRPr="00B0623D">
        <w:rPr>
          <w:rFonts w:ascii="Arial" w:eastAsia="Times New Roman" w:hAnsi="Arial" w:cs="Times New Roman"/>
          <w:kern w:val="0"/>
          <w14:ligatures w14:val="none"/>
        </w:rPr>
        <w:t>: 32 concurrent threads were used to achieve optimal throughput without triggering server-side socket timeouts.</w:t>
      </w:r>
    </w:p>
    <w:p w14:paraId="3325A766" w14:textId="77777777" w:rsidR="00B0623D" w:rsidRPr="00B0623D" w:rsidRDefault="00B0623D" w:rsidP="00B0623D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4. WebSocket Connection Management</w:t>
      </w:r>
    </w:p>
    <w:p w14:paraId="4693B937" w14:textId="77777777" w:rsidR="00B0623D" w:rsidRPr="00B0623D" w:rsidRDefault="00B0623D" w:rsidP="00B0623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kern w:val="0"/>
          <w14:ligatures w14:val="none"/>
        </w:rPr>
        <w:lastRenderedPageBreak/>
        <w:t xml:space="preserve">To achieve maximum performance, the client implements a </w:t>
      </w: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Persistent Connection strategy</w:t>
      </w:r>
      <w:r w:rsidRPr="00B0623D">
        <w:rPr>
          <w:rFonts w:ascii="Arial" w:eastAsia="Times New Roman" w:hAnsi="Arial" w:cs="Times New Roman"/>
          <w:kern w:val="0"/>
          <w14:ligatures w14:val="none"/>
        </w:rPr>
        <w:t>:</w:t>
      </w:r>
    </w:p>
    <w:p w14:paraId="2C353F8F" w14:textId="77777777" w:rsidR="00B0623D" w:rsidRPr="00B0623D" w:rsidRDefault="00B0623D" w:rsidP="00B0623D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Instead of the "one-connection-per-message" anti-pattern, each </w:t>
      </w:r>
      <w:proofErr w:type="spellStart"/>
      <w:r w:rsidRPr="00B0623D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ChatSender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thread opens a single </w:t>
      </w:r>
      <w:r w:rsidRPr="00B0623D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Session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via </w:t>
      </w:r>
      <w:proofErr w:type="spellStart"/>
      <w:r w:rsidRPr="00B0623D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javax.websocket.ContainerProvider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at the start of its </w:t>
      </w:r>
      <w:r w:rsidRPr="00B0623D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run()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method.</w:t>
      </w:r>
    </w:p>
    <w:p w14:paraId="11D41CDB" w14:textId="77777777" w:rsidR="00B0623D" w:rsidRPr="00B0623D" w:rsidRDefault="00B0623D" w:rsidP="00B0623D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kern w:val="0"/>
          <w14:ligatures w14:val="none"/>
        </w:rPr>
        <w:t>The session is reused for thousands of messages, eliminating the latency overhead of repeated TCP/TLS and WebSocket handshakes.</w:t>
      </w:r>
    </w:p>
    <w:p w14:paraId="1163B11D" w14:textId="77777777" w:rsidR="00B0623D" w:rsidRPr="00B0623D" w:rsidRDefault="00B0623D" w:rsidP="00B0623D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Sessions are gracefully closed only after the producer signals </w:t>
      </w:r>
      <w:proofErr w:type="gramStart"/>
      <w:r w:rsidRPr="00B0623D">
        <w:rPr>
          <w:rFonts w:ascii="Arial" w:eastAsia="Times New Roman" w:hAnsi="Arial" w:cs="Times New Roman"/>
          <w:kern w:val="0"/>
          <w14:ligatures w14:val="none"/>
        </w:rPr>
        <w:t>completion</w:t>
      </w:r>
      <w:proofErr w:type="gramEnd"/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or the queue remains empty for a specific timeout period.</w:t>
      </w:r>
    </w:p>
    <w:p w14:paraId="388E57D0" w14:textId="77777777" w:rsidR="00B0623D" w:rsidRPr="00B0623D" w:rsidRDefault="00B0623D" w:rsidP="00B0623D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5. Little’s Law Calculations and Predictions</w:t>
      </w:r>
    </w:p>
    <w:p w14:paraId="47CB9BD5" w14:textId="77777777" w:rsidR="00B0623D" w:rsidRPr="00B0623D" w:rsidRDefault="00B0623D" w:rsidP="00B0623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kern w:val="0"/>
          <w14:ligatures w14:val="none"/>
        </w:rPr>
        <w:t>Little’s Law states: $L = \lambda \times W$</w:t>
      </w:r>
    </w:p>
    <w:p w14:paraId="692608FA" w14:textId="77777777" w:rsidR="00B0623D" w:rsidRPr="00B0623D" w:rsidRDefault="00B0623D" w:rsidP="00B0623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Predictions based on observed metrics:</w:t>
      </w:r>
    </w:p>
    <w:p w14:paraId="73334D69" w14:textId="77777777" w:rsidR="00B0623D" w:rsidRPr="00B0623D" w:rsidRDefault="00B0623D" w:rsidP="00B0623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Mean Latency ($W$):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$0.02 \text{ </w:t>
      </w:r>
      <w:proofErr w:type="spellStart"/>
      <w:r w:rsidRPr="00B0623D">
        <w:rPr>
          <w:rFonts w:ascii="Arial" w:eastAsia="Times New Roman" w:hAnsi="Arial" w:cs="Times New Roman"/>
          <w:kern w:val="0"/>
          <w14:ligatures w14:val="none"/>
        </w:rPr>
        <w:t>ms</w:t>
      </w:r>
      <w:proofErr w:type="spellEnd"/>
      <w:r w:rsidRPr="00B0623D">
        <w:rPr>
          <w:rFonts w:ascii="Arial" w:eastAsia="Times New Roman" w:hAnsi="Arial" w:cs="Times New Roman"/>
          <w:kern w:val="0"/>
          <w14:ligatures w14:val="none"/>
        </w:rPr>
        <w:t>} = 0.00002 \text{ s}$</w:t>
      </w:r>
    </w:p>
    <w:p w14:paraId="122DB93F" w14:textId="77777777" w:rsidR="00B0623D" w:rsidRPr="00B0623D" w:rsidRDefault="00B0623D" w:rsidP="00B0623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Concurrency ($L$):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$32 \text{ threads}$</w:t>
      </w:r>
    </w:p>
    <w:p w14:paraId="7F28625A" w14:textId="77777777" w:rsidR="00B0623D" w:rsidRPr="00B0623D" w:rsidRDefault="00B0623D" w:rsidP="00B0623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Predicted Max Throughput ($\lambda$):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</w:t>
      </w:r>
    </w:p>
    <w:p w14:paraId="4B5206F0" w14:textId="77777777" w:rsidR="00B0623D" w:rsidRPr="00B0623D" w:rsidRDefault="00B0623D" w:rsidP="00B0623D">
      <w:pPr>
        <w:spacing w:after="0" w:afterAutospacing="1" w:line="240" w:lineRule="auto"/>
        <w:ind w:left="720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kern w:val="0"/>
          <w14:ligatures w14:val="none"/>
        </w:rPr>
        <w:t>$$\lambda = \frac{L}{W} = \frac{32}{0.00002} = 1,600,000 \text{ msg/s}$$</w:t>
      </w:r>
    </w:p>
    <w:p w14:paraId="24E102C6" w14:textId="77777777" w:rsidR="00B0623D" w:rsidRPr="00B0623D" w:rsidRDefault="00B0623D" w:rsidP="00B0623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Analysis of Results:</w:t>
      </w:r>
    </w:p>
    <w:p w14:paraId="67343ABF" w14:textId="77777777" w:rsidR="00B0623D" w:rsidRPr="00B0623D" w:rsidRDefault="00B0623D" w:rsidP="00B0623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The actual observed throughput was </w:t>
      </w: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37,457.43 msg/s</w:t>
      </w:r>
      <w:r w:rsidRPr="00B0623D">
        <w:rPr>
          <w:rFonts w:ascii="Arial" w:eastAsia="Times New Roman" w:hAnsi="Arial" w:cs="Times New Roman"/>
          <w:kern w:val="0"/>
          <w14:ligatures w14:val="none"/>
        </w:rPr>
        <w:t>. While significantly high, it is lower than the theoretical 1.6 million msg/s. This discrepancy is attributed to:</w:t>
      </w:r>
    </w:p>
    <w:p w14:paraId="59BEA2E7" w14:textId="77777777" w:rsidR="00B0623D" w:rsidRPr="00B0623D" w:rsidRDefault="00B0623D" w:rsidP="00B0623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Server-Side Constraints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: The </w:t>
      </w:r>
      <w:r w:rsidRPr="00B0623D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t2.micro</w:t>
      </w:r>
      <w:r w:rsidRPr="00B0623D">
        <w:rPr>
          <w:rFonts w:ascii="Arial" w:eastAsia="Times New Roman" w:hAnsi="Arial" w:cs="Times New Roman"/>
          <w:kern w:val="0"/>
          <w14:ligatures w14:val="none"/>
        </w:rPr>
        <w:t xml:space="preserve"> instance's CPU limits and the overhead of JSON parsing/broadcasting in the Spring Boot handler.</w:t>
      </w:r>
    </w:p>
    <w:p w14:paraId="017C58E1" w14:textId="77777777" w:rsidR="00B0623D" w:rsidRPr="00B0623D" w:rsidRDefault="00B0623D" w:rsidP="00B0623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B0623D">
        <w:rPr>
          <w:rFonts w:ascii="Arial" w:eastAsia="Times New Roman" w:hAnsi="Arial" w:cs="Times New Roman"/>
          <w:b/>
          <w:bCs/>
          <w:kern w:val="0"/>
          <w14:ligatures w14:val="none"/>
        </w:rPr>
        <w:t>Network Stack Overhead</w:t>
      </w:r>
      <w:r w:rsidRPr="00B0623D">
        <w:rPr>
          <w:rFonts w:ascii="Arial" w:eastAsia="Times New Roman" w:hAnsi="Arial" w:cs="Times New Roman"/>
          <w:kern w:val="0"/>
          <w14:ligatures w14:val="none"/>
        </w:rPr>
        <w:t>: The latency of context switching between user-space and kernel-space during high-frequency I/O operations on the local loopback/network interface.</w:t>
      </w:r>
    </w:p>
    <w:p w14:paraId="2A643A1C" w14:textId="77777777" w:rsidR="00B0623D" w:rsidRDefault="00B0623D"/>
    <w:sectPr w:rsidR="00B06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346DF"/>
    <w:multiLevelType w:val="multilevel"/>
    <w:tmpl w:val="15C6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907B1"/>
    <w:multiLevelType w:val="multilevel"/>
    <w:tmpl w:val="0B3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157B3"/>
    <w:multiLevelType w:val="multilevel"/>
    <w:tmpl w:val="5F9A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74C56"/>
    <w:multiLevelType w:val="multilevel"/>
    <w:tmpl w:val="65BA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D356B"/>
    <w:multiLevelType w:val="multilevel"/>
    <w:tmpl w:val="13DA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B61E5"/>
    <w:multiLevelType w:val="multilevel"/>
    <w:tmpl w:val="CEB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77820">
    <w:abstractNumId w:val="1"/>
  </w:num>
  <w:num w:numId="2" w16cid:durableId="266078910">
    <w:abstractNumId w:val="5"/>
  </w:num>
  <w:num w:numId="3" w16cid:durableId="1278758148">
    <w:abstractNumId w:val="0"/>
  </w:num>
  <w:num w:numId="4" w16cid:durableId="1786267991">
    <w:abstractNumId w:val="3"/>
  </w:num>
  <w:num w:numId="5" w16cid:durableId="1632860811">
    <w:abstractNumId w:val="2"/>
  </w:num>
  <w:num w:numId="6" w16cid:durableId="1494759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3D"/>
    <w:rsid w:val="005B329C"/>
    <w:rsid w:val="00B0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5327D"/>
  <w15:chartTrackingRefBased/>
  <w15:docId w15:val="{3C9EFC5C-AB89-684D-BAA1-305AADC4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6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623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06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2680</Characters>
  <Application>Microsoft Office Word</Application>
  <DocSecurity>0</DocSecurity>
  <Lines>57</Lines>
  <Paragraphs>33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Luwei Yang</dc:creator>
  <cp:keywords/>
  <dc:description/>
  <cp:lastModifiedBy>Luwei Yang</cp:lastModifiedBy>
  <cp:revision>1</cp:revision>
  <dcterms:created xsi:type="dcterms:W3CDTF">2026-02-09T07:56:00Z</dcterms:created>
  <dcterms:modified xsi:type="dcterms:W3CDTF">2026-02-09T07:56:00Z</dcterms:modified>
</cp:coreProperties>
</file>