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Meta_Self 污染图 few-shot 对齐后的 GraphMAE-GCN256 图提示实验报告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数据源：D:\L\Meta_Self；seeds=1,16,32,48,56；预训练：GraphMAE-GCN256；few-shot 固定对齐 idx_train.npy</w:t>
      </w:r>
    </w:p>
    <w:p>
      <w:pPr>
        <w:pStyle w:val="Heading1"/>
      </w:pPr>
      <w:r>
        <w:t>1. 实验设置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本轮使用老师新给的 D:\L\Meta_Self 数据，并严格使用污染图自带的 idx_train.npy / idx_test.npy。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few-shot 训练集为 35 个节点，即 Cora 7 类每类 5 个节点；测试集为 2408 个节点。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预训练模型为 Cora.GraphMAE.GCN.256hidden_dim.seed_2.pth，已验证可严格加载到 GCN(input_dim=1433, hidden_dim=256, num_layer=2)。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Prompt 模型包括 GPPT、All-in-one、Gprompt、GPF、GPF-plus；backbone 仅使用 GCN。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随机种子为 1、16、32、48、56；扰动率为 0.0、0.05、0.1、0.15、0.2、0.25。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完整实验为 5 个 Prompt 模型 × 5 个 seeds × 6 个扰动率，共 150 条 seed-level 结果，全部有效。</w:t>
      </w:r>
    </w:p>
    <w:p>
      <w:pPr>
        <w:pStyle w:val="Heading1"/>
      </w:pPr>
      <w:r>
        <w:t>2. GraphMAE 总体结果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模型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Mean Acc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Std Acc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Acc@0.0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Acc@0.25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Acc下降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Mean F1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Mean AUROC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Mean AUPRC</w:t>
            </w:r>
          </w:p>
        </w:tc>
      </w:tr>
      <w:tr>
        <w:tc>
          <w:tcPr>
            <w:tcW w:type="dxa" w:w="1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Gprompt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0.3406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0.2034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0.6909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0.1002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0.5907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0.3362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0.6151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0.3594</w:t>
            </w:r>
          </w:p>
        </w:tc>
      </w:tr>
      <w:tr>
        <w:tc>
          <w:tcPr>
            <w:tcW w:type="dxa" w:w="1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GPPT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0.2636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0.2027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0.7039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0.1096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0.5943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0.2206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0.5653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0.2985</w:t>
            </w:r>
          </w:p>
        </w:tc>
      </w:tr>
      <w:tr>
        <w:tc>
          <w:tcPr>
            <w:tcW w:type="dxa" w:w="1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All-in-one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0.2329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0.0597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0.1545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0.2867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-0.1322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0.0696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0.5920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0.3412</w:t>
            </w:r>
          </w:p>
        </w:tc>
      </w:tr>
      <w:tr>
        <w:tc>
          <w:tcPr>
            <w:tcW w:type="dxa" w:w="1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GPF-plus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0.2295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0.0932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0.4044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0.2196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0.1848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0.1404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0.5032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0.2347</w:t>
            </w:r>
          </w:p>
        </w:tc>
      </w:tr>
      <w:tr>
        <w:tc>
          <w:tcPr>
            <w:tcW w:type="dxa" w:w="1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0.2171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0.0511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0.2509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0.1683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0.0826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0.0830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0.5168</w:t>
            </w:r>
          </w:p>
        </w:tc>
        <w:tc>
          <w:tcPr>
            <w:tcW w:type="dxa" w:w="1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0.2686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GraphMAE 对齐实验中，Gprompt 的平均 Accuracy 和 Macro-F1 最高；GPPT 在干净图 Acc 上最高，但随扰动增强下降明显。All-in-one 的 Accuracy 有上升趋势，但 Macro-F1 很低，应视为类别偏置或低性能区间波动，而不是鲁棒性增强。</w:t>
      </w:r>
    </w:p>
    <w:p>
      <w:pPr>
        <w:pStyle w:val="Heading1"/>
      </w:pPr>
      <w:r>
        <w:t>3. GraphMAE 与 GraphCL 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GraphMAE Acc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GraphCL Acc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ΔAcc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ΔF1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ΔAUROC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ΔAUPRC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Gprompt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0.3406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0.0162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0.0533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0.2636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0.2459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0.0177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-0.0434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-0.0329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All-in-one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0.2175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0.0438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0.0598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GPF-plus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0.2351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-0.0224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0.2171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0.0575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-0.0022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0.0236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总体上，GraphMAE 相比 GraphCL 在 Gprompt、GPPT、All-in-one 和 GPF 的平均 Accuracy 上有所提升，其中 Gprompt 提升 0.0469，GPF 提升 0.0575；但 GPF-plus 略低于 GraphCL。GPPT 的 Accuracy 略升，但 AUROC 和 AUPRC 低于 GraphCL。</w:t>
      </w:r>
    </w:p>
    <w:p>
      <w:pPr>
        <w:pStyle w:val="Heading1"/>
      </w:pPr>
      <w:r>
        <w:t>4. 标准指标表</w:t>
      </w:r>
    </w:p>
    <w:p>
      <w:pPr>
        <w:pStyle w:val="Heading3"/>
      </w:pPr>
      <w:r>
        <w:t>Accuracy 数据表（mean ± std）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Gprompt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0.6909±0.0016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0.4826±0.0031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0.3559±0.0022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0.2476±0.0007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0.1665±0.0009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0.1002±0.0030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0.7039±0.0000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0.1790±0.0000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0.2031±0.0000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0.1894±0.0000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0.1968±0.0000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0.1096±0.0000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All-in-one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0.1545±0.0000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0.1818±0.0236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0.2067±0.0269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0.2759±0.0342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0.2918±0.0229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0.2867±0.0275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GPF-plus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0.4044±0.0133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0.2575±0.0020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0.1633±0.0088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0.1101±0.0047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0.2223±0.0020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0.2196±0.0031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0.2509±0.0512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0.2207±0.0161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0.1662±0.0293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0.2521±0.0364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0.2446±0.0466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0.1683±0.0392</w:t>
            </w:r>
          </w:p>
        </w:tc>
      </w:tr>
    </w:tbl>
    <w:p/>
    <w:p>
      <w:pPr>
        <w:pStyle w:val="Heading3"/>
      </w:pPr>
      <w:r>
        <w:t>Macro-F1 数据表（mean ± std）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Gprompt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0.6778±0.0016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0.4585±0.0024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0.3865±0.0017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0.2371±0.0011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0.1652±0.0009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0.0920±0.0025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0.6607±0.0000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0.0963±0.0000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0.1482±0.0000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0.1503±0.0000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0.1934±0.0000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0.0748±0.0000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All-in-one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0.0382±0.0000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0.0741±0.0269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0.0944±0.0200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0.0806±0.0164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0.0660±0.0019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0.0643±0.0044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GPF-plus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0.3757±0.0084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0.1577±0.0105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0.0738±0.0040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0.0639±0.0040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0.0850±0.0033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0.0861±0.0014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0.1587±0.0463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0.1034±0.0152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0.0538±0.0068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0.0653±0.0030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0.0637±0.0032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0.0530±0.0046</w:t>
            </w:r>
          </w:p>
        </w:tc>
      </w:tr>
    </w:tbl>
    <w:p/>
    <w:p>
      <w:pPr>
        <w:pStyle w:val="Heading3"/>
      </w:pPr>
      <w:r>
        <w:t>AUROC 数据表（mean ± std）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Gprompt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0.8980±0.0011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0.7773±0.0009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0.6220±0.0006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0.5559±0.0014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0.4587±0.0032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0.3787±0.0017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0.8780±0.0000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0.6177±0.0000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0.5743±0.0000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0.5132±0.0001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0.4331±0.0000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0.3757±0.0000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All-in-one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0.8779±0.0035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0.7623±0.0055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0.6051±0.0029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0.5102±0.0065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0.4270±0.0050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0.3695±0.0048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GPF-plus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0.8510±0.0034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0.6254±0.0035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0.4635±0.0062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0.4181±0.0024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0.3308±0.0017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0.3302±0.0025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0.8416±0.0159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0.6375±0.0060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0.4724±0.0039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0.4205±0.0071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0.3806±0.0025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0.3480±0.0031</w:t>
            </w:r>
          </w:p>
        </w:tc>
      </w:tr>
    </w:tbl>
    <w:p/>
    <w:p>
      <w:pPr>
        <w:pStyle w:val="Heading3"/>
      </w:pPr>
      <w:r>
        <w:t>AUPRC 数据表（mean ± std）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ptb=0.25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Gprompt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0.7423±0.0021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0.4789±0.0021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0.3693±0.0008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0.2678±0.0013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0.1747±0.0004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0.1234±0.0006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0.7240±0.0000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0.2623±0.0000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0.2507±0.0000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0.2659±0.0000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0.1405±0.0000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0.1476±0.0000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All-in-one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0.6660±0.0094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0.4884±0.0056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0.3683±0.0050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0.2312±0.0045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0.1637±0.0055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0.1293±0.0036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GPF-plus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0.5865±0.0069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0.2696±0.0022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0.1820±0.0083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0.1417±0.0054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0.1142±0.0011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0.1142±0.0013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GPF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0.5956±0.0302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0.3414±0.0050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0.2259±0.0029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0.1838±0.0031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0.1448±0.0046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0.1201±0.0011</w:t>
            </w:r>
          </w:p>
        </w:tc>
      </w:tr>
    </w:tbl>
    <w:p/>
    <w:p>
      <w:pPr>
        <w:pStyle w:val="Heading1"/>
      </w:pPr>
      <w:r>
        <w:t>5. 折线图解析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0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self_aligned_graphmae_avg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1：Accuracy 随扰动率变化</w:t>
      </w:r>
    </w:p>
    <w:p>
      <w:pPr>
        <w:pStyle w:val="Heading2"/>
      </w:pPr>
      <w:r>
        <w:t>5.1 Accuracy 解析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Gprompt 平均 Accuracy 为 0.3406，在五个模型中排名第一；但从 ptb=0.0 的 0.6909 降到 ptb=0.25 的 0.1002，下降 0.5907。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GPPT 在 ptb=0.0 时 Accuracy 为 0.7039，是干净图下最高的模型；但高扰动下下降到 0.1096，说明对强扰动敏感。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All-in-one 的 Accuracy 从 0.1545 上升到 0.2867，但 Mean F1 仅 0.0696，因此不应解释为鲁棒性提升。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GPF-plus 和 GPF 整体处于中低水平，其中 GPF 在 GraphMAE 下比 GraphCL 的 Accuracy 有明显提升。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0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self_aligned_graphmae_avg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2：Macro-F1 随扰动率变化</w:t>
      </w:r>
    </w:p>
    <w:p>
      <w:pPr>
        <w:pStyle w:val="Heading2"/>
      </w:pPr>
      <w:r>
        <w:t>5.2 Macro-F1 解析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Gprompt 平均 Macro-F1 为 0.3362，明显高于其他模型，是 GraphMAE 设置下类别均衡表现最好的模型。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GPPT 平均 Macro-F1 为 0.2206，低于 Gprompt，说明虽然干净图 Acc 高，但各类别均衡性不如 Gprompt。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All-in-one、GPF-plus 和 GPF 的 F1 均偏低，说明这些模型在污染图对齐设置下类别预测仍不稳定。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0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self_aligned_graphmae_avg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3：AUROC 随扰动率变化</w:t>
      </w:r>
    </w:p>
    <w:p>
      <w:pPr>
        <w:pStyle w:val="Heading2"/>
      </w:pPr>
      <w:r>
        <w:t>5.3 AUROC 解析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Gprompt 平均 AUROC 为 0.6151，是 GraphMAE 设置下最高；All-in-one 为 0.5920，GPPT 为 0.5653。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GraphMAE 下 GPPT 的 AUROC 低于 GraphCL，说明虽然 Accuracy 略升，但排序能力没有同步增强。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AUROC 整体仍处于中等偏低区间，说明污染图 few-shot 对齐后，输出分数排序质量仍然受到明显影响。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0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self_aligned_graphmae_avg_pr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4：AUPRC 随扰动率变化</w:t>
      </w:r>
    </w:p>
    <w:p>
      <w:pPr>
        <w:pStyle w:val="Heading2"/>
      </w:pPr>
      <w:r>
        <w:t>5.4 AUPRC 解析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Gprompt 平均 AUPRC 为 0.3594，是五个模型中最高；All-in-one 为 0.3412，GPPT 为 0.2985。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与 GraphCL 相比，GraphMAE 在 Gprompt 和 All-in-one 的 AUPRC 上提升较明显，但 GPPT 和 GPF-plus 下降。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AUPRC 结果说明 GraphMAE 对不同 prompt 的收益并不一致，其中 Gprompt 受益最大。</w:t>
      </w:r>
    </w:p>
    <w:p>
      <w:pPr>
        <w:pStyle w:val="Heading1"/>
      </w:pPr>
      <w:r>
        <w:t>6. 结论</w:t>
      </w:r>
    </w:p>
    <w:p>
      <w:r>
        <w:rPr>
          <w:rFonts w:ascii="Microsoft YaHei" w:hAnsi="Microsoft YaHei" w:eastAsia="Microsoft YaHei"/>
          <w:b w:val="0"/>
          <w:sz w:val="21"/>
        </w:rPr>
        <w:t>在 Meta_Self 污染图 few-shot 对齐设置下，GraphMAE-GCN256 的整体结果显示：Gprompt 是最稳定且综合表现最好的 prompt 模型，平均 Accuracy、Macro-F1、AUROC 和 AUPRC 均位于第一。GPPT 在无扰动图上表现最强，但随扰动增强下降明显。与 GraphCL 相比，GraphMAE 对 Gprompt 和 GPF 的提升较明显，但对 GPPT 的排序/检索指标并未带来提升。因此，GraphMAE 的主要结论应聚焦于 Gprompt 的优势，而不是所有 prompt 模型的一致提升。</w:t>
      </w:r>
    </w:p>
    <w:p>
      <w:pPr>
        <w:pStyle w:val="Heading1"/>
      </w:pPr>
      <w:r>
        <w:t>附录：核心配置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参数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取值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ProG-GPU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数据源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D:\L\Meta_Self\raw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Few-shot 对齐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 Meta_Self_Cora_*_idx_train.npy，35 个训练节点，7 类每类 5 个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测试集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 Meta_Self_Cora_*_idx_test.npy，2408 个测试节点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Seeds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1, 16, 32, 48, 56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Prompt 模型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GPPT, All-in-one, Gprompt, GPF, GPF-plus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Backbone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GCN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预训练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GraphMAE-GCN256 checkpoint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扰动率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0.0, 0.05, 0.1, 0.15, 0.2, 0.25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指标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Accuracy, Macro-F1, AUROC, AUPRC</w:t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