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C8" w:rsidRDefault="006B7BFF">
      <w:pPr>
        <w:pStyle w:val="a3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40"/>
          <w:szCs w:val="40"/>
        </w:rPr>
        <w:t>Python正则表达式七种兵器</w:t>
      </w:r>
    </w:p>
    <w:p w:rsidR="00B019C8" w:rsidRDefault="006B7BFF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B019C8" w:rsidRDefault="006B7BFF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22:14</w:t>
      </w:r>
    </w:p>
    <w:p w:rsidR="00B019C8" w:rsidRDefault="006B7B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FFFFF"/>
        </w:rPr>
        <w:t>正则表达式基础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1.1. 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简单介绍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正则表达式并不是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的一部分。正则表达式是用于处理字符串的强大工具，拥有自己独特的语法以及一个独立的处理引擎，效率上可能不如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自带的方法，但功能十分强大。得益于这一点，在提供了正则表达式的语言里，正则表达式的语法都是一样的，区别只在于不同的编程语言实现支持的语法数量不同；但不用担心，不被支持的语法通常是不常用的部分。如果已经在其他语言里使用过正则表达式，只需要简单看一看就可以上手了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下图展示了使用正则表达式进行匹配的流程：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B019C8" w:rsidRDefault="00292CA7">
      <w:pPr>
        <w:pStyle w:val="a3"/>
        <w:spacing w:before="0" w:beforeAutospacing="0" w:after="0" w:afterAutospacing="0"/>
        <w:ind w:left="393"/>
        <w:rPr>
          <w:rFonts w:ascii="Calibri" w:hAnsi="Calibri"/>
          <w:sz w:val="22"/>
          <w:szCs w:val="22"/>
        </w:rPr>
      </w:pPr>
      <w:r w:rsidRPr="0026047E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14850" cy="2019300"/>
            <wp:effectExtent l="0" t="0" r="0" b="0"/>
            <wp:docPr id="1" name="图片 1" descr="re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re_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正则表达式的大致匹配过程是：依次拿出表达式和文本中的字符比较，如果每一个字符都能匹配，则匹配成功；一旦有匹配不成功的字符则匹配失败。如果表达式中有量词或边界，这个过程会稍微有一些不同，但也是很好理解的，看下图中的示例以及自己多使用几次就能明白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下图列出了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支持的正则表达式元字符和语法：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</w:p>
    <w:p w:rsidR="00B019C8" w:rsidRDefault="00292CA7">
      <w:pPr>
        <w:pStyle w:val="a3"/>
        <w:spacing w:before="0" w:beforeAutospacing="0" w:after="0" w:afterAutospacing="0"/>
        <w:ind w:left="393"/>
        <w:rPr>
          <w:rFonts w:ascii="Calibri" w:hAnsi="Calibri"/>
          <w:sz w:val="22"/>
          <w:szCs w:val="22"/>
        </w:rPr>
      </w:pPr>
      <w:r w:rsidRPr="0026047E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7610475" cy="16373475"/>
            <wp:effectExtent l="0" t="0" r="0" b="0"/>
            <wp:docPr id="2" name="图片 2" descr="py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y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63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lastRenderedPageBreak/>
        <w:t xml:space="preserve">1.2. 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数量词的贪婪模式与非贪婪模式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正则表达式通常用于在文本中查找匹配的字符串。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里数量词默认是贪婪的（在少数语言里也可能是默认非贪婪），总是尝试匹配尽可能多的字符；非贪婪的则相反，总是尝试匹配尽可能少的字符。例如：正则表达式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"ab*"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如果用于查找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"abbbc"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，将找到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"abbb"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。而如果使用非贪婪的数量词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"ab*?"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，将找到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"a"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1.3. 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反斜杠的困扰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与大多数编程语言相同，正则表达式里使用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"\"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作为转义字符，这就可能造成反斜杠困扰。假如你需要匹配文本中的字符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"\"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，那么使用编程语言表示的正则表达式里将需要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个反斜杠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"\\\\"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：前两个和后两个分别用于在编程语言里转义成反斜杠，转换成两个反斜杠后再在正则表达式里转义成一个反斜杠。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里的原生字符串很好地解决了这个问题，这个例子中的正则表达式可以使用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r"\\"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表示。同样，匹配一个数字的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"\\d"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可以写成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r"\d"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。有了原生字符串，你再也不用担心是不是漏写了反斜杠，写出来的表达式也更直观。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1.4. 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匹配模式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正则表达式提供了一些可用的匹配模式，比如忽略大小写、多行匹配等，这部分内容将在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类的工厂方法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re.compile(pattern[, flags])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中一起介绍。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2. re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  <w:shd w:val="clear" w:color="auto" w:fill="FFFFFF"/>
        </w:rPr>
        <w:t>模块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2.1. </w:t>
      </w:r>
      <w:r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开始使用</w:t>
      </w:r>
      <w:r>
        <w:rPr>
          <w:rFonts w:ascii="Verdana" w:hAnsi="Verdana"/>
          <w:b/>
          <w:bCs/>
          <w:color w:val="000000"/>
          <w:shd w:val="clear" w:color="auto" w:fill="FFFFFF"/>
        </w:rPr>
        <w:t>re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模块提供对正则表达式的支持。使用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的一般步骤是先将正则表达式的字符串形式编译为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实例，然后使用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实例处理文本并获得匹配结果（一个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实例），最后使用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实例获得信息，进行其他的操作。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449"/>
      </w:tblGrid>
      <w:tr w:rsidR="00B019C8">
        <w:trPr>
          <w:divId w:val="120266682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15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encoding: UTF-8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将正则表达式编译成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Pattern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对象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pattern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re.compile(r'hello')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Pattern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匹配文本，获得匹配结果，无法匹配时将返回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None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match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pattern.match('hello world!')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sz w:val="18"/>
                <w:szCs w:val="18"/>
              </w:rPr>
              <w:t> match: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Match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获得分组信息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match.group()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###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输出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hello</w:t>
            </w:r>
          </w:p>
        </w:tc>
      </w:tr>
    </w:tbl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re.compile(strPattern[, flag]):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这个方法是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类的工厂方法，用于将字符串形式的正则表达式编译为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对象。 第二个参数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flag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是匹配模式，取值可以使用按位或运算符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'|'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表示同时生效，比如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re.I | re.M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。另外，你也可以在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regex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字符串中指定模式，比如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re.compile('pattern', re.I | re.M)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re.compile('(?im)pattern')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是等价的。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可选值有：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(re.IGNORECASE):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忽略大小写（括号内是完整写法，下同）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(MULTILINE):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多行模式，改变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'^'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'$'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的行为（参见上图）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(DOTALL):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点任意匹配模式，改变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'.'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的行为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(LOCALE):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使预定字符类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\w \W \b \B \s \S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取决于当前区域设定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U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(UNICODE):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使预定字符类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\w \W \b \B \s \S \d \D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取决于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unicode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定义的字符属性</w:t>
      </w:r>
    </w:p>
    <w:p w:rsidR="00B019C8" w:rsidRDefault="006B7BFF">
      <w:pPr>
        <w:numPr>
          <w:ilvl w:val="1"/>
          <w:numId w:val="1"/>
        </w:numPr>
        <w:ind w:left="933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(VERBOSE):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详细模式。这个模式下正则表达式可以是多行，忽略空白字符，并可以加入注释。以下两个正则表达式是等价的：</w:t>
      </w:r>
    </w:p>
    <w:tbl>
      <w:tblPr>
        <w:tblW w:w="0" w:type="auto"/>
        <w:tblInd w:w="87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6041"/>
      </w:tblGrid>
      <w:tr w:rsidR="00B019C8">
        <w:trPr>
          <w:divId w:val="83561353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re.compile(r"""\d +  # the integral part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\.    # the decimal point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\d *  # some fractional digits"""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re.X)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re.compile(r"\d+\.\d*")</w:t>
            </w:r>
          </w:p>
        </w:tc>
      </w:tr>
    </w:tbl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提供了众多模块方法用于完成正则表达式的功能。这些方法可以使用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实例的相应方法替代，唯一的好处是少写一行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re.compile()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代码，但同时也无法复用编译后的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对象。这些方法将在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类的实例方法部分一起介绍。如上面这个例子可以简写为：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963"/>
      </w:tblGrid>
      <w:tr w:rsidR="00B019C8">
        <w:trPr>
          <w:divId w:val="1788306208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re.match(r'hello', 'hello world!')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m.group()</w:t>
            </w:r>
          </w:p>
        </w:tc>
      </w:tr>
    </w:tbl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模块还提供了一个方法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escape(string)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，用于将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中的正则表达式元字符如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*/+/?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等之前加上转义符再返回，在需要大量匹配元字符时有那么一点用。</w:t>
      </w:r>
    </w:p>
    <w:p w:rsidR="00B019C8" w:rsidRDefault="006B7BFF">
      <w:pPr>
        <w:pStyle w:val="a3"/>
        <w:spacing w:before="140" w:beforeAutospacing="0" w:after="140" w:afterAutospacing="0"/>
        <w:ind w:left="393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2.2. Match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对象是一次匹配的结果，包含了很多关于此次匹配的信息，可以使用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提供的可读属性或方法来获取这些信息。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属性：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string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匹配时使用的文本。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匹配时使用的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对象。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pos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文本中正则表达式开始搜索的索引。值与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Pattern.match()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Pattern.seach()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方法的同名参数相同。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endpos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文本中正则表达式结束搜索的索引。值与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Pattern.match()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Pattern.seach()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方法的同名参数相同。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lastindex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最后一个被捕获的分组在文本中的索引。如果没有被捕获的分组，将为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numPr>
          <w:ilvl w:val="1"/>
          <w:numId w:val="3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lastgroup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最后一个被捕获的分组的别名。如果这个分组没有别名或者没有被捕获的分组，将为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方法：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group([group1, …]):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获得一个或多个分组截获的字符串；指定多个参数时将以元组形式返回。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group1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可以使用编号也可以使用别名；编号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代表整个匹配的子串；不填写参数时，返回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group(0)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；没有截获字符串的组返回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；截获了多次的组返回最后一次截获的子串。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groups([default]):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以元组形式返回全部分组截获的字符串。相当于调用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group(1,2,…last)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default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表示没有截获字符串的组以这个值替代，默认为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lastRenderedPageBreak/>
        <w:t>groupdict([default]):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返回以有别名的组的别名为键、以该组截获的子串为值的字典，没有别名的组不包含在内。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default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含义同上。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start([group]):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返回指定的组截获的子串在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中的起始索引（子串第一个字符的索引）。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group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默认值为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end([group]):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返回指定的组截获的子串在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中的结束索引（子串最后一个字符的索引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+1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）。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group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默认值为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span([group]):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(start(group), end(group))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B019C8" w:rsidRDefault="006B7BFF">
      <w:pPr>
        <w:numPr>
          <w:ilvl w:val="1"/>
          <w:numId w:val="5"/>
        </w:numPr>
        <w:ind w:left="393"/>
        <w:textAlignment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expand(template):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将匹配到的分组代入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template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中然后返回。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template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中可以使用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\id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\g&lt;id&gt;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\g&lt;name&gt;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引用分组，但不能使用编号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\id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\g&lt;id&gt;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是等价的；但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\10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将被认为是第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个分组，如果你想表达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之后是字符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'0'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，只能使用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\g&lt;1&gt;0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743"/>
      </w:tblGrid>
      <w:tr w:rsidR="00B019C8">
        <w:trPr>
          <w:divId w:val="178908126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32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re.match(r'(\w+) (\w+)(?P&lt;sign&gt;.*)', 'hello world!')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"m.string:"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m.string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"m.re:"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"m.pos:"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m.pos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"m.endpos:"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m.endpos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"m.lastindex:"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m.lastindex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"m.lastgroup:"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m.lastgroup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"m.group(1,2):"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m.group(</w:t>
            </w:r>
            <w:r>
              <w:rPr>
                <w:rFonts w:ascii="Consolas" w:hAnsi="Consolas" w:cs="Consolas"/>
                <w:color w:val="00990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9900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"m.groups():"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m.groups()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"m.groupdict():"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m.groupdict()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"m.start(2):"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m.start(</w:t>
            </w:r>
            <w:r>
              <w:rPr>
                <w:rFonts w:ascii="Consolas" w:hAnsi="Consolas" w:cs="Consolas"/>
                <w:color w:val="009900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"m.end(2):"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m.end(</w:t>
            </w:r>
            <w:r>
              <w:rPr>
                <w:rFonts w:ascii="Consolas" w:hAnsi="Consolas" w:cs="Consolas"/>
                <w:color w:val="009900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"m.span(2):"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m.span(</w:t>
            </w:r>
            <w:r>
              <w:rPr>
                <w:rFonts w:ascii="Consolas" w:hAnsi="Consolas" w:cs="Consolas"/>
                <w:color w:val="009900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r"m.expand(r'\2 \1\3'):", m.expand(r'\2 \1\3')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m.string: hello world!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m.re: &lt;_sre.SRE_Pattern object at 0x016E1A38&gt;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m.pos: 0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m.endpos: 12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m.lastindex: 3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m.lastgroup: sign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m.group(1,2): ('hello', 'world')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m.groups(): ('hello', 'world', '!')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m.groupdict(): {'sign': '!'}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m.start(2): 6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m.end(2): 11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m.span(2): (6, 11)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m.expand(r'\2 \1\3'): world hello!</w:t>
            </w:r>
          </w:p>
        </w:tc>
      </w:tr>
    </w:tbl>
    <w:p w:rsidR="00B019C8" w:rsidRDefault="006B7BFF">
      <w:pPr>
        <w:pStyle w:val="a3"/>
        <w:spacing w:before="140" w:beforeAutospacing="0" w:after="140" w:afterAutospacing="0"/>
        <w:ind w:left="393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2.3. Pattern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对象是一个编译好的正则表达式，通过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提供的一系列方法可以对文本进行匹配查找。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不能直接实例化，必须使用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re.compile()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进行构造。</w:t>
      </w:r>
    </w:p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提供了几个可读属性用于获取表达式的相关信息：</w:t>
      </w:r>
    </w:p>
    <w:p w:rsidR="00B019C8" w:rsidRDefault="006B7BFF">
      <w:pPr>
        <w:numPr>
          <w:ilvl w:val="1"/>
          <w:numId w:val="7"/>
        </w:numPr>
        <w:ind w:left="393"/>
        <w:textAlignment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pattern: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编译时用的表达式字符串。</w:t>
      </w:r>
    </w:p>
    <w:p w:rsidR="00B019C8" w:rsidRDefault="006B7BFF">
      <w:pPr>
        <w:numPr>
          <w:ilvl w:val="1"/>
          <w:numId w:val="7"/>
        </w:numPr>
        <w:ind w:left="393"/>
        <w:textAlignment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flags: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编译时用的匹配模式。数字形式。</w:t>
      </w:r>
    </w:p>
    <w:p w:rsidR="00B019C8" w:rsidRDefault="006B7BFF">
      <w:pPr>
        <w:numPr>
          <w:ilvl w:val="1"/>
          <w:numId w:val="7"/>
        </w:numPr>
        <w:ind w:left="393"/>
        <w:textAlignment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groups: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表达式中分组的数量。</w:t>
      </w:r>
    </w:p>
    <w:p w:rsidR="00B019C8" w:rsidRDefault="006B7BFF">
      <w:pPr>
        <w:numPr>
          <w:ilvl w:val="1"/>
          <w:numId w:val="7"/>
        </w:numPr>
        <w:ind w:left="393"/>
        <w:textAlignment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groupindex: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以表达式中有别名的组的别名为键、以该组对应的编号为值的字典，没有别名的组不包含在内。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448"/>
      </w:tblGrid>
      <w:tr w:rsidR="00B019C8">
        <w:trPr>
          <w:divId w:val="21385956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re.compile(r'(\w+) (\w+)(?P&lt;sign&gt;.*)', re.DOTALL)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"p.pattern:"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p.pattern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"p.flags:"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p.flags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"p.groups:"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p.groups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"p.groupindex:"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p.groupindex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p.pattern: (\w+) (\w+)(?P&lt;sign&gt;.*)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p.flags: 16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p.groups: 3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p.groupindex: {'sign': 3}</w:t>
            </w:r>
          </w:p>
        </w:tc>
      </w:tr>
    </w:tbl>
    <w:p w:rsidR="00B019C8" w:rsidRDefault="006B7BFF">
      <w:pPr>
        <w:pStyle w:val="a3"/>
        <w:spacing w:before="140" w:beforeAutospacing="0" w:after="140" w:afterAutospacing="0" w:line="260" w:lineRule="atLeast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实例方法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[ | re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模块方法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]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match(string[, pos[, endpos]]) | re.match(pattern, string[, flags]):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这个方法将从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下标处起尝试匹配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结束时仍可匹配，则返回一个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对象；如果匹配过程中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无法匹配，或者匹配未结束就已到达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endpos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，则返回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endpos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的默认值分别为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len(string)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re.match()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无法指定这两个参数，参数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flags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用于编译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时指定匹配模式。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注意：这个方法并不是完全匹配。当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结束时若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还有剩余字符，仍然视为成功。想要完全匹配，可以在表达式末尾加上边界匹配符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'$'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示例参见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小节。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search(string[, pos[, endpos]]) | re.search(pattern, string[, flags]):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这个方法用于查找字符串中可以匹配成功的子串。从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下标处起尝试匹配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结束时仍可匹配，则返回一个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对象；若无法匹配，则将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后重新尝试匹配；直到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pos=endpos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时仍无法匹配则返回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None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endpos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的默认值分别为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len(string))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re.search()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无法指定这两个参数，参数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flags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用于编译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时指定匹配模式。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826"/>
      </w:tblGrid>
      <w:tr w:rsidR="00B019C8">
        <w:trPr>
          <w:divId w:val="164758650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16</w:t>
            </w:r>
          </w:p>
        </w:tc>
        <w:tc>
          <w:tcPr>
            <w:tcW w:w="58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encoding: UTF-8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 re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将正则表达式编译成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Pattern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 xml:space="preserve">对象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pattern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 re.compile(r'world')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search()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查找匹配的子串，不存在能匹配的子串时将返回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None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这个例子中使用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match()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 xml:space="preserve">无法成功匹配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match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 pattern.search('hello world!')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 match: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使用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Match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 xml:space="preserve">获得分组信息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 match.group()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### </w:t>
            </w:r>
            <w:r>
              <w:rPr>
                <w:rFonts w:ascii="微软雅黑" w:eastAsia="微软雅黑" w:hAnsi="微软雅黑" w:hint="eastAsia"/>
                <w:color w:val="008200"/>
                <w:sz w:val="18"/>
                <w:szCs w:val="18"/>
              </w:rPr>
              <w:t>输出</w:t>
            </w: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 xml:space="preserve"> ### 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world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split(string[, maxsplit]) | re.split(pattern, string[, maxsplit]):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按照能够匹配的子串将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分割后返回列表。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maxsplit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用于指定最大分割次数，不指定将全部分割。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864"/>
      </w:tblGrid>
      <w:tr w:rsidR="00B019C8">
        <w:trPr>
          <w:divId w:val="1875923016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lastRenderedPageBreak/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re.compile(r'\d+')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p.split('one1two2three3four4')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['one', 'two', 'three', 'four', '']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findall(string[, pos[, endpos]]) | re.findall(pattern, string[, flags]):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，以列表形式返回全部能匹配的子串。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963"/>
      </w:tblGrid>
      <w:tr w:rsidR="00B019C8">
        <w:trPr>
          <w:divId w:val="93640845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re.compile(r'\d+')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p.findall('one1two2three3four4')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['1', '2', '3', '4']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finditer(string[, pos[, endpos]]) | re.finditer(pattern, string[, flags]):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，返回一个顺序访问每一个匹配结果（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对象）的迭代器。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457"/>
      </w:tblGrid>
      <w:tr w:rsidR="00B019C8">
        <w:trPr>
          <w:divId w:val="1129860418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re.compile(r'\d+')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sz w:val="18"/>
                <w:szCs w:val="18"/>
              </w:rPr>
              <w:t> m in p.finditer('one1two2three3four4'):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m.group(),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1 2 3 4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sub(repl, string[, count]) | re.sub(pattern, repl, string[, count]):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repl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替换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中每一个匹配的子串后返回替换后的字符串。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repl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是一个字符串时，可以使用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\id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\g&lt;id&gt;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\g&lt;name&gt;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引用分组，但不能使用编号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repl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是一个方法时，这个方法应当只接受一个参数（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Match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对象），并返回一个字符串用于替换（返回的字符串中不能再引用分组）。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br/>
        <w:t>count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用于指定最多替换次数，不指定时全部替换。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743"/>
      </w:tblGrid>
      <w:tr w:rsidR="00B019C8">
        <w:trPr>
          <w:divId w:val="88090063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15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re.compile(r'(\w+) (\w+)')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'i say, hello world!'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p.sub(r'\2 \1', s)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sz w:val="18"/>
                <w:szCs w:val="18"/>
              </w:rPr>
              <w:t> func(m):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sz w:val="18"/>
                <w:szCs w:val="18"/>
              </w:rPr>
              <w:t> m.group(1).title() +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' '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sz w:val="18"/>
                <w:szCs w:val="18"/>
              </w:rPr>
              <w:t> m.group(2).title()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p.sub(func, s)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say i, world hello!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I Say, Hello World!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subn(repl, string[, count]) |re.sub(pattern, repl, string[, count]):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(sub(repl, string[, count]),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替换次数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tbl>
      <w:tblPr>
        <w:tblW w:w="0" w:type="auto"/>
        <w:tblInd w:w="393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743"/>
      </w:tblGrid>
      <w:tr w:rsidR="00B019C8">
        <w:trPr>
          <w:divId w:val="102570977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5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6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7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8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9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lastRenderedPageBreak/>
              <w:t>10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11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12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13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14</w:t>
            </w:r>
          </w:p>
          <w:p w:rsidR="00B019C8" w:rsidRDefault="006B7BFF">
            <w:pPr>
              <w:pStyle w:val="a3"/>
              <w:spacing w:before="0" w:beforeAutospacing="0" w:after="0" w:afterAutospacing="0"/>
              <w:jc w:val="right"/>
              <w:rPr>
                <w:rFonts w:ascii="Consolas" w:hAnsi="Consolas" w:cs="Consolas"/>
                <w:color w:val="979797"/>
                <w:sz w:val="18"/>
                <w:szCs w:val="18"/>
              </w:rPr>
            </w:pPr>
            <w:r>
              <w:rPr>
                <w:rFonts w:ascii="Consolas" w:hAnsi="Consolas" w:cs="Consolas"/>
                <w:color w:val="979797"/>
                <w:sz w:val="18"/>
                <w:szCs w:val="18"/>
              </w:rPr>
              <w:t>15</w:t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lastRenderedPageBreak/>
              <w:t>import</w:t>
            </w:r>
            <w:r>
              <w:rPr>
                <w:rFonts w:ascii="Consolas" w:hAnsi="Consolas" w:cs="Consolas"/>
                <w:sz w:val="18"/>
                <w:szCs w:val="18"/>
              </w:rPr>
              <w:t> re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re.compile(r'(\w+) (\w+)')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'i say, hello world!'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p.subn(r'\2 \1', s)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nsolas"/>
                <w:sz w:val="18"/>
                <w:szCs w:val="18"/>
              </w:rPr>
              <w:t> func(m):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sz w:val="18"/>
                <w:szCs w:val="18"/>
              </w:rPr>
              <w:t> m.group(1).title() +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' '</w:t>
            </w:r>
            <w:r>
              <w:rPr>
                <w:rFonts w:ascii="Consolas" w:hAnsi="Consolas" w:cs="Consolas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sz w:val="18"/>
                <w:szCs w:val="18"/>
              </w:rPr>
              <w:t> m.group(2).title()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FF1493"/>
                <w:sz w:val="18"/>
                <w:szCs w:val="18"/>
              </w:rPr>
              <w:t>print</w:t>
            </w:r>
            <w:r>
              <w:rPr>
                <w:rFonts w:ascii="Consolas" w:hAnsi="Consolas" w:cs="Consolas"/>
                <w:sz w:val="18"/>
                <w:szCs w:val="18"/>
              </w:rPr>
              <w:t> p.subn(func, s)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 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### output ###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('say i, world hello!', 2)</w:t>
            </w:r>
          </w:p>
          <w:p w:rsidR="00B019C8" w:rsidRDefault="006B7BFF">
            <w:pPr>
              <w:pStyle w:val="a3"/>
              <w:spacing w:before="0" w:beforeAutospacing="0" w:after="0" w:afterAutospacing="0"/>
              <w:rPr>
                <w:rFonts w:ascii="Consolas" w:hAnsi="Consolas" w:cs="Consolas"/>
                <w:color w:val="008200"/>
                <w:sz w:val="18"/>
                <w:szCs w:val="18"/>
              </w:rPr>
            </w:pPr>
            <w:r>
              <w:rPr>
                <w:rFonts w:ascii="Consolas" w:hAnsi="Consolas" w:cs="Consolas"/>
                <w:color w:val="008200"/>
                <w:sz w:val="18"/>
                <w:szCs w:val="18"/>
              </w:rPr>
              <w:t># ('I Say, Hello World!', 2)</w:t>
            </w:r>
          </w:p>
        </w:tc>
      </w:tr>
    </w:tbl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python RE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模块之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purge 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方法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照旧，我们使用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help: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purge()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   Clear the regular expression cache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解释：清空缓存中的正则表达式。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&gt;&gt;&gt; p = re.compile(r'(\w+) (\w+)')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&gt;&gt;&gt; p.search("hello world 123 zhou write").group()      --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匹配字符串中的两个单词正常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'hello world'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&gt;&gt;&gt; p = re.purge()                                      --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清空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RE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缓存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Calibri" w:hAnsi="Calibri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&gt;&gt;&gt; p.search("hello world 123 zhou write").group()      --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再次使用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search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，报错！此时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变成了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'NoneType'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对象，而不是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Pattern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对象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Traceback (most recent call last):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File "&lt;stdin&gt;", line 1, in &lt;module&gt;  </w:t>
      </w:r>
    </w:p>
    <w:p w:rsidR="00B019C8" w:rsidRDefault="006B7BFF">
      <w:pPr>
        <w:pStyle w:val="a3"/>
        <w:spacing w:before="0" w:beforeAutospacing="0" w:after="0" w:afterAutospacing="0"/>
        <w:ind w:left="3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AttributeError: 'NoneType' object has no attribute 'search'  </w:t>
      </w:r>
    </w:p>
    <w:sectPr w:rsidR="00B019C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8B7" w:rsidRDefault="00C848B7" w:rsidP="006B7BFF">
      <w:r>
        <w:separator/>
      </w:r>
    </w:p>
  </w:endnote>
  <w:endnote w:type="continuationSeparator" w:id="0">
    <w:p w:rsidR="00C848B7" w:rsidRDefault="00C848B7" w:rsidP="006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8B7" w:rsidRDefault="00C848B7" w:rsidP="006B7BFF">
      <w:r>
        <w:separator/>
      </w:r>
    </w:p>
  </w:footnote>
  <w:footnote w:type="continuationSeparator" w:id="0">
    <w:p w:rsidR="00C848B7" w:rsidRDefault="00C848B7" w:rsidP="006B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297F"/>
    <w:multiLevelType w:val="multilevel"/>
    <w:tmpl w:val="69B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FF"/>
    <w:rsid w:val="0026047E"/>
    <w:rsid w:val="00292CA7"/>
    <w:rsid w:val="0039332F"/>
    <w:rsid w:val="006B7BFF"/>
    <w:rsid w:val="00B019C8"/>
    <w:rsid w:val="00C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A4E9E-7C67-4BC6-90C2-91BD95C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B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B7BF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B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B7BF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清华尹成</dc:creator>
  <cp:keywords/>
  <dc:description/>
  <cp:lastModifiedBy>清华尹成</cp:lastModifiedBy>
  <cp:revision>2</cp:revision>
  <dcterms:created xsi:type="dcterms:W3CDTF">2017-07-04T07:01:00Z</dcterms:created>
  <dcterms:modified xsi:type="dcterms:W3CDTF">2017-07-04T07:01:00Z</dcterms:modified>
</cp:coreProperties>
</file>