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 Conclusion: Summary of Marks Processing</w:t>
      </w:r>
    </w:p>
    <w:p>
      <w:pPr>
        <w:pStyle w:val="Heading1"/>
      </w:pPr>
      <w:r>
        <w:t>Step 1: Understanding the Marking Scheme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Max Mark</w:t>
            </w:r>
          </w:p>
        </w:tc>
      </w:tr>
      <w:tr>
        <w:tc>
          <w:tcPr>
            <w:tcW w:type="dxa" w:w="4320"/>
          </w:tcPr>
          <w:p>
            <w:r>
              <w:t>Q1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Q2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Q3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Q4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Q5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Q6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r>
        <w:t>Total = 136 marks</w:t>
      </w:r>
    </w:p>
    <w:p>
      <w:pPr>
        <w:pStyle w:val="Heading1"/>
      </w:pPr>
      <w:r>
        <w:t>Step 2: Adjusted Raw Scores (All ≥ 133)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Copy</w:t>
            </w:r>
          </w:p>
        </w:tc>
        <w:tc>
          <w:tcPr>
            <w:tcW w:type="dxa" w:w="1080"/>
          </w:tcPr>
          <w:p>
            <w:r>
              <w:t>Q1</w:t>
            </w:r>
          </w:p>
        </w:tc>
        <w:tc>
          <w:tcPr>
            <w:tcW w:type="dxa" w:w="1080"/>
          </w:tcPr>
          <w:p>
            <w:r>
              <w:t>Q2</w:t>
            </w:r>
          </w:p>
        </w:tc>
        <w:tc>
          <w:tcPr>
            <w:tcW w:type="dxa" w:w="1080"/>
          </w:tcPr>
          <w:p>
            <w:r>
              <w:t>Q3</w:t>
            </w:r>
          </w:p>
        </w:tc>
        <w:tc>
          <w:tcPr>
            <w:tcW w:type="dxa" w:w="1080"/>
          </w:tcPr>
          <w:p>
            <w:r>
              <w:t>Q4</w:t>
            </w:r>
          </w:p>
        </w:tc>
        <w:tc>
          <w:tcPr>
            <w:tcW w:type="dxa" w:w="1080"/>
          </w:tcPr>
          <w:p>
            <w:r>
              <w:t>Q5</w:t>
            </w:r>
          </w:p>
        </w:tc>
        <w:tc>
          <w:tcPr>
            <w:tcW w:type="dxa" w:w="1080"/>
          </w:tcPr>
          <w:p>
            <w:r>
              <w:t>Q6</w:t>
            </w:r>
          </w:p>
        </w:tc>
        <w:tc>
          <w:tcPr>
            <w:tcW w:type="dxa" w:w="1080"/>
          </w:tcPr>
          <w:p>
            <w:r>
              <w:t>Total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134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133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134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134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136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134</w:t>
            </w:r>
          </w:p>
        </w:tc>
      </w:tr>
    </w:tbl>
    <w:p>
      <w:pPr>
        <w:pStyle w:val="Heading1"/>
      </w:pPr>
      <w:r>
        <w:t>Step 3: Scaled Marks (Out of 40)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Copy</w:t>
            </w:r>
          </w:p>
        </w:tc>
        <w:tc>
          <w:tcPr>
            <w:tcW w:type="dxa" w:w="2880"/>
          </w:tcPr>
          <w:p>
            <w:r>
              <w:t>Total (out of 136)</w:t>
            </w:r>
          </w:p>
        </w:tc>
        <w:tc>
          <w:tcPr>
            <w:tcW w:type="dxa" w:w="2880"/>
          </w:tcPr>
          <w:p>
            <w:r>
              <w:t>Scaled Mark (out of 40)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39.41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39.12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39.41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39.41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40.00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39.41</w:t>
            </w:r>
          </w:p>
        </w:tc>
      </w:tr>
    </w:tbl>
    <w:p>
      <w:pPr>
        <w:pStyle w:val="Heading1"/>
      </w:pPr>
      <w:r>
        <w:t>Step 4: Average Scaled Mark</w:t>
      </w:r>
    </w:p>
    <w:p>
      <w:r>
        <w:t>Total of scaled marks = 39.41 + 39.12 + 39.41 + 39.41 + 40.00 + 39.41 = 236.76</w:t>
        <w:br/>
        <w:t>Average = 236.76 ÷ 6 = 39.46</w:t>
      </w:r>
    </w:p>
    <w:p>
      <w:pPr>
        <w:pStyle w:val="Heading1"/>
      </w:pPr>
      <w:r>
        <w:t>Final Conclusion</w:t>
      </w:r>
    </w:p>
    <w:p>
      <w:r>
        <w:t>By increasing the raw totals to at least 133 out of 136, each student's scaled mark exceeds 39 out of 40. The new average scaled mark is 39.46, reflecting excellent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