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161E4" w14:textId="77777777" w:rsidR="00333A29" w:rsidRPr="00F54418" w:rsidRDefault="00333A29" w:rsidP="00333A29">
      <w:pPr>
        <w:jc w:val="center"/>
        <w:rPr>
          <w:rFonts w:ascii="Aptos ExtraBold" w:hAnsi="Aptos ExtraBold"/>
          <w:sz w:val="40"/>
          <w:szCs w:val="40"/>
          <w:lang w:val="pl-PL"/>
        </w:rPr>
      </w:pPr>
      <w:r w:rsidRPr="00F54418">
        <w:rPr>
          <w:rFonts w:ascii="Aptos ExtraBold" w:hAnsi="Aptos ExtraBold"/>
          <w:sz w:val="40"/>
          <w:szCs w:val="40"/>
          <w:lang w:val="pl-PL"/>
        </w:rPr>
        <w:t xml:space="preserve">SPRAWOZDANIE NUMERYCZNE </w:t>
      </w:r>
    </w:p>
    <w:p w14:paraId="10E51EC1" w14:textId="2B02AE81" w:rsidR="00333A29" w:rsidRPr="00F54418" w:rsidRDefault="00333A29" w:rsidP="00333A29">
      <w:pPr>
        <w:rPr>
          <w:rFonts w:ascii="Aptos ExtraBold" w:hAnsi="Aptos ExtraBold"/>
          <w:sz w:val="40"/>
          <w:szCs w:val="40"/>
          <w:lang w:val="pl-PL"/>
        </w:rPr>
      </w:pPr>
      <w:r w:rsidRPr="00F54418">
        <w:rPr>
          <w:rFonts w:ascii="Aptos ExtraBold" w:hAnsi="Aptos ExtraBold"/>
          <w:sz w:val="40"/>
          <w:szCs w:val="40"/>
          <w:lang w:val="pl-PL"/>
        </w:rPr>
        <w:t>NUM</w:t>
      </w:r>
      <w:r>
        <w:rPr>
          <w:rFonts w:ascii="Aptos ExtraBold" w:hAnsi="Aptos ExtraBold"/>
          <w:sz w:val="40"/>
          <w:szCs w:val="40"/>
          <w:lang w:val="pl-PL"/>
        </w:rPr>
        <w:t>8</w:t>
      </w:r>
      <w:r w:rsidRPr="00F54418">
        <w:rPr>
          <w:rFonts w:ascii="Aptos ExtraBold" w:hAnsi="Aptos ExtraBold"/>
          <w:sz w:val="40"/>
          <w:szCs w:val="40"/>
          <w:lang w:val="pl-PL"/>
        </w:rPr>
        <w:t>:</w:t>
      </w:r>
    </w:p>
    <w:p w14:paraId="4E48C29E" w14:textId="246502CE" w:rsidR="007E4E08" w:rsidRDefault="00333A29">
      <w:r w:rsidRPr="00333A29">
        <w:rPr>
          <w:noProof/>
        </w:rPr>
        <w:drawing>
          <wp:inline distT="0" distB="0" distL="0" distR="0" wp14:anchorId="52295680" wp14:editId="6655E657">
            <wp:extent cx="5940425" cy="4609465"/>
            <wp:effectExtent l="0" t="0" r="0" b="0"/>
            <wp:docPr id="72442945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945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D07D" w14:textId="6D48A3CD" w:rsidR="00333A29" w:rsidRDefault="00A3359A" w:rsidP="00333A29">
      <w:pPr>
        <w:rPr>
          <w:rFonts w:ascii="Aptos ExtraBold" w:eastAsia="Yu Mincho Demibold" w:hAnsi="Aptos ExtraBold"/>
          <w:sz w:val="40"/>
          <w:szCs w:val="40"/>
          <w:lang w:val="pl-PL"/>
        </w:rPr>
      </w:pPr>
      <w:r>
        <w:rPr>
          <w:rFonts w:ascii="Aptos ExtraBold" w:eastAsia="Yu Mincho Demibold" w:hAnsi="Aptos ExtraBold"/>
          <w:sz w:val="40"/>
          <w:szCs w:val="40"/>
          <w:lang w:val="pl-PL"/>
        </w:rPr>
        <w:t>Cel badania</w:t>
      </w:r>
      <w:r w:rsidR="00333A29">
        <w:rPr>
          <w:rFonts w:ascii="Aptos ExtraBold" w:eastAsia="Yu Mincho Demibold" w:hAnsi="Aptos ExtraBold"/>
          <w:sz w:val="40"/>
          <w:szCs w:val="40"/>
          <w:lang w:val="pl-PL"/>
        </w:rPr>
        <w:t xml:space="preserve">: </w:t>
      </w:r>
    </w:p>
    <w:p w14:paraId="1539AD20" w14:textId="77777777" w:rsidR="00A3359A" w:rsidRPr="00333A29" w:rsidRDefault="00A3359A" w:rsidP="00A3359A">
      <w:pPr>
        <w:rPr>
          <w:lang w:val="pl-PL"/>
        </w:rPr>
      </w:pPr>
      <w:r w:rsidRPr="00333A29">
        <w:rPr>
          <w:lang w:val="pl-PL"/>
        </w:rPr>
        <w:t>Celem naszego badania było zrozumienie i zaimplementowanie procesu aproksymacji wielomianowej dla zadanego zbioru punktów danych, a także eksperymentowanie z różnymi funkcjami i warunkami, aby lepiej zrozumieć, jakie wyzwania mogą wystąpić podczas tego procesu.</w:t>
      </w:r>
    </w:p>
    <w:p w14:paraId="7DBB4B03" w14:textId="10DA15E0" w:rsidR="00A3359A" w:rsidRDefault="00A3359A" w:rsidP="00333A29">
      <w:pPr>
        <w:rPr>
          <w:rFonts w:ascii="Aptos ExtraBold" w:eastAsia="Yu Mincho Demibold" w:hAnsi="Aptos ExtraBold"/>
          <w:sz w:val="40"/>
          <w:szCs w:val="40"/>
          <w:lang w:val="pl-PL"/>
        </w:rPr>
      </w:pPr>
      <w:r>
        <w:rPr>
          <w:rFonts w:ascii="Aptos ExtraBold" w:eastAsia="Yu Mincho Demibold" w:hAnsi="Aptos ExtraBold"/>
          <w:sz w:val="40"/>
          <w:szCs w:val="40"/>
          <w:lang w:val="pl-PL"/>
        </w:rPr>
        <w:t>Metoda Badawcza</w:t>
      </w:r>
    </w:p>
    <w:p w14:paraId="2C6AABD5" w14:textId="7EEC351A" w:rsidR="00333A29" w:rsidRDefault="00333A29" w:rsidP="00333A29">
      <w:pPr>
        <w:rPr>
          <w:lang w:val="pl-PL"/>
        </w:rPr>
      </w:pPr>
      <w:r w:rsidRPr="00333A29">
        <w:rPr>
          <w:lang w:val="pl-PL"/>
        </w:rPr>
        <w:t xml:space="preserve">Początkowo zdefiniowaliśmy funkcję, którą mieliśmy zamodelować za pomocą aproksymacji wielomianowej. W naszym przypadku użyliśmy funkcji postaci </w:t>
      </w:r>
    </w:p>
    <w:p w14:paraId="421FFEBC" w14:textId="413E46DE" w:rsidR="00A3359A" w:rsidRPr="00333A29" w:rsidRDefault="00333A29" w:rsidP="00333A29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FC8435A" wp14:editId="118AA0B2">
            <wp:extent cx="2274073" cy="132130"/>
            <wp:effectExtent l="0" t="0" r="0" b="0"/>
            <wp:docPr id="12179013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498" cy="14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F4FF" w14:textId="77777777" w:rsidR="00A3359A" w:rsidRDefault="00333A29" w:rsidP="00333A29">
      <w:pPr>
        <w:rPr>
          <w:lang w:val="pl-PL"/>
        </w:rPr>
      </w:pPr>
      <w:r w:rsidRPr="00333A29">
        <w:rPr>
          <w:lang w:val="pl-PL"/>
        </w:rPr>
        <w:t xml:space="preserve">Następnie przeszliśmy do implementacji algorytmu najmniejszych kwadratów w celu znalezienia optymalnych wartości współczynników </w:t>
      </w:r>
      <w:r w:rsidRPr="00333A29">
        <w:rPr>
          <w:b/>
          <w:bCs/>
          <w:lang w:val="pl-PL"/>
        </w:rPr>
        <w:t>a</w:t>
      </w:r>
      <w:r w:rsidRPr="00333A29">
        <w:rPr>
          <w:lang w:val="pl-PL"/>
        </w:rPr>
        <w:t xml:space="preserve">, </w:t>
      </w:r>
      <w:r w:rsidRPr="00333A29">
        <w:rPr>
          <w:b/>
          <w:bCs/>
          <w:lang w:val="pl-PL"/>
        </w:rPr>
        <w:t>b</w:t>
      </w:r>
      <w:r w:rsidRPr="00333A29">
        <w:rPr>
          <w:lang w:val="pl-PL"/>
        </w:rPr>
        <w:t xml:space="preserve">, </w:t>
      </w:r>
      <w:r w:rsidRPr="00333A29">
        <w:rPr>
          <w:b/>
          <w:bCs/>
          <w:lang w:val="pl-PL"/>
        </w:rPr>
        <w:t>c</w:t>
      </w:r>
      <w:r w:rsidRPr="00333A29">
        <w:rPr>
          <w:lang w:val="pl-PL"/>
        </w:rPr>
        <w:t xml:space="preserve">, i </w:t>
      </w:r>
      <w:r w:rsidRPr="00333A29">
        <w:rPr>
          <w:b/>
          <w:bCs/>
          <w:lang w:val="pl-PL"/>
        </w:rPr>
        <w:t>d</w:t>
      </w:r>
      <w:r w:rsidRPr="00333A29">
        <w:rPr>
          <w:lang w:val="pl-PL"/>
        </w:rPr>
        <w:t>. Wykorzystaliśmy własną implementację algorytmu, omijając procedury biblioteczne służące do aproksymacji</w:t>
      </w:r>
      <w:r w:rsidR="00A3359A">
        <w:rPr>
          <w:lang w:val="pl-PL"/>
        </w:rPr>
        <w:t xml:space="preserve">, która polega na rozwiązywaniu równania </w:t>
      </w:r>
    </w:p>
    <w:p w14:paraId="19EBB6AA" w14:textId="2728B581" w:rsidR="00A3359A" w:rsidRDefault="00A3359A" w:rsidP="00A3359A">
      <w:pPr>
        <w:rPr>
          <w:noProof/>
          <w:lang w:val="pl-PL"/>
        </w:rPr>
      </w:pPr>
      <w:r w:rsidRPr="00A3359A">
        <w:rPr>
          <w:i/>
          <w:iCs/>
          <w:lang w:val="pl-PL"/>
        </w:rPr>
        <w:t>a = A</w:t>
      </w:r>
      <w:r w:rsidRPr="00A3359A">
        <w:rPr>
          <w:i/>
          <w:iCs/>
          <w:vertAlign w:val="superscript"/>
          <w:lang w:val="pl-PL"/>
        </w:rPr>
        <w:t>+</w:t>
      </w:r>
      <w:r w:rsidRPr="00A3359A">
        <w:rPr>
          <w:i/>
          <w:iCs/>
          <w:lang w:val="pl-PL"/>
        </w:rPr>
        <w:t>y</w:t>
      </w:r>
      <w:r>
        <w:rPr>
          <w:lang w:val="pl-PL"/>
        </w:rPr>
        <w:t xml:space="preserve">, gdzie </w:t>
      </w:r>
      <w:r w:rsidRPr="00A3359A">
        <w:rPr>
          <w:i/>
          <w:iCs/>
          <w:lang w:val="pl-PL"/>
        </w:rPr>
        <w:t>A</w:t>
      </w:r>
      <w:r w:rsidRPr="00A3359A">
        <w:rPr>
          <w:i/>
          <w:iCs/>
          <w:vertAlign w:val="superscript"/>
          <w:lang w:val="pl-PL"/>
        </w:rPr>
        <w:t>+</w:t>
      </w:r>
      <w:r>
        <w:rPr>
          <w:lang w:val="pl-PL"/>
        </w:rPr>
        <w:t xml:space="preserve"> to macierz pseudoodwrotna, zadana wzorem </w:t>
      </w:r>
      <w:r w:rsidR="00E75EDD" w:rsidRPr="00E75EDD">
        <w:rPr>
          <w:noProof/>
          <w:lang w:val="pl-PL"/>
        </w:rPr>
        <w:drawing>
          <wp:inline distT="0" distB="0" distL="0" distR="0" wp14:anchorId="5FC7D4F4" wp14:editId="32A4DFA2">
            <wp:extent cx="723569" cy="114625"/>
            <wp:effectExtent l="0" t="0" r="0" b="0"/>
            <wp:docPr id="157209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96260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447" cy="1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t xml:space="preserve">, ten rozkład macierzy nazywa się rozkładem SVD. </w:t>
      </w:r>
      <w:r w:rsidRPr="00A3359A">
        <w:rPr>
          <w:noProof/>
          <w:lang w:val="pl-PL"/>
        </w:rPr>
        <w:t xml:space="preserve">Rozkład SVD </w:t>
      </w:r>
      <w:r>
        <w:rPr>
          <w:noProof/>
          <w:lang w:val="pl-PL"/>
        </w:rPr>
        <w:t xml:space="preserve">z kolei </w:t>
      </w:r>
      <w:r w:rsidRPr="00A3359A">
        <w:rPr>
          <w:noProof/>
          <w:lang w:val="pl-PL"/>
        </w:rPr>
        <w:t>to dekompozycja macierzy na iloczyn trzech macierzy: macierzy lewej, macierzy diagonalnej i macierzy prawej. Dla macierzy A, jej rozkład SVD jest zapisywany jako</w:t>
      </w:r>
    </w:p>
    <w:p w14:paraId="4DF7D89D" w14:textId="12B848A5" w:rsidR="00A3359A" w:rsidRDefault="00A3359A" w:rsidP="00A3359A">
      <w:pPr>
        <w:rPr>
          <w:noProof/>
          <w:lang w:val="pl-PL"/>
        </w:rPr>
      </w:pPr>
      <w:r w:rsidRPr="00A3359A">
        <w:rPr>
          <w:noProof/>
          <w:lang w:val="pl-PL"/>
        </w:rPr>
        <w:lastRenderedPageBreak/>
        <w:t xml:space="preserve"> </w:t>
      </w:r>
      <w:r w:rsidRPr="00A3359A">
        <w:rPr>
          <w:noProof/>
          <w:lang w:val="pl-PL"/>
        </w:rPr>
        <w:drawing>
          <wp:inline distT="0" distB="0" distL="0" distR="0" wp14:anchorId="42C7B03E" wp14:editId="611CB950">
            <wp:extent cx="715617" cy="146201"/>
            <wp:effectExtent l="0" t="0" r="0" b="0"/>
            <wp:docPr id="307741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41579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05" cy="1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9F9E" w14:textId="25FE1C76" w:rsidR="00A3359A" w:rsidRPr="00A3359A" w:rsidRDefault="00A3359A" w:rsidP="00A3359A">
      <w:pPr>
        <w:rPr>
          <w:noProof/>
          <w:lang w:val="pl-PL"/>
        </w:rPr>
      </w:pPr>
      <w:r w:rsidRPr="00A3359A">
        <w:rPr>
          <w:noProof/>
          <w:lang w:val="pl-PL"/>
        </w:rPr>
        <w:t>gdzie:</w:t>
      </w:r>
    </w:p>
    <w:p w14:paraId="24944BBD" w14:textId="44B13998" w:rsidR="00A3359A" w:rsidRPr="00A3359A" w:rsidRDefault="00A3359A" w:rsidP="00A3359A">
      <w:pPr>
        <w:rPr>
          <w:noProof/>
          <w:lang w:val="pl-PL"/>
        </w:rPr>
      </w:pPr>
      <w:r w:rsidRPr="00A3359A">
        <w:rPr>
          <w:noProof/>
          <w:lang w:val="pl-PL"/>
        </w:rPr>
        <w:t>1. U jest macierzą unitarną (lub ortogonalną), a jej kolumny są wektorami własnymi macierzy AA^T.</w:t>
      </w:r>
    </w:p>
    <w:p w14:paraId="682A553E" w14:textId="0CA007FB" w:rsidR="00A3359A" w:rsidRPr="00A3359A" w:rsidRDefault="00A3359A" w:rsidP="00A3359A">
      <w:pPr>
        <w:rPr>
          <w:noProof/>
          <w:lang w:val="pl-PL"/>
        </w:rPr>
      </w:pPr>
      <w:r w:rsidRPr="00A3359A">
        <w:rPr>
          <w:noProof/>
          <w:lang w:val="pl-PL"/>
        </w:rPr>
        <w:t xml:space="preserve">2. </w:t>
      </w:r>
      <w:r w:rsidRPr="00A3359A">
        <w:rPr>
          <w:noProof/>
          <w:lang w:val="pl-PL"/>
        </w:rPr>
        <w:drawing>
          <wp:inline distT="0" distB="0" distL="0" distR="0" wp14:anchorId="114383C2" wp14:editId="66226724">
            <wp:extent cx="104775" cy="104775"/>
            <wp:effectExtent l="0" t="0" r="9525" b="9525"/>
            <wp:docPr id="1635942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4290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59A">
        <w:rPr>
          <w:noProof/>
          <w:lang w:val="pl-PL"/>
        </w:rPr>
        <w:t xml:space="preserve"> jest macierzą diagonalną zawierającą wartości osobliwe (singular values) macierzy A.</w:t>
      </w:r>
    </w:p>
    <w:p w14:paraId="354F9AD9" w14:textId="15973844" w:rsidR="00A3359A" w:rsidRPr="00A3359A" w:rsidRDefault="00A3359A" w:rsidP="00A3359A">
      <w:pPr>
        <w:rPr>
          <w:noProof/>
          <w:lang w:val="pl-PL"/>
        </w:rPr>
      </w:pPr>
      <w:r w:rsidRPr="00A3359A">
        <w:rPr>
          <w:noProof/>
          <w:lang w:val="pl-PL"/>
        </w:rPr>
        <w:t>3. V</w:t>
      </w:r>
      <w:r w:rsidR="00E75EDD">
        <w:rPr>
          <w:noProof/>
          <w:lang w:val="pl-PL"/>
        </w:rPr>
        <w:t>^T</w:t>
      </w:r>
      <w:r w:rsidRPr="00A3359A">
        <w:rPr>
          <w:noProof/>
          <w:lang w:val="pl-PL"/>
        </w:rPr>
        <w:t xml:space="preserve"> to transponowana macierz unitarna, a jej kolumny są wektorami własnymi macierzy A^TA.</w:t>
      </w:r>
    </w:p>
    <w:p w14:paraId="42125BA2" w14:textId="3C13DC89" w:rsidR="00A3359A" w:rsidRDefault="00A3359A" w:rsidP="00333A29">
      <w:pPr>
        <w:rPr>
          <w:noProof/>
          <w:lang w:val="pl-PL"/>
        </w:rPr>
      </w:pPr>
      <w:r w:rsidRPr="00A3359A">
        <w:rPr>
          <w:noProof/>
          <w:lang w:val="pl-PL"/>
        </w:rPr>
        <w:t xml:space="preserve">Wartości osobliwe w macierzy </w:t>
      </w:r>
      <w:r w:rsidRPr="00A3359A">
        <w:rPr>
          <w:noProof/>
          <w:lang w:val="pl-PL"/>
        </w:rPr>
        <w:drawing>
          <wp:inline distT="0" distB="0" distL="0" distR="0" wp14:anchorId="6A4082A5" wp14:editId="1E5C58F5">
            <wp:extent cx="112727" cy="112727"/>
            <wp:effectExtent l="0" t="0" r="0" b="0"/>
            <wp:docPr id="13650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706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20" cy="1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359A">
        <w:rPr>
          <w:noProof/>
          <w:lang w:val="pl-PL"/>
        </w:rPr>
        <w:t xml:space="preserve"> są nieujemne liczby rzeczywiste, uporządkowane malejąco. </w:t>
      </w:r>
      <w:r w:rsidR="00E75EDD">
        <w:rPr>
          <w:noProof/>
          <w:lang w:val="pl-PL"/>
        </w:rPr>
        <w:t xml:space="preserve">Dla wyznaczenia </w:t>
      </w:r>
      <w:r w:rsidR="00E75EDD" w:rsidRPr="00E75EDD">
        <w:rPr>
          <w:noProof/>
          <w:lang w:val="pl-PL"/>
        </w:rPr>
        <w:drawing>
          <wp:inline distT="0" distB="0" distL="0" distR="0" wp14:anchorId="7EF625DD" wp14:editId="4417867F">
            <wp:extent cx="190500" cy="133350"/>
            <wp:effectExtent l="0" t="0" r="0" b="0"/>
            <wp:docPr id="47221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1703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EDD">
        <w:rPr>
          <w:noProof/>
          <w:lang w:val="pl-PL"/>
        </w:rPr>
        <w:t xml:space="preserve"> musimy transoponować tą macierz, oraz podnieść wszystkie jej niezerowa wartości do potęgi -1.</w:t>
      </w:r>
    </w:p>
    <w:p w14:paraId="646902F0" w14:textId="697B7AFF" w:rsidR="00E75EDD" w:rsidRPr="00E75EDD" w:rsidRDefault="00E75EDD" w:rsidP="00333A29">
      <w:pPr>
        <w:rPr>
          <w:lang w:val="pl-PL"/>
        </w:rPr>
      </w:pPr>
      <w:r>
        <w:rPr>
          <w:noProof/>
          <w:lang w:val="pl-PL"/>
        </w:rPr>
        <w:t xml:space="preserve">Po obliczeniu </w:t>
      </w:r>
      <w:r w:rsidRPr="00E75EDD">
        <w:rPr>
          <w:noProof/>
          <w:lang w:val="pl-PL"/>
        </w:rPr>
        <w:drawing>
          <wp:inline distT="0" distB="0" distL="0" distR="0" wp14:anchorId="0D4494F8" wp14:editId="1B13AD30">
            <wp:extent cx="190500" cy="133350"/>
            <wp:effectExtent l="0" t="0" r="0" b="0"/>
            <wp:docPr id="300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310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l-PL"/>
        </w:rPr>
        <w:t xml:space="preserve"> rozwiąza</w:t>
      </w:r>
      <w:r w:rsidR="000D6F71">
        <w:rPr>
          <w:noProof/>
          <w:lang w:val="pl-PL"/>
        </w:rPr>
        <w:t>liśmy</w:t>
      </w:r>
      <w:r>
        <w:rPr>
          <w:noProof/>
          <w:lang w:val="pl-PL"/>
        </w:rPr>
        <w:t xml:space="preserve"> równanie </w:t>
      </w:r>
      <w:r w:rsidRPr="00E75EDD">
        <w:rPr>
          <w:i/>
          <w:iCs/>
          <w:sz w:val="24"/>
          <w:szCs w:val="24"/>
          <w:lang w:val="pl-PL"/>
        </w:rPr>
        <w:t>a = A</w:t>
      </w:r>
      <w:r w:rsidRPr="00E75EDD">
        <w:rPr>
          <w:i/>
          <w:iCs/>
          <w:sz w:val="24"/>
          <w:szCs w:val="24"/>
          <w:vertAlign w:val="superscript"/>
          <w:lang w:val="pl-PL"/>
        </w:rPr>
        <w:t>+</w:t>
      </w:r>
      <w:r w:rsidRPr="00E75EDD">
        <w:rPr>
          <w:i/>
          <w:iCs/>
          <w:sz w:val="24"/>
          <w:szCs w:val="24"/>
          <w:lang w:val="pl-PL"/>
        </w:rPr>
        <w:t>y</w:t>
      </w:r>
      <w:r>
        <w:rPr>
          <w:i/>
          <w:iCs/>
          <w:lang w:val="pl-PL"/>
        </w:rPr>
        <w:t xml:space="preserve">, </w:t>
      </w:r>
      <w:r>
        <w:rPr>
          <w:lang w:val="pl-PL"/>
        </w:rPr>
        <w:t>z czego otrzym</w:t>
      </w:r>
      <w:r w:rsidR="000D6F71">
        <w:rPr>
          <w:lang w:val="pl-PL"/>
        </w:rPr>
        <w:t>aliśm</w:t>
      </w:r>
      <w:r>
        <w:rPr>
          <w:lang w:val="pl-PL"/>
        </w:rPr>
        <w:t>y nasze wartości współczynników</w:t>
      </w:r>
      <w:r w:rsidR="000D6F71">
        <w:rPr>
          <w:lang w:val="pl-PL"/>
        </w:rPr>
        <w:t xml:space="preserve">, które po podstawieniu do równania pozwalają nam wygengerować wykres. </w:t>
      </w:r>
    </w:p>
    <w:p w14:paraId="5BBA5527" w14:textId="4A53BADF" w:rsidR="00333A29" w:rsidRPr="000D6F71" w:rsidRDefault="00333A29" w:rsidP="00333A29">
      <w:pPr>
        <w:rPr>
          <w:lang w:val="pl-PL"/>
        </w:rPr>
      </w:pPr>
      <w:r w:rsidRPr="00333A29">
        <w:rPr>
          <w:lang w:val="pl-PL"/>
        </w:rPr>
        <w:t xml:space="preserve">Dodatkowo, </w:t>
      </w:r>
      <w:r w:rsidR="000D6F71">
        <w:rPr>
          <w:lang w:val="pl-PL"/>
        </w:rPr>
        <w:t xml:space="preserve">przerobione są </w:t>
      </w:r>
      <w:r w:rsidRPr="00333A29">
        <w:rPr>
          <w:lang w:val="pl-PL"/>
        </w:rPr>
        <w:t>strategie dotyczące generowania punktów danych dla eksperymentów z aproksymacją. Stworzyliśmy funkcje, któr</w:t>
      </w:r>
      <w:r w:rsidR="000D6F71">
        <w:rPr>
          <w:lang w:val="pl-PL"/>
        </w:rPr>
        <w:t>ą</w:t>
      </w:r>
      <w:r w:rsidRPr="00333A29">
        <w:rPr>
          <w:lang w:val="pl-PL"/>
        </w:rPr>
        <w:t xml:space="preserve"> można było wykorzystać jako rzeczywist</w:t>
      </w:r>
      <w:r w:rsidR="000D6F71">
        <w:rPr>
          <w:lang w:val="pl-PL"/>
        </w:rPr>
        <w:t>ą</w:t>
      </w:r>
      <w:r w:rsidRPr="00333A29">
        <w:rPr>
          <w:lang w:val="pl-PL"/>
        </w:rPr>
        <w:t xml:space="preserve"> funkcj</w:t>
      </w:r>
      <w:r w:rsidR="000D6F71">
        <w:rPr>
          <w:lang w:val="pl-PL"/>
        </w:rPr>
        <w:t>ę</w:t>
      </w:r>
      <w:r w:rsidRPr="00333A29">
        <w:rPr>
          <w:lang w:val="pl-PL"/>
        </w:rPr>
        <w:t xml:space="preserve"> do aproksymacji, a także dodaliśmy szumy do tych danych w celu symulacji rzeczywistych warunków eksperymentalnych.</w:t>
      </w:r>
    </w:p>
    <w:p w14:paraId="132CB74F" w14:textId="17B692F2" w:rsidR="00333A29" w:rsidRDefault="00333A29">
      <w:pPr>
        <w:rPr>
          <w:lang w:val="pl-PL"/>
        </w:rPr>
      </w:pPr>
      <w:r w:rsidRPr="00333A29">
        <w:rPr>
          <w:lang w:val="pl-PL"/>
        </w:rPr>
        <w:t xml:space="preserve">W trakcie </w:t>
      </w:r>
      <w:r>
        <w:rPr>
          <w:lang w:val="pl-PL"/>
        </w:rPr>
        <w:t xml:space="preserve">badania przeanalizowaliśmy </w:t>
      </w:r>
      <w:r w:rsidRPr="00333A29">
        <w:rPr>
          <w:lang w:val="pl-PL"/>
        </w:rPr>
        <w:t>różne aspekty procesu aproksymacji, takie jak stopień wielomianu, dobór parametrów</w:t>
      </w:r>
      <w:r>
        <w:rPr>
          <w:lang w:val="pl-PL"/>
        </w:rPr>
        <w:t xml:space="preserve"> i</w:t>
      </w:r>
      <w:r w:rsidRPr="00333A29">
        <w:rPr>
          <w:lang w:val="pl-PL"/>
        </w:rPr>
        <w:t xml:space="preserve"> wpływ szumu na wyniki. </w:t>
      </w:r>
    </w:p>
    <w:p w14:paraId="550C7C03" w14:textId="77777777" w:rsidR="00333A29" w:rsidRDefault="00333A29" w:rsidP="00333A29">
      <w:pPr>
        <w:rPr>
          <w:rFonts w:ascii="Aptos ExtraBold" w:eastAsia="Yu Mincho Demibold" w:hAnsi="Aptos ExtraBold"/>
          <w:bCs/>
          <w:sz w:val="40"/>
          <w:szCs w:val="40"/>
          <w:lang w:val="pl-PL"/>
        </w:rPr>
      </w:pPr>
      <w:r w:rsidRPr="004324F5">
        <w:rPr>
          <w:rFonts w:ascii="Aptos ExtraBold" w:eastAsia="Yu Mincho Demibold" w:hAnsi="Aptos ExtraBold"/>
          <w:bCs/>
          <w:sz w:val="40"/>
          <w:szCs w:val="40"/>
          <w:lang w:val="pl-PL"/>
        </w:rPr>
        <w:t>Wyniki</w:t>
      </w:r>
    </w:p>
    <w:p w14:paraId="3AEB72D5" w14:textId="1BDC3C3D" w:rsidR="000D6F71" w:rsidRDefault="0056354C" w:rsidP="00333A29">
      <w:pPr>
        <w:rPr>
          <w:noProof/>
        </w:rPr>
      </w:pPr>
      <w:r w:rsidRPr="0056354C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6AFFB757" wp14:editId="51E92F9F">
            <wp:extent cx="4691270" cy="3522273"/>
            <wp:effectExtent l="0" t="0" r="0" b="0"/>
            <wp:docPr id="1634044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4804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18" cy="35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A76B" w14:textId="0F045699" w:rsidR="000D6F71" w:rsidRPr="008957A5" w:rsidRDefault="00E34195" w:rsidP="00333A29">
      <w:pPr>
        <w:rPr>
          <w:rFonts w:ascii="Yu Mincho Demibold" w:eastAsia="Yu Mincho Demibold" w:hAnsi="Yu Mincho Demibold"/>
          <w:noProof/>
          <w:lang w:val="pl-PL"/>
        </w:rPr>
      </w:pPr>
      <w:r w:rsidRPr="008957A5">
        <w:rPr>
          <w:rFonts w:ascii="Yu Mincho Demibold" w:eastAsia="Yu Mincho Demibold" w:hAnsi="Yu Mincho Demibold"/>
          <w:noProof/>
          <w:lang w:val="pl-PL"/>
        </w:rPr>
        <w:t xml:space="preserve">Wartości wektoru a są równe zarówno dla metody bibliotecznej, jak i dla własnej implementacji </w:t>
      </w:r>
      <w:r w:rsidRPr="008957A5">
        <w:rPr>
          <w:rFonts w:ascii="Yu Mincho Demibold" w:eastAsia="Yu Mincho Demibold" w:hAnsi="Yu Mincho Demibold"/>
          <w:noProof/>
          <w:lang w:val="pl-PL"/>
        </w:rPr>
        <w:br/>
        <w:t>a:  [0.10093369 4.02305946 3.08874327 5.63283974]</w:t>
      </w:r>
    </w:p>
    <w:p w14:paraId="6C0433DD" w14:textId="77777777" w:rsidR="00F21EA9" w:rsidRDefault="00E34195" w:rsidP="00333A29">
      <w:pPr>
        <w:rPr>
          <w:rFonts w:ascii="Yu Mincho Demibold" w:eastAsia="Yu Mincho Demibold" w:hAnsi="Yu Mincho Demibold"/>
          <w:noProof/>
          <w:lang w:val="pl-PL"/>
        </w:rPr>
      </w:pPr>
      <w:r w:rsidRPr="008957A5">
        <w:rPr>
          <w:rFonts w:ascii="Yu Mincho Demibold" w:eastAsia="Yu Mincho Demibold" w:hAnsi="Yu Mincho Demibold"/>
          <w:noProof/>
          <w:lang w:val="pl-PL"/>
        </w:rPr>
        <w:lastRenderedPageBreak/>
        <w:t xml:space="preserve">Dany algorytm jest odporny na szum i podaje dobry wykres dla danych wartości współczynników, ale większa ilość punktów i mniejsza ilość szumu mogła by zrobić wykres dokładniejszym. </w:t>
      </w:r>
    </w:p>
    <w:p w14:paraId="0726BFA2" w14:textId="6069351E" w:rsidR="0056354C" w:rsidRPr="001B09AA" w:rsidRDefault="0056354C" w:rsidP="00333A29">
      <w:pPr>
        <w:rPr>
          <w:rFonts w:ascii="Yu Mincho Demibold" w:eastAsia="Yu Mincho Demibold" w:hAnsi="Yu Mincho Demibold"/>
          <w:noProof/>
          <w:lang w:val="pl-PL"/>
        </w:rPr>
      </w:pPr>
      <w:r w:rsidRPr="0056354C">
        <w:rPr>
          <w:rFonts w:ascii="Aptos ExtraBold" w:eastAsia="Yu Mincho Demibold" w:hAnsi="Aptos ExtraBold"/>
          <w:bCs/>
          <w:sz w:val="40"/>
          <w:szCs w:val="40"/>
          <w:lang w:val="pl-PL"/>
        </w:rPr>
        <w:t xml:space="preserve"> </w:t>
      </w:r>
      <w:r w:rsidR="00F21EA9" w:rsidRPr="00F21EA9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61A04BA8" wp14:editId="001929E7">
            <wp:extent cx="2881757" cy="2163661"/>
            <wp:effectExtent l="0" t="0" r="0" b="8255"/>
            <wp:docPr id="1402284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490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923" cy="21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9AA" w:rsidRPr="001B09AA">
        <w:rPr>
          <w:rFonts w:ascii="Aptos ExtraBold" w:eastAsia="Yu Mincho Demibold" w:hAnsi="Aptos ExtraBold"/>
          <w:bCs/>
          <w:sz w:val="40"/>
          <w:szCs w:val="40"/>
          <w:lang w:val="pl-PL"/>
        </w:rPr>
        <w:t xml:space="preserve"> </w:t>
      </w:r>
      <w:r w:rsidR="00F21EA9" w:rsidRPr="00F21EA9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797537A5" wp14:editId="0A97A54B">
            <wp:extent cx="2895362" cy="2173880"/>
            <wp:effectExtent l="0" t="0" r="635" b="0"/>
            <wp:docPr id="214608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87599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28" cy="22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EA9" w:rsidRPr="00F21EA9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06EE7434" wp14:editId="7030E4B2">
            <wp:extent cx="2993366" cy="2247461"/>
            <wp:effectExtent l="0" t="0" r="0" b="635"/>
            <wp:docPr id="756200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0031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74" cy="226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EA9" w:rsidRPr="00F21EA9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057AB722" wp14:editId="5556324C">
            <wp:extent cx="2929066" cy="2199185"/>
            <wp:effectExtent l="0" t="0" r="5080" b="0"/>
            <wp:docPr id="654731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31511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958" cy="21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EA9" w:rsidRPr="00F21EA9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24B8F4F4" wp14:editId="663A3296">
            <wp:extent cx="2998081" cy="2251004"/>
            <wp:effectExtent l="0" t="0" r="0" b="0"/>
            <wp:docPr id="2019496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96322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522" cy="226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EA9" w:rsidRPr="00F21EA9">
        <w:rPr>
          <w:rFonts w:ascii="Aptos ExtraBold" w:eastAsia="Yu Mincho Demibold" w:hAnsi="Aptos ExtraBold"/>
          <w:bCs/>
          <w:noProof/>
          <w:sz w:val="40"/>
          <w:szCs w:val="40"/>
          <w:lang w:val="pl-PL"/>
        </w:rPr>
        <w:drawing>
          <wp:inline distT="0" distB="0" distL="0" distR="0" wp14:anchorId="2CE64E07" wp14:editId="245AC49F">
            <wp:extent cx="2929255" cy="2199327"/>
            <wp:effectExtent l="0" t="0" r="4445" b="0"/>
            <wp:docPr id="13991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119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49" cy="220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D0DB" w14:textId="77777777" w:rsidR="0056354C" w:rsidRDefault="0056354C" w:rsidP="00333A29">
      <w:pPr>
        <w:rPr>
          <w:rFonts w:ascii="Aptos ExtraBold" w:eastAsia="Yu Mincho Demibold" w:hAnsi="Aptos ExtraBold"/>
          <w:bCs/>
          <w:sz w:val="40"/>
          <w:szCs w:val="40"/>
          <w:lang w:val="pl-PL"/>
        </w:rPr>
      </w:pPr>
    </w:p>
    <w:p w14:paraId="5FE42BED" w14:textId="77777777" w:rsidR="00315E6E" w:rsidRDefault="0056354C" w:rsidP="001B09AA">
      <w:pPr>
        <w:rPr>
          <w:rFonts w:ascii="Yu Mincho Demibold" w:eastAsia="Yu Mincho Demibold" w:hAnsi="Yu Mincho Demibold"/>
          <w:bCs/>
          <w:lang w:val="pl-PL"/>
        </w:rPr>
      </w:pPr>
      <w:r>
        <w:rPr>
          <w:rFonts w:ascii="Yu Mincho Demibold" w:eastAsia="Yu Mincho Demibold" w:hAnsi="Yu Mincho Demibold"/>
          <w:bCs/>
          <w:lang w:val="pl-PL"/>
        </w:rPr>
        <w:t xml:space="preserve">Dla podanych </w:t>
      </w:r>
      <w:r w:rsidR="001B09AA">
        <w:rPr>
          <w:rFonts w:ascii="Yu Mincho Demibold" w:eastAsia="Yu Mincho Demibold" w:hAnsi="Yu Mincho Demibold"/>
          <w:bCs/>
          <w:lang w:val="pl-PL"/>
        </w:rPr>
        <w:t>6</w:t>
      </w:r>
      <w:r>
        <w:rPr>
          <w:rFonts w:ascii="Yu Mincho Demibold" w:eastAsia="Yu Mincho Demibold" w:hAnsi="Yu Mincho Demibold"/>
          <w:bCs/>
          <w:lang w:val="pl-PL"/>
        </w:rPr>
        <w:t xml:space="preserve"> wykresów można zauważyć, że aproksymacja daje dobre wyniki dla wartości wspołczynników 2, 1,5, 0,5, 0,8</w:t>
      </w:r>
      <w:r w:rsidR="001B09AA">
        <w:rPr>
          <w:rFonts w:ascii="Yu Mincho Demibold" w:eastAsia="Yu Mincho Demibold" w:hAnsi="Yu Mincho Demibold"/>
          <w:bCs/>
          <w:lang w:val="pl-PL"/>
        </w:rPr>
        <w:t xml:space="preserve">. </w:t>
      </w:r>
      <w:r w:rsidR="00315E6E">
        <w:rPr>
          <w:rFonts w:ascii="Yu Mincho Demibold" w:eastAsia="Yu Mincho Demibold" w:hAnsi="Yu Mincho Demibold"/>
          <w:bCs/>
          <w:lang w:val="pl-PL"/>
        </w:rPr>
        <w:t xml:space="preserve">Po pierwszym(liczymy od lewego górnego w prawo i w dół) oraz ostatnim wykresie widać, że szum wpływa na dokładność wyniku, a zwiększenie ilości punktów może zrekompensować go. Warto jednak pamiętać, że zwiększenie ilości punktów </w:t>
      </w:r>
      <w:r w:rsidR="00315E6E">
        <w:rPr>
          <w:rFonts w:ascii="Yu Mincho Demibold" w:eastAsia="Yu Mincho Demibold" w:hAnsi="Yu Mincho Demibold"/>
          <w:bCs/>
          <w:lang w:val="pl-PL"/>
        </w:rPr>
        <w:lastRenderedPageBreak/>
        <w:t xml:space="preserve">powoduje zwiększenie złożoności pamięciowej oraz obliczeniowej, także dla każdego przypadku warto dobrać odtymalną ilość punktów, po zwiększeniu których my już nie będziemy zyskać znacznego zwiększenia dokładności. </w:t>
      </w:r>
    </w:p>
    <w:p w14:paraId="67D699A7" w14:textId="4935DFE1" w:rsidR="001B09AA" w:rsidRPr="001B09AA" w:rsidRDefault="001B09AA" w:rsidP="001B09AA">
      <w:pPr>
        <w:rPr>
          <w:rFonts w:ascii="Yu Mincho Demibold" w:eastAsia="Yu Mincho Demibold" w:hAnsi="Yu Mincho Demibold"/>
          <w:bCs/>
          <w:lang w:val="pl-PL"/>
        </w:rPr>
      </w:pPr>
    </w:p>
    <w:p w14:paraId="33199BD1" w14:textId="77777777" w:rsidR="00333A29" w:rsidRPr="00A8143B" w:rsidRDefault="00333A29" w:rsidP="00333A29">
      <w:pPr>
        <w:rPr>
          <w:rFonts w:ascii="Aptos Black" w:eastAsia="Yu Mincho Demibold" w:hAnsi="Aptos Black"/>
          <w:bCs/>
          <w:sz w:val="40"/>
          <w:szCs w:val="40"/>
          <w:lang w:val="pl-PL"/>
        </w:rPr>
      </w:pPr>
      <w:r w:rsidRPr="00A8143B">
        <w:rPr>
          <w:rFonts w:ascii="Aptos Black" w:eastAsia="Yu Mincho Demibold" w:hAnsi="Aptos Black"/>
          <w:bCs/>
          <w:sz w:val="40"/>
          <w:szCs w:val="40"/>
          <w:lang w:val="pl-PL"/>
        </w:rPr>
        <w:t>Autor</w:t>
      </w:r>
    </w:p>
    <w:p w14:paraId="787B7AC3" w14:textId="77777777" w:rsidR="00333A29" w:rsidRPr="00A8143B" w:rsidRDefault="00333A29" w:rsidP="00333A29">
      <w:pPr>
        <w:rPr>
          <w:rFonts w:ascii="Yu Mincho Demibold" w:eastAsia="Yu Mincho Demibold" w:hAnsi="Yu Mincho Demibold"/>
          <w:bCs/>
          <w:sz w:val="32"/>
          <w:szCs w:val="32"/>
          <w:lang w:val="pl-PL"/>
        </w:rPr>
      </w:pPr>
      <w:r>
        <w:rPr>
          <w:rFonts w:ascii="Yu Mincho Demibold" w:eastAsia="Yu Mincho Demibold" w:hAnsi="Yu Mincho Demibold"/>
          <w:bCs/>
          <w:sz w:val="32"/>
          <w:szCs w:val="32"/>
          <w:lang w:val="pl-PL"/>
        </w:rPr>
        <w:t>Maksym Yankovenko</w:t>
      </w:r>
    </w:p>
    <w:p w14:paraId="7FD97939" w14:textId="77777777" w:rsidR="00333A29" w:rsidRPr="00E75EDD" w:rsidRDefault="00333A29">
      <w:pPr>
        <w:rPr>
          <w:lang w:val="pl-PL"/>
        </w:rPr>
      </w:pPr>
    </w:p>
    <w:sectPr w:rsidR="00333A29" w:rsidRPr="00E75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ExtraBold">
    <w:charset w:val="00"/>
    <w:family w:val="swiss"/>
    <w:pitch w:val="variable"/>
    <w:sig w:usb0="20000287" w:usb1="00000003" w:usb2="00000000" w:usb3="00000000" w:csb0="0000019F" w:csb1="00000000"/>
  </w:font>
  <w:font w:name="Yu Mincho Demibold">
    <w:charset w:val="80"/>
    <w:family w:val="roman"/>
    <w:pitch w:val="variable"/>
    <w:sig w:usb0="800002E7" w:usb1="2AC7FCFF" w:usb2="00000012" w:usb3="00000000" w:csb0="0002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A29"/>
    <w:rsid w:val="000D6F71"/>
    <w:rsid w:val="001B09AA"/>
    <w:rsid w:val="001F0511"/>
    <w:rsid w:val="00315E6E"/>
    <w:rsid w:val="00333A29"/>
    <w:rsid w:val="0056354C"/>
    <w:rsid w:val="007E4E08"/>
    <w:rsid w:val="008957A5"/>
    <w:rsid w:val="00A3359A"/>
    <w:rsid w:val="00E34195"/>
    <w:rsid w:val="00E75EDD"/>
    <w:rsid w:val="00F2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71A72"/>
  <w15:chartTrackingRefBased/>
  <w15:docId w15:val="{0981D428-8CFC-444E-B566-B18E5F48A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3A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Yankovenko</dc:creator>
  <cp:keywords/>
  <dc:description/>
  <cp:lastModifiedBy>Maksym Yankovenko</cp:lastModifiedBy>
  <cp:revision>2</cp:revision>
  <cp:lastPrinted>2023-12-16T19:38:00Z</cp:lastPrinted>
  <dcterms:created xsi:type="dcterms:W3CDTF">2023-12-18T12:43:00Z</dcterms:created>
  <dcterms:modified xsi:type="dcterms:W3CDTF">2023-12-18T12:43:00Z</dcterms:modified>
</cp:coreProperties>
</file>