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51EAADE">
      <w:pPr>
        <w:pStyle w:val="style0"/>
        <w:rPr/>
      </w:pPr>
      <w:r>
        <w:rPr>
          <w:rFonts w:hint="eastAsia"/>
          <w:lang w:eastAsia="zh-CN"/>
        </w:rPr>
        <w:t>打星号不考</w:t>
      </w:r>
    </w:p>
    <w:p w14:paraId="451EAADF">
      <w:pPr>
        <w:pStyle w:val="style0"/>
        <w:ind w:firstLine="1265" w:firstLineChars="350"/>
        <w:rPr>
          <w:rFonts w:ascii="黑体" w:eastAsia="黑体"/>
          <w:b/>
          <w:sz w:val="36"/>
        </w:rPr>
      </w:pPr>
      <w:r>
        <w:rPr>
          <w:rFonts w:ascii="黑体" w:eastAsia="黑体" w:hint="eastAsia"/>
          <w:b/>
          <w:sz w:val="36"/>
        </w:rPr>
        <w:t>离散数学</w:t>
      </w:r>
      <w:r>
        <w:rPr>
          <w:rFonts w:ascii="黑体" w:eastAsia="黑体" w:hint="eastAsia"/>
          <w:b/>
          <w:sz w:val="36"/>
        </w:rPr>
        <w:t>一</w:t>
      </w:r>
      <w:r>
        <w:rPr>
          <w:rFonts w:ascii="黑体" w:eastAsia="黑体" w:hint="eastAsia"/>
          <w:b/>
          <w:sz w:val="36"/>
        </w:rPr>
        <w:t>（</w:t>
      </w:r>
      <w:r>
        <w:rPr>
          <w:rFonts w:ascii="黑体" w:eastAsia="黑体" w:hint="eastAsia"/>
          <w:b/>
          <w:sz w:val="30"/>
          <w:szCs w:val="30"/>
        </w:rPr>
        <w:t>课程号</w:t>
      </w:r>
      <w:r>
        <w:rPr>
          <w:rFonts w:eastAsia="黑体"/>
          <w:b/>
          <w:sz w:val="30"/>
          <w:szCs w:val="30"/>
        </w:rPr>
        <w:t>20240013-</w:t>
      </w:r>
      <w:r>
        <w:rPr>
          <w:rFonts w:eastAsia="黑体" w:hint="eastAsia"/>
          <w:b/>
          <w:sz w:val="30"/>
          <w:szCs w:val="30"/>
        </w:rPr>
        <w:t>2</w:t>
      </w:r>
      <w:r>
        <w:rPr>
          <w:rFonts w:ascii="黑体" w:eastAsia="黑体" w:hint="eastAsia"/>
          <w:b/>
          <w:sz w:val="36"/>
        </w:rPr>
        <w:t>）</w:t>
      </w:r>
      <w:r>
        <w:rPr>
          <w:rFonts w:ascii="黑体" w:eastAsia="黑体" w:hint="eastAsia"/>
          <w:b/>
          <w:sz w:val="36"/>
        </w:rPr>
        <w:t xml:space="preserve"> </w:t>
      </w:r>
      <w:r>
        <w:rPr>
          <w:rFonts w:ascii="黑体" w:eastAsia="黑体" w:hint="eastAsia"/>
          <w:b/>
          <w:sz w:val="36"/>
        </w:rPr>
        <w:t>教学日历</w:t>
      </w:r>
    </w:p>
    <w:tbl>
      <w:tblPr>
        <w:tblpPr w:leftFromText="180" w:rightFromText="180" w:topFromText="0" w:bottomFromText="0" w:vertAnchor="text" w:horzAnchor="page" w:tblpX="970" w:tblpY="407"/>
        <w:tblOverlap w:val="never"/>
        <w:tblW w:w="10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630"/>
        <w:gridCol w:w="1644"/>
        <w:gridCol w:w="7599"/>
      </w:tblGrid>
      <w:tr w14:paraId="451EAAE4">
        <w:trPr>
          <w:cantSplit/>
          <w:trHeight w:val="449" w:hRule="atLeast"/>
        </w:trPr>
        <w:tc>
          <w:tcPr>
            <w:tcW w:w="630" w:type="dxa"/>
            <w:tcBorders/>
          </w:tcPr>
          <w:p w14:paraId="451EAAE0">
            <w:pPr>
              <w:pStyle w:val="style0"/>
              <w:spacing w:before="120"/>
              <w:jc w:val="center"/>
              <w:rPr>
                <w:rFonts w:ascii="楷体_GB2312" w:eastAsia="楷体_GB2312"/>
                <w:b/>
                <w:sz w:val="20"/>
              </w:rPr>
            </w:pPr>
            <w:r>
              <w:rPr>
                <w:rFonts w:ascii="楷体_GB2312" w:eastAsia="楷体_GB2312" w:hint="eastAsia"/>
                <w:b/>
                <w:sz w:val="20"/>
              </w:rPr>
              <w:t>日期</w:t>
            </w:r>
          </w:p>
        </w:tc>
        <w:tc>
          <w:tcPr>
            <w:tcW w:w="630" w:type="dxa"/>
            <w:tcBorders/>
          </w:tcPr>
          <w:p w14:paraId="451EAAE1">
            <w:pPr>
              <w:pStyle w:val="style0"/>
              <w:spacing w:before="120"/>
              <w:jc w:val="center"/>
              <w:rPr>
                <w:rFonts w:ascii="楷体_GB2312" w:eastAsia="楷体_GB2312"/>
                <w:b/>
              </w:rPr>
            </w:pPr>
            <w:r>
              <w:rPr>
                <w:rFonts w:ascii="楷体_GB2312" w:eastAsia="楷体_GB2312" w:hint="eastAsia"/>
                <w:b/>
              </w:rPr>
              <w:t>课次</w:t>
            </w:r>
          </w:p>
        </w:tc>
        <w:tc>
          <w:tcPr>
            <w:tcW w:w="1644" w:type="dxa"/>
            <w:tcBorders/>
          </w:tcPr>
          <w:p w14:paraId="451EAAE2">
            <w:pPr>
              <w:pStyle w:val="style0"/>
              <w:spacing w:before="156"/>
              <w:jc w:val="center"/>
              <w:rPr>
                <w:rFonts w:ascii="楷体_GB2312" w:eastAsia="楷体_GB2312"/>
                <w:b/>
                <w:sz w:val="24"/>
              </w:rPr>
            </w:pPr>
            <w:r>
              <w:rPr>
                <w:rFonts w:ascii="楷体_GB2312" w:eastAsia="楷体_GB2312" w:hint="eastAsia"/>
                <w:b/>
                <w:sz w:val="24"/>
              </w:rPr>
              <w:t>章</w:t>
            </w:r>
            <w:r>
              <w:rPr>
                <w:rFonts w:ascii="楷体_GB2312" w:eastAsia="楷体_GB2312" w:hint="eastAsia"/>
                <w:b/>
                <w:sz w:val="24"/>
              </w:rPr>
              <w:t xml:space="preserve"> </w:t>
            </w:r>
            <w:r>
              <w:rPr>
                <w:rFonts w:ascii="楷体_GB2312" w:eastAsia="楷体_GB2312" w:hint="eastAsia"/>
                <w:b/>
                <w:sz w:val="24"/>
              </w:rPr>
              <w:t>节</w:t>
            </w:r>
          </w:p>
        </w:tc>
        <w:tc>
          <w:tcPr>
            <w:tcW w:w="7599" w:type="dxa"/>
            <w:tcBorders/>
          </w:tcPr>
          <w:p w14:paraId="451EAAE3">
            <w:pPr>
              <w:pStyle w:val="style0"/>
              <w:spacing w:before="156"/>
              <w:rPr>
                <w:rFonts w:ascii="楷体_GB2312" w:eastAsia="楷体_GB2312"/>
                <w:b/>
                <w:szCs w:val="21"/>
              </w:rPr>
            </w:pPr>
            <w:r>
              <w:rPr>
                <w:rFonts w:ascii="楷体_GB2312" w:eastAsia="楷体_GB2312" w:hint="eastAsia"/>
                <w:b/>
                <w:sz w:val="24"/>
              </w:rPr>
              <w:t>主要教学内容（注：</w:t>
            </w:r>
            <w:r>
              <w:rPr>
                <w:rFonts w:ascii="楷体_GB2312" w:eastAsia="楷体_GB2312" w:hint="eastAsia"/>
                <w:b/>
                <w:sz w:val="24"/>
              </w:rPr>
              <w:t>*</w:t>
            </w:r>
            <w:r>
              <w:rPr>
                <w:rFonts w:ascii="楷体_GB2312" w:eastAsia="楷体_GB2312" w:hint="eastAsia"/>
                <w:b/>
                <w:sz w:val="24"/>
              </w:rPr>
              <w:t>表示非基本要求的内容）</w:t>
            </w:r>
          </w:p>
        </w:tc>
      </w:tr>
      <w:tr w14:paraId="451EAAEB">
        <w:tblPrEx/>
        <w:trPr>
          <w:trHeight w:val="70" w:hRule="atLeast"/>
        </w:trPr>
        <w:tc>
          <w:tcPr>
            <w:tcW w:w="630" w:type="dxa"/>
            <w:tcBorders/>
          </w:tcPr>
          <w:p w14:paraId="451EAAE5">
            <w:pPr>
              <w:pStyle w:val="style0"/>
              <w:ind w:right="-842"/>
              <w:jc w:val="left"/>
              <w:rPr>
                <w:b/>
                <w:sz w:val="20"/>
              </w:rPr>
            </w:pPr>
            <w:r>
              <w:rPr>
                <w:rFonts w:hint="eastAsia"/>
                <w:b/>
                <w:sz w:val="20"/>
              </w:rPr>
              <w:t>9.1</w:t>
            </w:r>
            <w:r>
              <w:rPr>
                <w:rFonts w:hint="eastAsia"/>
                <w:b/>
                <w:sz w:val="20"/>
              </w:rPr>
              <w:t>3</w:t>
            </w:r>
          </w:p>
        </w:tc>
        <w:tc>
          <w:tcPr>
            <w:tcW w:w="630" w:type="dxa"/>
            <w:tcBorders/>
          </w:tcPr>
          <w:p w14:paraId="451EAAE6">
            <w:pPr>
              <w:pStyle w:val="style0"/>
              <w:ind w:right="-842"/>
              <w:rPr>
                <w:b/>
                <w:sz w:val="24"/>
              </w:rPr>
            </w:pPr>
            <w:r>
              <w:rPr>
                <w:rFonts w:hint="eastAsia"/>
                <w:b/>
                <w:sz w:val="24"/>
              </w:rPr>
              <w:t xml:space="preserve"> </w:t>
            </w:r>
            <w:r>
              <w:rPr>
                <w:b/>
                <w:sz w:val="24"/>
              </w:rPr>
              <w:t>1</w:t>
            </w:r>
          </w:p>
        </w:tc>
        <w:tc>
          <w:tcPr>
            <w:tcW w:w="1644" w:type="dxa"/>
            <w:tcBorders/>
          </w:tcPr>
          <w:p w14:paraId="451EAAE7">
            <w:pPr>
              <w:pStyle w:val="style0"/>
              <w:ind w:right="-842"/>
              <w:rPr>
                <w:b/>
                <w:sz w:val="18"/>
              </w:rPr>
            </w:pPr>
            <w:r>
              <w:rPr>
                <w:rFonts w:hint="eastAsia"/>
                <w:b/>
                <w:sz w:val="18"/>
              </w:rPr>
              <w:t>概述，第</w:t>
            </w:r>
            <w:r>
              <w:rPr>
                <w:rFonts w:hint="eastAsia"/>
                <w:b/>
                <w:sz w:val="18"/>
              </w:rPr>
              <w:t>1</w:t>
            </w:r>
            <w:r>
              <w:rPr>
                <w:rFonts w:hint="eastAsia"/>
                <w:b/>
                <w:sz w:val="18"/>
              </w:rPr>
              <w:t>章</w:t>
            </w:r>
          </w:p>
          <w:p w14:paraId="451EAAE8">
            <w:pPr>
              <w:pStyle w:val="style0"/>
              <w:ind w:right="-842"/>
              <w:rPr>
                <w:b/>
                <w:sz w:val="18"/>
              </w:rPr>
            </w:pPr>
            <w:r>
              <w:rPr>
                <w:rFonts w:hint="eastAsia"/>
                <w:b/>
                <w:sz w:val="18"/>
              </w:rPr>
              <w:t>1</w:t>
            </w:r>
            <w:r>
              <w:rPr>
                <w:b/>
                <w:sz w:val="18"/>
              </w:rPr>
              <w:t>.1~1.</w:t>
            </w:r>
            <w:r>
              <w:rPr>
                <w:rFonts w:hint="eastAsia"/>
                <w:b/>
                <w:sz w:val="18"/>
              </w:rPr>
              <w:t>4</w:t>
            </w:r>
          </w:p>
        </w:tc>
        <w:tc>
          <w:tcPr>
            <w:tcW w:w="7599" w:type="dxa"/>
            <w:tcBorders/>
          </w:tcPr>
          <w:p w14:paraId="451EAAE9">
            <w:pPr>
              <w:pStyle w:val="style0"/>
              <w:ind w:right="-842"/>
              <w:rPr>
                <w:b/>
                <w:sz w:val="18"/>
              </w:rPr>
            </w:pPr>
            <w:r>
              <w:rPr>
                <w:rFonts w:hint="eastAsia"/>
                <w:b/>
                <w:sz w:val="18"/>
              </w:rPr>
              <w:t>绪论，离散数学与数理逻辑学科概述，研究内容与发展概况</w:t>
            </w:r>
          </w:p>
          <w:p w14:paraId="451EAAEA">
            <w:pPr>
              <w:pStyle w:val="style0"/>
              <w:ind w:right="-842"/>
              <w:rPr>
                <w:b/>
                <w:sz w:val="18"/>
              </w:rPr>
            </w:pPr>
            <w:r>
              <w:rPr>
                <w:rFonts w:hint="eastAsia"/>
                <w:b/>
                <w:sz w:val="18"/>
              </w:rPr>
              <w:t>命题概念，命题联结词与真值表，合式公式，重言式，命题形式化</w:t>
            </w:r>
          </w:p>
        </w:tc>
      </w:tr>
      <w:tr w14:paraId="451EAAF2">
        <w:tblPrEx/>
        <w:trPr/>
        <w:tc>
          <w:tcPr>
            <w:tcW w:w="630" w:type="dxa"/>
            <w:tcBorders/>
          </w:tcPr>
          <w:p w14:paraId="451EAAEC">
            <w:pPr>
              <w:pStyle w:val="style0"/>
              <w:ind w:right="-842"/>
              <w:jc w:val="left"/>
              <w:rPr>
                <w:b/>
                <w:sz w:val="20"/>
              </w:rPr>
            </w:pPr>
            <w:r>
              <w:rPr>
                <w:rFonts w:hint="eastAsia"/>
                <w:b/>
                <w:color w:val="0000ff"/>
                <w:sz w:val="20"/>
                <w:u w:val="single"/>
              </w:rPr>
              <w:t>9.2</w:t>
            </w:r>
            <w:r>
              <w:rPr>
                <w:rFonts w:hint="eastAsia"/>
                <w:b/>
                <w:color w:val="0000ff"/>
                <w:sz w:val="20"/>
                <w:u w:val="single"/>
              </w:rPr>
              <w:t>0</w:t>
            </w:r>
          </w:p>
        </w:tc>
        <w:tc>
          <w:tcPr>
            <w:tcW w:w="630" w:type="dxa"/>
            <w:tcBorders/>
          </w:tcPr>
          <w:p w14:paraId="451EAAED">
            <w:pPr>
              <w:pStyle w:val="style0"/>
              <w:ind w:right="-842"/>
              <w:rPr>
                <w:b/>
                <w:sz w:val="24"/>
              </w:rPr>
            </w:pPr>
            <w:r>
              <w:rPr>
                <w:rFonts w:hint="eastAsia"/>
                <w:b/>
                <w:sz w:val="24"/>
              </w:rPr>
              <w:t xml:space="preserve"> </w:t>
            </w:r>
            <w:r>
              <w:rPr>
                <w:b/>
                <w:sz w:val="24"/>
              </w:rPr>
              <w:t>2</w:t>
            </w:r>
          </w:p>
        </w:tc>
        <w:tc>
          <w:tcPr>
            <w:tcW w:w="1644" w:type="dxa"/>
            <w:tcBorders/>
          </w:tcPr>
          <w:p w14:paraId="451EAAEE">
            <w:pPr>
              <w:pStyle w:val="style0"/>
              <w:ind w:right="-6408"/>
              <w:rPr>
                <w:b/>
              </w:rPr>
            </w:pPr>
            <w:r>
              <w:rPr>
                <w:rFonts w:hint="eastAsia"/>
                <w:b/>
                <w:sz w:val="18"/>
              </w:rPr>
              <w:t>第</w:t>
            </w:r>
            <w:r>
              <w:rPr>
                <w:rFonts w:hint="eastAsia"/>
                <w:b/>
                <w:sz w:val="18"/>
              </w:rPr>
              <w:t>1</w:t>
            </w:r>
            <w:r>
              <w:rPr>
                <w:rFonts w:hint="eastAsia"/>
                <w:b/>
                <w:sz w:val="18"/>
              </w:rPr>
              <w:t>章</w:t>
            </w:r>
            <w:r>
              <w:rPr>
                <w:rFonts w:hint="eastAsia"/>
                <w:b/>
                <w:sz w:val="18"/>
              </w:rPr>
              <w:t>1.5-</w:t>
            </w:r>
            <w:r>
              <w:rPr>
                <w:b/>
                <w:sz w:val="18"/>
              </w:rPr>
              <w:t>1.6</w:t>
            </w:r>
          </w:p>
          <w:p w14:paraId="451EAAEF">
            <w:pPr>
              <w:pStyle w:val="style0"/>
              <w:ind w:right="-6408"/>
              <w:rPr>
                <w:b/>
              </w:rPr>
            </w:pPr>
            <w:r>
              <w:rPr>
                <w:rFonts w:hint="eastAsia"/>
                <w:b/>
                <w:sz w:val="18"/>
              </w:rPr>
              <w:t>第</w:t>
            </w:r>
            <w:r>
              <w:rPr>
                <w:rFonts w:hint="eastAsia"/>
                <w:b/>
                <w:sz w:val="18"/>
              </w:rPr>
              <w:t>2</w:t>
            </w:r>
            <w:r>
              <w:rPr>
                <w:rFonts w:hint="eastAsia"/>
                <w:b/>
                <w:sz w:val="18"/>
              </w:rPr>
              <w:t>章</w:t>
            </w:r>
            <w:r>
              <w:rPr>
                <w:b/>
                <w:sz w:val="18"/>
              </w:rPr>
              <w:t>2.1 ~2.</w:t>
            </w:r>
            <w:r>
              <w:rPr>
                <w:rFonts w:hint="eastAsia"/>
                <w:b/>
                <w:sz w:val="18"/>
              </w:rPr>
              <w:t>4</w:t>
            </w:r>
          </w:p>
        </w:tc>
        <w:tc>
          <w:tcPr>
            <w:tcW w:w="7599" w:type="dxa"/>
            <w:tcBorders/>
          </w:tcPr>
          <w:p w14:paraId="451EAAF0">
            <w:pPr>
              <w:pStyle w:val="style0"/>
              <w:ind w:right="-842"/>
              <w:rPr>
                <w:b/>
                <w:sz w:val="18"/>
              </w:rPr>
            </w:pPr>
            <w:r>
              <w:rPr>
                <w:rFonts w:hint="eastAsia"/>
                <w:b/>
                <w:sz w:val="18"/>
              </w:rPr>
              <w:t>波兰表达式</w:t>
            </w:r>
            <w:r>
              <w:rPr>
                <w:rFonts w:hint="eastAsia"/>
                <w:b/>
                <w:sz w:val="18"/>
              </w:rPr>
              <w:t xml:space="preserve">, </w:t>
            </w:r>
            <w:r>
              <w:rPr>
                <w:rFonts w:hint="eastAsia"/>
                <w:b/>
                <w:sz w:val="18"/>
              </w:rPr>
              <w:t>悖论简介</w:t>
            </w:r>
            <w:r>
              <w:rPr>
                <w:rFonts w:hint="eastAsia"/>
                <w:b/>
                <w:sz w:val="18"/>
              </w:rPr>
              <w:t xml:space="preserve">, </w:t>
            </w:r>
            <w:r>
              <w:rPr>
                <w:rFonts w:hint="eastAsia"/>
                <w:b/>
                <w:sz w:val="18"/>
              </w:rPr>
              <w:t>其它联结词</w:t>
            </w:r>
            <w:r>
              <w:rPr>
                <w:rFonts w:hint="eastAsia"/>
                <w:b/>
                <w:sz w:val="18"/>
              </w:rPr>
              <w:t xml:space="preserve">, </w:t>
            </w:r>
            <w:r>
              <w:rPr>
                <w:rFonts w:hint="eastAsia"/>
                <w:b/>
                <w:sz w:val="18"/>
              </w:rPr>
              <w:t>等值定理</w:t>
            </w:r>
            <w:r>
              <w:rPr>
                <w:rFonts w:hint="eastAsia"/>
                <w:b/>
                <w:sz w:val="18"/>
              </w:rPr>
              <w:t xml:space="preserve">, </w:t>
            </w:r>
            <w:r>
              <w:rPr>
                <w:rFonts w:hint="eastAsia"/>
                <w:b/>
                <w:sz w:val="18"/>
              </w:rPr>
              <w:t>基本等值公式</w:t>
            </w:r>
          </w:p>
          <w:p w14:paraId="451EAAF1">
            <w:pPr>
              <w:pStyle w:val="style0"/>
              <w:ind w:right="-842"/>
              <w:rPr>
                <w:b/>
                <w:sz w:val="18"/>
              </w:rPr>
            </w:pPr>
            <w:r>
              <w:rPr>
                <w:rFonts w:hint="eastAsia"/>
                <w:b/>
                <w:sz w:val="18"/>
              </w:rPr>
              <w:t>命题公式与真值表的关系</w:t>
            </w:r>
            <w:r>
              <w:rPr>
                <w:rFonts w:hint="eastAsia"/>
                <w:b/>
                <w:sz w:val="18"/>
              </w:rPr>
              <w:t xml:space="preserve">, </w:t>
            </w:r>
            <w:r>
              <w:rPr>
                <w:rFonts w:hint="eastAsia"/>
                <w:b/>
                <w:sz w:val="18"/>
              </w:rPr>
              <w:t>联结词的完备集</w:t>
            </w:r>
          </w:p>
        </w:tc>
      </w:tr>
      <w:tr w14:paraId="451EAAF9">
        <w:tblPrEx/>
        <w:trPr>
          <w:trHeight w:val="339" w:hRule="atLeast"/>
        </w:trPr>
        <w:tc>
          <w:tcPr>
            <w:tcW w:w="630" w:type="dxa"/>
            <w:tcBorders/>
          </w:tcPr>
          <w:p w14:paraId="451EAAF3">
            <w:pPr>
              <w:pStyle w:val="style0"/>
              <w:ind w:right="-842"/>
              <w:jc w:val="left"/>
              <w:rPr>
                <w:b/>
                <w:sz w:val="20"/>
              </w:rPr>
            </w:pPr>
            <w:r>
              <w:rPr>
                <w:rFonts w:hint="eastAsia"/>
                <w:b/>
                <w:sz w:val="20"/>
              </w:rPr>
              <w:t>9.2</w:t>
            </w:r>
            <w:r>
              <w:rPr>
                <w:rFonts w:hint="eastAsia"/>
                <w:b/>
                <w:sz w:val="20"/>
              </w:rPr>
              <w:t>7</w:t>
            </w:r>
          </w:p>
        </w:tc>
        <w:tc>
          <w:tcPr>
            <w:tcW w:w="630" w:type="dxa"/>
            <w:tcBorders/>
          </w:tcPr>
          <w:p w14:paraId="451EAAF4">
            <w:pPr>
              <w:pStyle w:val="style0"/>
              <w:ind w:right="-842"/>
              <w:rPr>
                <w:b/>
                <w:sz w:val="24"/>
              </w:rPr>
            </w:pPr>
            <w:r>
              <w:rPr>
                <w:rFonts w:hint="eastAsia"/>
                <w:b/>
                <w:sz w:val="24"/>
              </w:rPr>
              <w:t xml:space="preserve"> </w:t>
            </w:r>
            <w:r>
              <w:rPr>
                <w:b/>
                <w:sz w:val="24"/>
              </w:rPr>
              <w:t>3</w:t>
            </w:r>
          </w:p>
        </w:tc>
        <w:tc>
          <w:tcPr>
            <w:tcW w:w="1644" w:type="dxa"/>
            <w:tcBorders/>
          </w:tcPr>
          <w:p w14:paraId="451EAAF5">
            <w:pPr>
              <w:pStyle w:val="style0"/>
              <w:ind w:right="-842"/>
              <w:rPr>
                <w:b/>
                <w:sz w:val="18"/>
              </w:rPr>
            </w:pPr>
            <w:r>
              <w:rPr>
                <w:rFonts w:hint="eastAsia"/>
                <w:b/>
                <w:sz w:val="18"/>
              </w:rPr>
              <w:t>第</w:t>
            </w:r>
            <w:r>
              <w:rPr>
                <w:rFonts w:hint="eastAsia"/>
                <w:b/>
                <w:sz w:val="18"/>
              </w:rPr>
              <w:t>2</w:t>
            </w:r>
            <w:r>
              <w:rPr>
                <w:rFonts w:hint="eastAsia"/>
                <w:b/>
                <w:sz w:val="18"/>
              </w:rPr>
              <w:t>章</w:t>
            </w:r>
          </w:p>
          <w:p w14:paraId="451EAAF6">
            <w:pPr>
              <w:pStyle w:val="style0"/>
              <w:ind w:right="-842"/>
              <w:rPr>
                <w:b/>
                <w:sz w:val="18"/>
              </w:rPr>
            </w:pPr>
            <w:r>
              <w:rPr>
                <w:b/>
                <w:sz w:val="18"/>
              </w:rPr>
              <w:t>2.</w:t>
            </w:r>
            <w:r>
              <w:rPr>
                <w:rFonts w:hint="eastAsia"/>
                <w:b/>
                <w:sz w:val="18"/>
              </w:rPr>
              <w:t>5</w:t>
            </w:r>
            <w:r>
              <w:rPr>
                <w:b/>
                <w:sz w:val="18"/>
              </w:rPr>
              <w:t>~ 2.</w:t>
            </w:r>
            <w:r>
              <w:rPr>
                <w:rFonts w:hint="eastAsia"/>
                <w:b/>
                <w:sz w:val="18"/>
              </w:rPr>
              <w:t>10</w:t>
            </w:r>
          </w:p>
        </w:tc>
        <w:tc>
          <w:tcPr>
            <w:tcW w:w="7599" w:type="dxa"/>
            <w:tcBorders/>
          </w:tcPr>
          <w:p w14:paraId="451EAAF7">
            <w:pPr>
              <w:pStyle w:val="style0"/>
              <w:ind w:right="-842"/>
              <w:rPr>
                <w:b/>
                <w:color w:val="000000"/>
                <w:sz w:val="18"/>
              </w:rPr>
            </w:pPr>
            <w:r>
              <w:rPr>
                <w:rFonts w:hint="eastAsia"/>
                <w:b/>
                <w:color w:val="000000"/>
                <w:sz w:val="18"/>
              </w:rPr>
              <w:t>对偶式</w:t>
            </w:r>
            <w:r>
              <w:rPr>
                <w:rFonts w:hint="eastAsia"/>
                <w:b/>
                <w:color w:val="000000"/>
                <w:sz w:val="18"/>
              </w:rPr>
              <w:t>*</w:t>
            </w:r>
            <w:r>
              <w:rPr>
                <w:rFonts w:hint="eastAsia"/>
                <w:b/>
                <w:color w:val="000000"/>
                <w:sz w:val="18"/>
              </w:rPr>
              <w:t>，范式概念，析取范式，合取范式，主范式</w:t>
            </w:r>
          </w:p>
          <w:p w14:paraId="451EAAF8">
            <w:pPr>
              <w:pStyle w:val="style0"/>
              <w:ind w:right="-842"/>
              <w:rPr>
                <w:b/>
                <w:color w:val="000000"/>
                <w:sz w:val="18"/>
              </w:rPr>
            </w:pPr>
            <w:r>
              <w:rPr>
                <w:rFonts w:hint="eastAsia"/>
                <w:b/>
                <w:color w:val="000000"/>
                <w:sz w:val="18"/>
              </w:rPr>
              <w:t>基本推理公式，推理演算与推理规则</w:t>
            </w:r>
          </w:p>
        </w:tc>
      </w:tr>
      <w:tr w14:paraId="451EAB00">
        <w:tblPrEx/>
        <w:trPr/>
        <w:tc>
          <w:tcPr>
            <w:tcW w:w="630" w:type="dxa"/>
            <w:tcBorders/>
          </w:tcPr>
          <w:p w14:paraId="451EAAFA">
            <w:pPr>
              <w:pStyle w:val="style0"/>
              <w:ind w:right="-842"/>
              <w:jc w:val="left"/>
              <w:rPr>
                <w:rFonts w:hint="eastAsia"/>
                <w:b/>
                <w:sz w:val="20"/>
              </w:rPr>
            </w:pPr>
            <w:r>
              <w:rPr>
                <w:rFonts w:hint="eastAsia"/>
                <w:b/>
                <w:color w:val="0000ff"/>
                <w:sz w:val="20"/>
                <w:u w:val="single"/>
              </w:rPr>
              <w:t>10.</w:t>
            </w:r>
            <w:r>
              <w:rPr>
                <w:rFonts w:hint="eastAsia"/>
                <w:b/>
                <w:color w:val="0000ff"/>
                <w:sz w:val="20"/>
                <w:u w:val="single"/>
              </w:rPr>
              <w:t>11</w:t>
            </w:r>
          </w:p>
        </w:tc>
        <w:tc>
          <w:tcPr>
            <w:tcW w:w="630" w:type="dxa"/>
            <w:tcBorders/>
          </w:tcPr>
          <w:p w14:paraId="451EAAFB">
            <w:pPr>
              <w:pStyle w:val="style0"/>
              <w:ind w:right="-842" w:firstLine="120"/>
              <w:rPr>
                <w:b/>
                <w:color w:val="0000ff"/>
                <w:sz w:val="24"/>
              </w:rPr>
            </w:pPr>
            <w:r>
              <w:rPr>
                <w:b/>
                <w:sz w:val="24"/>
              </w:rPr>
              <w:t>4</w:t>
            </w:r>
          </w:p>
        </w:tc>
        <w:tc>
          <w:tcPr>
            <w:tcW w:w="1644" w:type="dxa"/>
            <w:tcBorders/>
          </w:tcPr>
          <w:p w14:paraId="451EAAFC">
            <w:pPr>
              <w:pStyle w:val="style0"/>
              <w:ind w:right="-842"/>
              <w:rPr>
                <w:b/>
                <w:sz w:val="18"/>
              </w:rPr>
            </w:pPr>
            <w:r>
              <w:rPr>
                <w:rFonts w:hint="eastAsia"/>
                <w:b/>
                <w:sz w:val="18"/>
              </w:rPr>
              <w:t>第</w:t>
            </w:r>
            <w:r>
              <w:rPr>
                <w:rFonts w:hint="eastAsia"/>
                <w:b/>
                <w:sz w:val="18"/>
              </w:rPr>
              <w:t>3</w:t>
            </w:r>
            <w:r>
              <w:rPr>
                <w:rFonts w:hint="eastAsia"/>
                <w:b/>
                <w:sz w:val="18"/>
              </w:rPr>
              <w:t>章</w:t>
            </w:r>
          </w:p>
          <w:p w14:paraId="451EAAFD">
            <w:pPr>
              <w:pStyle w:val="style0"/>
              <w:ind w:right="-842"/>
              <w:rPr>
                <w:b/>
                <w:sz w:val="18"/>
              </w:rPr>
            </w:pPr>
            <w:r>
              <w:rPr>
                <w:b/>
                <w:sz w:val="18"/>
              </w:rPr>
              <w:t>3.1</w:t>
            </w:r>
            <w:r>
              <w:rPr>
                <w:rFonts w:hint="eastAsia"/>
                <w:b/>
                <w:sz w:val="18"/>
              </w:rPr>
              <w:t xml:space="preserve"> ~ 3.6</w:t>
            </w:r>
          </w:p>
        </w:tc>
        <w:tc>
          <w:tcPr>
            <w:tcW w:w="7599" w:type="dxa"/>
            <w:tcBorders/>
          </w:tcPr>
          <w:p w14:paraId="451EAAFE">
            <w:pPr>
              <w:pStyle w:val="style0"/>
              <w:ind w:right="-842"/>
              <w:rPr>
                <w:b/>
                <w:color w:val="000000"/>
                <w:sz w:val="18"/>
              </w:rPr>
            </w:pPr>
            <w:r>
              <w:rPr>
                <w:rFonts w:hint="eastAsia"/>
                <w:b/>
                <w:color w:val="000000"/>
                <w:sz w:val="18"/>
              </w:rPr>
              <w:t>归结推理法，应用举例，命题逻辑的公理化，公理系统的结构，命题逻辑的公理系统</w:t>
            </w:r>
          </w:p>
          <w:p w14:paraId="451EAAFF">
            <w:pPr>
              <w:pStyle w:val="style0"/>
              <w:ind w:right="-842"/>
              <w:rPr>
                <w:b/>
                <w:color w:val="000000"/>
                <w:sz w:val="18"/>
              </w:rPr>
            </w:pPr>
            <w:r>
              <w:rPr>
                <w:rFonts w:hint="eastAsia"/>
                <w:b/>
                <w:color w:val="000000"/>
                <w:sz w:val="18"/>
              </w:rPr>
              <w:t>公理系统的完备性，王</w:t>
            </w:r>
            <w:r>
              <w:rPr>
                <w:rFonts w:hint="eastAsia"/>
                <w:b/>
                <w:color w:val="000000"/>
                <w:sz w:val="18"/>
              </w:rPr>
              <w:t>浩</w:t>
            </w:r>
            <w:r>
              <w:rPr>
                <w:rFonts w:hint="eastAsia"/>
                <w:b/>
                <w:color w:val="000000"/>
                <w:sz w:val="18"/>
              </w:rPr>
              <w:t>算法</w:t>
            </w:r>
            <w:r>
              <w:rPr>
                <w:rFonts w:hint="eastAsia"/>
                <w:b/>
                <w:color w:val="000000"/>
                <w:sz w:val="18"/>
              </w:rPr>
              <w:t>*</w:t>
            </w:r>
            <w:r>
              <w:rPr>
                <w:rFonts w:hint="eastAsia"/>
                <w:b/>
                <w:color w:val="000000"/>
                <w:sz w:val="18"/>
              </w:rPr>
              <w:t>，非标准逻辑简介</w:t>
            </w:r>
            <w:r>
              <w:rPr>
                <w:rFonts w:hint="eastAsia"/>
                <w:b/>
                <w:color w:val="000000"/>
                <w:sz w:val="18"/>
              </w:rPr>
              <w:t>*</w:t>
            </w:r>
          </w:p>
        </w:tc>
      </w:tr>
      <w:tr w14:paraId="451EAB07">
        <w:tblPrEx/>
        <w:trPr/>
        <w:tc>
          <w:tcPr>
            <w:tcW w:w="630" w:type="dxa"/>
            <w:tcBorders/>
          </w:tcPr>
          <w:p w14:paraId="451EAB01">
            <w:pPr>
              <w:pStyle w:val="style0"/>
              <w:ind w:right="-842"/>
              <w:jc w:val="left"/>
              <w:rPr>
                <w:b/>
                <w:sz w:val="20"/>
              </w:rPr>
            </w:pPr>
            <w:r>
              <w:rPr>
                <w:rFonts w:hint="eastAsia"/>
                <w:b/>
                <w:sz w:val="20"/>
              </w:rPr>
              <w:t>10.1</w:t>
            </w:r>
            <w:r>
              <w:rPr>
                <w:rFonts w:hint="eastAsia"/>
                <w:b/>
                <w:sz w:val="20"/>
              </w:rPr>
              <w:t>8</w:t>
            </w:r>
          </w:p>
        </w:tc>
        <w:tc>
          <w:tcPr>
            <w:tcW w:w="630" w:type="dxa"/>
            <w:tcBorders/>
          </w:tcPr>
          <w:p w14:paraId="451EAB02">
            <w:pPr>
              <w:pStyle w:val="style0"/>
              <w:ind w:right="-842"/>
              <w:rPr>
                <w:b/>
                <w:sz w:val="24"/>
                <w:szCs w:val="24"/>
              </w:rPr>
            </w:pPr>
            <w:r>
              <w:rPr>
                <w:rFonts w:hint="eastAsia"/>
                <w:b/>
                <w:szCs w:val="21"/>
              </w:rPr>
              <w:t xml:space="preserve"> </w:t>
            </w:r>
            <w:r>
              <w:rPr>
                <w:b/>
                <w:sz w:val="24"/>
                <w:szCs w:val="24"/>
              </w:rPr>
              <w:t>5</w:t>
            </w:r>
          </w:p>
        </w:tc>
        <w:tc>
          <w:tcPr>
            <w:tcW w:w="1644" w:type="dxa"/>
            <w:tcBorders/>
          </w:tcPr>
          <w:p w14:paraId="451EAB03">
            <w:pPr>
              <w:pStyle w:val="style0"/>
              <w:ind w:right="-842"/>
              <w:rPr>
                <w:b/>
                <w:sz w:val="18"/>
              </w:rPr>
            </w:pPr>
            <w:r>
              <w:rPr>
                <w:rFonts w:hint="eastAsia"/>
                <w:b/>
                <w:sz w:val="18"/>
              </w:rPr>
              <w:t>第</w:t>
            </w:r>
            <w:r>
              <w:rPr>
                <w:rFonts w:hint="eastAsia"/>
                <w:b/>
                <w:sz w:val="18"/>
              </w:rPr>
              <w:t>4</w:t>
            </w:r>
            <w:r>
              <w:rPr>
                <w:rFonts w:hint="eastAsia"/>
                <w:b/>
                <w:sz w:val="18"/>
              </w:rPr>
              <w:t>章</w:t>
            </w:r>
          </w:p>
          <w:p w14:paraId="451EAB04">
            <w:pPr>
              <w:pStyle w:val="style0"/>
              <w:ind w:right="-842"/>
              <w:rPr>
                <w:b/>
                <w:sz w:val="18"/>
              </w:rPr>
            </w:pPr>
            <w:r>
              <w:rPr>
                <w:b/>
                <w:sz w:val="18"/>
              </w:rPr>
              <w:t>4.1 ~ 4.</w:t>
            </w:r>
            <w:r>
              <w:rPr>
                <w:rFonts w:hint="eastAsia"/>
                <w:b/>
                <w:sz w:val="18"/>
              </w:rPr>
              <w:t>6</w:t>
            </w:r>
          </w:p>
        </w:tc>
        <w:tc>
          <w:tcPr>
            <w:tcW w:w="7599" w:type="dxa"/>
            <w:tcBorders/>
          </w:tcPr>
          <w:p w14:paraId="451EAB05">
            <w:pPr>
              <w:pStyle w:val="style0"/>
              <w:ind w:right="-842"/>
              <w:rPr>
                <w:b/>
                <w:color w:val="000000"/>
                <w:sz w:val="18"/>
              </w:rPr>
            </w:pPr>
            <w:r>
              <w:rPr>
                <w:rFonts w:hint="eastAsia"/>
                <w:b/>
                <w:color w:val="000000"/>
                <w:sz w:val="18"/>
              </w:rPr>
              <w:t>谓词逻辑的基本概念，谓词和个体词，函数和量词，合式公式</w:t>
            </w:r>
          </w:p>
          <w:p w14:paraId="451EAB06">
            <w:pPr>
              <w:pStyle w:val="style0"/>
              <w:ind w:right="-842"/>
              <w:rPr>
                <w:b/>
                <w:color w:val="000000"/>
                <w:sz w:val="18"/>
              </w:rPr>
            </w:pPr>
            <w:r>
              <w:rPr>
                <w:rFonts w:hint="eastAsia"/>
                <w:b/>
                <w:color w:val="000000"/>
                <w:sz w:val="18"/>
              </w:rPr>
              <w:t>自然语句的形式化，有限域下公式的表示法，公式的普遍有效性和判定问题</w:t>
            </w:r>
          </w:p>
        </w:tc>
      </w:tr>
      <w:tr w14:paraId="451EAB0E">
        <w:tblPrEx/>
        <w:trPr/>
        <w:tc>
          <w:tcPr>
            <w:tcW w:w="630" w:type="dxa"/>
            <w:tcBorders/>
          </w:tcPr>
          <w:p w14:paraId="451EAB08">
            <w:pPr>
              <w:pStyle w:val="style0"/>
              <w:ind w:right="-842"/>
              <w:jc w:val="left"/>
              <w:rPr>
                <w:b/>
                <w:sz w:val="20"/>
              </w:rPr>
            </w:pPr>
            <w:r>
              <w:rPr>
                <w:rFonts w:hint="eastAsia"/>
                <w:b/>
                <w:sz w:val="20"/>
              </w:rPr>
              <w:t>10.2</w:t>
            </w:r>
            <w:r>
              <w:rPr>
                <w:rFonts w:hint="eastAsia"/>
                <w:b/>
                <w:sz w:val="20"/>
              </w:rPr>
              <w:t>5</w:t>
            </w:r>
          </w:p>
        </w:tc>
        <w:tc>
          <w:tcPr>
            <w:tcW w:w="630" w:type="dxa"/>
            <w:tcBorders/>
          </w:tcPr>
          <w:p w14:paraId="451EAB09">
            <w:pPr>
              <w:pStyle w:val="style0"/>
              <w:ind w:right="-842"/>
              <w:rPr>
                <w:b/>
                <w:sz w:val="24"/>
                <w:szCs w:val="24"/>
              </w:rPr>
            </w:pPr>
            <w:r>
              <w:rPr>
                <w:rFonts w:hint="eastAsia"/>
                <w:b/>
                <w:szCs w:val="21"/>
              </w:rPr>
              <w:t xml:space="preserve"> </w:t>
            </w:r>
            <w:r>
              <w:rPr>
                <w:b/>
                <w:sz w:val="24"/>
                <w:szCs w:val="24"/>
              </w:rPr>
              <w:t>6</w:t>
            </w:r>
          </w:p>
        </w:tc>
        <w:tc>
          <w:tcPr>
            <w:tcW w:w="1644" w:type="dxa"/>
            <w:tcBorders/>
          </w:tcPr>
          <w:p w14:paraId="451EAB0A">
            <w:pPr>
              <w:pStyle w:val="style0"/>
              <w:ind w:right="-842"/>
              <w:rPr>
                <w:b/>
                <w:sz w:val="18"/>
              </w:rPr>
            </w:pPr>
            <w:r>
              <w:rPr>
                <w:rFonts w:hint="eastAsia"/>
                <w:b/>
                <w:sz w:val="18"/>
              </w:rPr>
              <w:t>第</w:t>
            </w:r>
            <w:r>
              <w:rPr>
                <w:rFonts w:hint="eastAsia"/>
                <w:b/>
                <w:sz w:val="18"/>
              </w:rPr>
              <w:t>5</w:t>
            </w:r>
            <w:r>
              <w:rPr>
                <w:rFonts w:hint="eastAsia"/>
                <w:b/>
                <w:sz w:val="18"/>
              </w:rPr>
              <w:t>章</w:t>
            </w:r>
          </w:p>
          <w:p w14:paraId="451EAB0B">
            <w:pPr>
              <w:pStyle w:val="style0"/>
              <w:ind w:right="-842"/>
              <w:rPr>
                <w:b/>
                <w:sz w:val="18"/>
              </w:rPr>
            </w:pPr>
            <w:r>
              <w:rPr>
                <w:b/>
                <w:sz w:val="18"/>
              </w:rPr>
              <w:t>5.1 ~</w:t>
            </w:r>
            <w:r>
              <w:rPr>
                <w:rFonts w:hint="eastAsia"/>
                <w:b/>
                <w:sz w:val="18"/>
              </w:rPr>
              <w:t xml:space="preserve"> 5</w:t>
            </w:r>
            <w:r>
              <w:rPr>
                <w:b/>
                <w:sz w:val="18"/>
              </w:rPr>
              <w:t>.</w:t>
            </w:r>
            <w:r>
              <w:rPr>
                <w:rFonts w:hint="eastAsia"/>
                <w:b/>
                <w:sz w:val="18"/>
              </w:rPr>
              <w:t>3</w:t>
            </w:r>
          </w:p>
        </w:tc>
        <w:tc>
          <w:tcPr>
            <w:tcW w:w="7599" w:type="dxa"/>
            <w:tcBorders/>
          </w:tcPr>
          <w:p w14:paraId="451EAB0C">
            <w:pPr>
              <w:pStyle w:val="style0"/>
              <w:ind w:right="-842"/>
              <w:rPr>
                <w:b/>
                <w:sz w:val="18"/>
              </w:rPr>
            </w:pPr>
            <w:r>
              <w:rPr>
                <w:rFonts w:hint="eastAsia"/>
                <w:b/>
                <w:sz w:val="18"/>
              </w:rPr>
              <w:t>谓词逻辑等值和推理演算，否定型等值式，量词分配等值式</w:t>
            </w:r>
          </w:p>
          <w:p w14:paraId="451EAB0D">
            <w:pPr>
              <w:pStyle w:val="style0"/>
              <w:ind w:right="-842"/>
              <w:rPr>
                <w:b/>
                <w:sz w:val="18"/>
              </w:rPr>
            </w:pPr>
            <w:r>
              <w:rPr>
                <w:rFonts w:hint="eastAsia"/>
                <w:b/>
                <w:sz w:val="18"/>
              </w:rPr>
              <w:t>范式，前束范式，</w:t>
            </w:r>
            <w:r>
              <w:rPr>
                <w:b/>
                <w:sz w:val="18"/>
              </w:rPr>
              <w:t>SKOLEM</w:t>
            </w:r>
            <w:r>
              <w:rPr>
                <w:rFonts w:hint="eastAsia"/>
                <w:b/>
                <w:sz w:val="18"/>
              </w:rPr>
              <w:t>标准型，存在量词前束范式</w:t>
            </w:r>
            <w:r>
              <w:rPr>
                <w:rFonts w:hint="eastAsia"/>
                <w:b/>
                <w:sz w:val="18"/>
              </w:rPr>
              <w:t>*</w:t>
            </w:r>
          </w:p>
        </w:tc>
      </w:tr>
      <w:tr w14:paraId="451EAB15">
        <w:tblPrEx/>
        <w:trPr/>
        <w:tc>
          <w:tcPr>
            <w:tcW w:w="630" w:type="dxa"/>
            <w:tcBorders/>
          </w:tcPr>
          <w:p w14:paraId="451EAB0F">
            <w:pPr>
              <w:pStyle w:val="style0"/>
              <w:ind w:right="-842"/>
              <w:jc w:val="left"/>
              <w:rPr>
                <w:rFonts w:hint="eastAsia"/>
                <w:b/>
                <w:sz w:val="20"/>
              </w:rPr>
            </w:pPr>
            <w:r>
              <w:rPr>
                <w:rFonts w:hint="eastAsia"/>
                <w:b/>
                <w:sz w:val="20"/>
              </w:rPr>
              <w:t>1</w:t>
            </w:r>
            <w:r>
              <w:rPr>
                <w:rFonts w:hint="eastAsia"/>
                <w:b/>
                <w:sz w:val="20"/>
              </w:rPr>
              <w:t>1.1</w:t>
            </w:r>
          </w:p>
        </w:tc>
        <w:tc>
          <w:tcPr>
            <w:tcW w:w="630" w:type="dxa"/>
            <w:tcBorders/>
          </w:tcPr>
          <w:p w14:paraId="451EAB10">
            <w:pPr>
              <w:pStyle w:val="style0"/>
              <w:ind w:right="-842"/>
              <w:rPr>
                <w:b/>
                <w:sz w:val="24"/>
                <w:szCs w:val="24"/>
              </w:rPr>
            </w:pPr>
            <w:r>
              <w:rPr>
                <w:rFonts w:hint="eastAsia"/>
                <w:b/>
                <w:szCs w:val="21"/>
              </w:rPr>
              <w:t xml:space="preserve"> </w:t>
            </w:r>
            <w:r>
              <w:rPr>
                <w:b/>
                <w:sz w:val="24"/>
                <w:szCs w:val="24"/>
              </w:rPr>
              <w:t>7</w:t>
            </w:r>
          </w:p>
        </w:tc>
        <w:tc>
          <w:tcPr>
            <w:tcW w:w="1644" w:type="dxa"/>
            <w:tcBorders/>
          </w:tcPr>
          <w:p w14:paraId="451EAB11">
            <w:pPr>
              <w:pStyle w:val="style0"/>
              <w:ind w:right="-842"/>
              <w:rPr>
                <w:b/>
                <w:sz w:val="18"/>
              </w:rPr>
            </w:pPr>
            <w:r>
              <w:rPr>
                <w:rFonts w:hint="eastAsia"/>
                <w:b/>
                <w:sz w:val="18"/>
              </w:rPr>
              <w:t>第</w:t>
            </w:r>
            <w:r>
              <w:rPr>
                <w:rFonts w:hint="eastAsia"/>
                <w:b/>
                <w:sz w:val="18"/>
              </w:rPr>
              <w:t>5</w:t>
            </w:r>
            <w:r>
              <w:rPr>
                <w:rFonts w:hint="eastAsia"/>
                <w:b/>
                <w:sz w:val="18"/>
              </w:rPr>
              <w:t>章</w:t>
            </w:r>
          </w:p>
          <w:p w14:paraId="451EAB12">
            <w:pPr>
              <w:pStyle w:val="style0"/>
              <w:ind w:right="-842"/>
              <w:rPr>
                <w:b/>
                <w:sz w:val="18"/>
              </w:rPr>
            </w:pPr>
            <w:r>
              <w:rPr>
                <w:b/>
                <w:sz w:val="18"/>
              </w:rPr>
              <w:t>5.</w:t>
            </w:r>
            <w:r>
              <w:rPr>
                <w:rFonts w:hint="eastAsia"/>
                <w:b/>
                <w:sz w:val="18"/>
              </w:rPr>
              <w:t xml:space="preserve">4 ~ </w:t>
            </w:r>
            <w:r>
              <w:rPr>
                <w:b/>
                <w:sz w:val="18"/>
              </w:rPr>
              <w:t>5.</w:t>
            </w:r>
            <w:r>
              <w:rPr>
                <w:rFonts w:hint="eastAsia"/>
                <w:b/>
                <w:sz w:val="18"/>
              </w:rPr>
              <w:t>6</w:t>
            </w:r>
          </w:p>
        </w:tc>
        <w:tc>
          <w:tcPr>
            <w:tcW w:w="7599" w:type="dxa"/>
            <w:tcBorders/>
          </w:tcPr>
          <w:p w14:paraId="451EAB13">
            <w:pPr>
              <w:pStyle w:val="style0"/>
              <w:ind w:right="-842"/>
              <w:rPr>
                <w:b/>
                <w:sz w:val="18"/>
              </w:rPr>
            </w:pPr>
            <w:r>
              <w:rPr>
                <w:rFonts w:hint="eastAsia"/>
                <w:b/>
                <w:sz w:val="18"/>
              </w:rPr>
              <w:t>基本的推理公式及其证明方法，推理演算与推理规则</w:t>
            </w:r>
          </w:p>
          <w:p w14:paraId="451EAB14">
            <w:pPr>
              <w:pStyle w:val="style0"/>
              <w:ind w:right="-842"/>
              <w:rPr>
                <w:b/>
                <w:sz w:val="18"/>
              </w:rPr>
            </w:pPr>
            <w:r>
              <w:rPr>
                <w:rFonts w:hint="eastAsia"/>
                <w:b/>
                <w:sz w:val="18"/>
              </w:rPr>
              <w:t>谓词逻辑的归结推理法，谓词逻辑应用举例</w:t>
            </w:r>
          </w:p>
        </w:tc>
      </w:tr>
      <w:tr w14:paraId="451EAB1C">
        <w:tblPrEx/>
        <w:trPr/>
        <w:tc>
          <w:tcPr>
            <w:tcW w:w="630" w:type="dxa"/>
            <w:tcBorders/>
          </w:tcPr>
          <w:p w14:paraId="451EAB16">
            <w:pPr>
              <w:pStyle w:val="style0"/>
              <w:ind w:right="-842"/>
              <w:rPr>
                <w:b/>
                <w:sz w:val="20"/>
              </w:rPr>
            </w:pPr>
            <w:r>
              <w:rPr>
                <w:rFonts w:hint="eastAsia"/>
                <w:b/>
                <w:sz w:val="20"/>
              </w:rPr>
              <w:t>11.</w:t>
            </w:r>
            <w:r>
              <w:rPr>
                <w:rFonts w:hint="eastAsia"/>
                <w:b/>
                <w:sz w:val="20"/>
              </w:rPr>
              <w:t>8</w:t>
            </w:r>
          </w:p>
        </w:tc>
        <w:tc>
          <w:tcPr>
            <w:tcW w:w="630" w:type="dxa"/>
            <w:tcBorders/>
          </w:tcPr>
          <w:p w14:paraId="451EAB17">
            <w:pPr>
              <w:pStyle w:val="style0"/>
              <w:ind w:right="-842" w:firstLine="120"/>
              <w:rPr>
                <w:b/>
                <w:sz w:val="24"/>
              </w:rPr>
            </w:pPr>
            <w:r>
              <w:rPr>
                <w:b/>
                <w:sz w:val="24"/>
              </w:rPr>
              <w:t>8</w:t>
            </w:r>
          </w:p>
        </w:tc>
        <w:tc>
          <w:tcPr>
            <w:tcW w:w="1644" w:type="dxa"/>
            <w:tcBorders/>
          </w:tcPr>
          <w:p w14:paraId="451EAB18">
            <w:pPr>
              <w:pStyle w:val="style0"/>
              <w:ind w:right="-842"/>
              <w:rPr>
                <w:b/>
                <w:sz w:val="18"/>
              </w:rPr>
            </w:pPr>
            <w:r>
              <w:rPr>
                <w:rFonts w:hint="eastAsia"/>
                <w:b/>
                <w:sz w:val="18"/>
              </w:rPr>
              <w:t>第</w:t>
            </w:r>
            <w:r>
              <w:rPr>
                <w:rFonts w:hint="eastAsia"/>
                <w:b/>
                <w:sz w:val="18"/>
              </w:rPr>
              <w:t>9</w:t>
            </w:r>
            <w:r>
              <w:rPr>
                <w:rFonts w:hint="eastAsia"/>
                <w:b/>
                <w:sz w:val="18"/>
              </w:rPr>
              <w:t>章</w:t>
            </w:r>
          </w:p>
          <w:p w14:paraId="451EAB19">
            <w:pPr>
              <w:pStyle w:val="style0"/>
              <w:ind w:right="-842"/>
              <w:rPr>
                <w:b/>
              </w:rPr>
            </w:pPr>
            <w:r>
              <w:rPr>
                <w:rFonts w:hint="eastAsia"/>
                <w:b/>
                <w:sz w:val="18"/>
              </w:rPr>
              <w:t>9.1</w:t>
            </w:r>
            <w:r>
              <w:rPr>
                <w:b/>
                <w:sz w:val="18"/>
              </w:rPr>
              <w:t>~</w:t>
            </w:r>
            <w:r>
              <w:rPr>
                <w:rFonts w:hint="eastAsia"/>
                <w:b/>
                <w:sz w:val="18"/>
              </w:rPr>
              <w:t>9.4</w:t>
            </w:r>
          </w:p>
        </w:tc>
        <w:tc>
          <w:tcPr>
            <w:tcW w:w="7599" w:type="dxa"/>
            <w:tcBorders/>
          </w:tcPr>
          <w:p w14:paraId="451EAB1A">
            <w:pPr>
              <w:pStyle w:val="style0"/>
              <w:ind w:right="-842"/>
              <w:rPr>
                <w:b/>
                <w:sz w:val="18"/>
              </w:rPr>
            </w:pPr>
            <w:r>
              <w:rPr>
                <w:rFonts w:hint="eastAsia"/>
                <w:b/>
                <w:sz w:val="18"/>
              </w:rPr>
              <w:t>集合的概念和基本表示法，集合间的关系和特殊集合</w:t>
            </w:r>
          </w:p>
          <w:p w14:paraId="451EAB1B">
            <w:pPr>
              <w:pStyle w:val="style0"/>
              <w:ind w:right="-842"/>
              <w:rPr>
                <w:b/>
                <w:sz w:val="18"/>
              </w:rPr>
            </w:pPr>
            <w:r>
              <w:rPr>
                <w:rFonts w:hint="eastAsia"/>
                <w:b/>
                <w:sz w:val="18"/>
              </w:rPr>
              <w:t>集合的运算，集合的图形表示法</w:t>
            </w:r>
            <w:r>
              <w:rPr>
                <w:rFonts w:hint="eastAsia"/>
                <w:b/>
                <w:sz w:val="18"/>
              </w:rPr>
              <w:t xml:space="preserve">, </w:t>
            </w:r>
            <w:r>
              <w:rPr>
                <w:rFonts w:hint="eastAsia"/>
                <w:b/>
                <w:sz w:val="18"/>
              </w:rPr>
              <w:t>集合运算性质和证明</w:t>
            </w:r>
          </w:p>
        </w:tc>
      </w:tr>
      <w:tr w14:paraId="451EAB23">
        <w:tblPrEx/>
        <w:trPr/>
        <w:tc>
          <w:tcPr>
            <w:tcW w:w="630" w:type="dxa"/>
            <w:tcBorders/>
          </w:tcPr>
          <w:p w14:paraId="451EAB1D">
            <w:pPr>
              <w:pStyle w:val="style0"/>
              <w:ind w:right="-842"/>
              <w:rPr>
                <w:b/>
                <w:sz w:val="20"/>
              </w:rPr>
            </w:pPr>
            <w:r>
              <w:rPr>
                <w:rFonts w:hint="eastAsia"/>
                <w:b/>
                <w:sz w:val="20"/>
              </w:rPr>
              <w:t>11.1</w:t>
            </w:r>
            <w:r>
              <w:rPr>
                <w:rFonts w:hint="eastAsia"/>
                <w:b/>
                <w:sz w:val="20"/>
              </w:rPr>
              <w:t>5</w:t>
            </w:r>
          </w:p>
        </w:tc>
        <w:tc>
          <w:tcPr>
            <w:tcW w:w="630" w:type="dxa"/>
            <w:tcBorders/>
          </w:tcPr>
          <w:p w14:paraId="451EAB1E">
            <w:pPr>
              <w:pStyle w:val="style0"/>
              <w:ind w:right="-842" w:firstLine="120"/>
              <w:rPr>
                <w:b/>
                <w:sz w:val="24"/>
              </w:rPr>
            </w:pPr>
            <w:r>
              <w:rPr>
                <w:b/>
                <w:sz w:val="24"/>
              </w:rPr>
              <w:t>9</w:t>
            </w:r>
          </w:p>
        </w:tc>
        <w:tc>
          <w:tcPr>
            <w:tcW w:w="1644" w:type="dxa"/>
            <w:tcBorders/>
          </w:tcPr>
          <w:p w14:paraId="451EAB1F">
            <w:pPr>
              <w:pStyle w:val="style0"/>
              <w:ind w:right="-842"/>
              <w:rPr>
                <w:b/>
                <w:sz w:val="18"/>
              </w:rPr>
            </w:pPr>
            <w:r>
              <w:rPr>
                <w:rFonts w:hint="eastAsia"/>
                <w:b/>
                <w:sz w:val="18"/>
              </w:rPr>
              <w:t>第</w:t>
            </w:r>
            <w:r>
              <w:rPr>
                <w:rFonts w:hint="eastAsia"/>
                <w:b/>
                <w:sz w:val="18"/>
              </w:rPr>
              <w:t>9</w:t>
            </w:r>
            <w:r>
              <w:rPr>
                <w:rFonts w:hint="eastAsia"/>
                <w:b/>
                <w:sz w:val="18"/>
              </w:rPr>
              <w:t>章</w:t>
            </w:r>
          </w:p>
          <w:p w14:paraId="451EAB20">
            <w:pPr>
              <w:pStyle w:val="style0"/>
              <w:ind w:right="-842"/>
              <w:rPr>
                <w:b/>
                <w:sz w:val="18"/>
              </w:rPr>
            </w:pPr>
            <w:r>
              <w:rPr>
                <w:b/>
                <w:sz w:val="18"/>
              </w:rPr>
              <w:t>9.5~</w:t>
            </w:r>
            <w:r>
              <w:rPr>
                <w:rFonts w:hint="eastAsia"/>
                <w:b/>
                <w:sz w:val="18"/>
              </w:rPr>
              <w:t xml:space="preserve"> 9</w:t>
            </w:r>
            <w:r>
              <w:rPr>
                <w:b/>
                <w:sz w:val="18"/>
              </w:rPr>
              <w:t>.7</w:t>
            </w:r>
          </w:p>
        </w:tc>
        <w:tc>
          <w:tcPr>
            <w:tcW w:w="7599" w:type="dxa"/>
            <w:tcBorders/>
          </w:tcPr>
          <w:p w14:paraId="451EAB21">
            <w:pPr>
              <w:pStyle w:val="style0"/>
              <w:ind w:right="-842"/>
              <w:rPr>
                <w:b/>
                <w:sz w:val="18"/>
              </w:rPr>
            </w:pPr>
            <w:r>
              <w:rPr>
                <w:rFonts w:hint="eastAsia"/>
                <w:b/>
                <w:sz w:val="18"/>
              </w:rPr>
              <w:t>幂集性质，传递集合</w:t>
            </w:r>
            <w:r>
              <w:rPr>
                <w:b/>
                <w:sz w:val="18"/>
              </w:rPr>
              <w:t>,</w:t>
            </w:r>
            <w:r>
              <w:rPr>
                <w:rFonts w:hint="eastAsia"/>
                <w:b/>
                <w:sz w:val="18"/>
              </w:rPr>
              <w:t xml:space="preserve"> </w:t>
            </w:r>
            <w:r>
              <w:rPr>
                <w:rFonts w:hint="eastAsia"/>
                <w:b/>
                <w:sz w:val="18"/>
              </w:rPr>
              <w:t>包含排斥原理</w:t>
            </w:r>
            <w:r>
              <w:rPr>
                <w:rFonts w:hint="eastAsia"/>
                <w:b/>
                <w:sz w:val="18"/>
              </w:rPr>
              <w:t xml:space="preserve">, </w:t>
            </w:r>
            <w:r>
              <w:rPr>
                <w:rFonts w:hint="eastAsia"/>
                <w:b/>
                <w:sz w:val="18"/>
              </w:rPr>
              <w:t>有限集合的基数</w:t>
            </w:r>
          </w:p>
          <w:p w14:paraId="451EAB22">
            <w:pPr>
              <w:pStyle w:val="style0"/>
              <w:ind w:right="-842"/>
              <w:rPr>
                <w:b/>
                <w:sz w:val="18"/>
              </w:rPr>
            </w:pPr>
            <w:r>
              <w:rPr>
                <w:rFonts w:hint="eastAsia"/>
                <w:b/>
                <w:sz w:val="18"/>
              </w:rPr>
              <w:t>集合论公理系统简介，无穷公理与自然数集合</w:t>
            </w:r>
          </w:p>
        </w:tc>
      </w:tr>
      <w:tr w14:paraId="451EAB2A">
        <w:tblPrEx/>
        <w:trPr/>
        <w:tc>
          <w:tcPr>
            <w:tcW w:w="630" w:type="dxa"/>
            <w:tcBorders/>
          </w:tcPr>
          <w:p w14:paraId="451EAB24">
            <w:pPr>
              <w:pStyle w:val="style0"/>
              <w:ind w:right="-842"/>
              <w:rPr>
                <w:rFonts w:hint="eastAsia"/>
                <w:b/>
                <w:sz w:val="20"/>
              </w:rPr>
            </w:pPr>
            <w:r>
              <w:rPr>
                <w:rFonts w:hint="eastAsia"/>
                <w:b/>
                <w:sz w:val="20"/>
              </w:rPr>
              <w:t>11.</w:t>
            </w:r>
            <w:r>
              <w:rPr>
                <w:rFonts w:hint="eastAsia"/>
                <w:b/>
                <w:sz w:val="20"/>
              </w:rPr>
              <w:t>22</w:t>
            </w:r>
          </w:p>
        </w:tc>
        <w:tc>
          <w:tcPr>
            <w:tcW w:w="630" w:type="dxa"/>
            <w:tcBorders/>
          </w:tcPr>
          <w:p w14:paraId="451EAB25">
            <w:pPr>
              <w:pStyle w:val="style0"/>
              <w:ind w:right="-842"/>
              <w:rPr>
                <w:b/>
                <w:sz w:val="24"/>
              </w:rPr>
            </w:pPr>
            <w:r>
              <w:rPr>
                <w:rFonts w:hint="eastAsia"/>
                <w:b/>
                <w:sz w:val="24"/>
              </w:rPr>
              <w:t>1</w:t>
            </w:r>
            <w:r>
              <w:rPr>
                <w:b/>
                <w:sz w:val="24"/>
              </w:rPr>
              <w:t>0</w:t>
            </w:r>
          </w:p>
        </w:tc>
        <w:tc>
          <w:tcPr>
            <w:tcW w:w="1644" w:type="dxa"/>
            <w:tcBorders/>
          </w:tcPr>
          <w:p w14:paraId="451EAB26">
            <w:pPr>
              <w:pStyle w:val="style0"/>
              <w:ind w:right="-842"/>
              <w:rPr>
                <w:b/>
                <w:sz w:val="18"/>
              </w:rPr>
            </w:pPr>
            <w:r>
              <w:rPr>
                <w:rFonts w:hint="eastAsia"/>
                <w:b/>
                <w:sz w:val="18"/>
              </w:rPr>
              <w:t>第</w:t>
            </w:r>
            <w:r>
              <w:rPr>
                <w:rFonts w:hint="eastAsia"/>
                <w:b/>
                <w:sz w:val="18"/>
              </w:rPr>
              <w:t>10</w:t>
            </w:r>
            <w:r>
              <w:rPr>
                <w:rFonts w:hint="eastAsia"/>
                <w:b/>
                <w:sz w:val="18"/>
              </w:rPr>
              <w:t>章</w:t>
            </w:r>
          </w:p>
          <w:p w14:paraId="451EAB27">
            <w:pPr>
              <w:pStyle w:val="style0"/>
              <w:ind w:right="-842"/>
              <w:rPr>
                <w:b/>
              </w:rPr>
            </w:pPr>
            <w:r>
              <w:rPr>
                <w:b/>
                <w:sz w:val="18"/>
              </w:rPr>
              <w:t xml:space="preserve">10.1 </w:t>
            </w:r>
            <w:r>
              <w:rPr>
                <w:rFonts w:hint="eastAsia"/>
                <w:b/>
                <w:sz w:val="18"/>
              </w:rPr>
              <w:t>~</w:t>
            </w:r>
            <w:r>
              <w:rPr>
                <w:b/>
                <w:sz w:val="18"/>
              </w:rPr>
              <w:t>10.4</w:t>
            </w:r>
          </w:p>
        </w:tc>
        <w:tc>
          <w:tcPr>
            <w:tcW w:w="7599" w:type="dxa"/>
            <w:tcBorders/>
          </w:tcPr>
          <w:p w14:paraId="451EAB28">
            <w:pPr>
              <w:pStyle w:val="style0"/>
              <w:ind w:right="-842"/>
              <w:rPr>
                <w:b/>
                <w:sz w:val="18"/>
              </w:rPr>
            </w:pPr>
            <w:r>
              <w:rPr>
                <w:rFonts w:hint="eastAsia"/>
                <w:b/>
                <w:sz w:val="18"/>
              </w:rPr>
              <w:t>关系的基本概念，二元关系与特殊关系，关系矩阵和关系图</w:t>
            </w:r>
          </w:p>
          <w:p w14:paraId="451EAB29">
            <w:pPr>
              <w:pStyle w:val="style0"/>
              <w:ind w:right="-842"/>
              <w:rPr>
                <w:b/>
              </w:rPr>
            </w:pPr>
            <w:r>
              <w:rPr>
                <w:rFonts w:hint="eastAsia"/>
                <w:b/>
                <w:sz w:val="18"/>
              </w:rPr>
              <w:t>关系的逆、合成，限制和</w:t>
            </w:r>
            <w:r>
              <w:rPr>
                <w:rFonts w:hint="eastAsia"/>
                <w:b/>
                <w:sz w:val="18"/>
              </w:rPr>
              <w:t>象</w:t>
            </w:r>
            <w:r>
              <w:rPr>
                <w:rFonts w:hint="eastAsia"/>
                <w:b/>
                <w:sz w:val="18"/>
              </w:rPr>
              <w:t>，关系的基本性质</w:t>
            </w:r>
          </w:p>
        </w:tc>
      </w:tr>
      <w:tr w14:paraId="451EAB31">
        <w:tblPrEx/>
        <w:trPr/>
        <w:tc>
          <w:tcPr>
            <w:tcW w:w="630" w:type="dxa"/>
            <w:tcBorders/>
          </w:tcPr>
          <w:p w14:paraId="451EAB2B">
            <w:pPr>
              <w:pStyle w:val="style0"/>
              <w:ind w:right="-842"/>
              <w:rPr>
                <w:b/>
                <w:sz w:val="20"/>
              </w:rPr>
            </w:pPr>
            <w:r>
              <w:rPr>
                <w:rFonts w:hint="eastAsia"/>
                <w:b/>
                <w:sz w:val="20"/>
              </w:rPr>
              <w:t>11.2</w:t>
            </w:r>
            <w:r>
              <w:rPr>
                <w:rFonts w:hint="eastAsia"/>
                <w:b/>
                <w:sz w:val="20"/>
              </w:rPr>
              <w:t>9</w:t>
            </w:r>
          </w:p>
        </w:tc>
        <w:tc>
          <w:tcPr>
            <w:tcW w:w="630" w:type="dxa"/>
            <w:tcBorders/>
          </w:tcPr>
          <w:p w14:paraId="451EAB2C">
            <w:pPr>
              <w:pStyle w:val="style0"/>
              <w:ind w:right="-842"/>
              <w:rPr>
                <w:b/>
                <w:sz w:val="24"/>
              </w:rPr>
            </w:pPr>
            <w:r>
              <w:rPr>
                <w:rFonts w:hint="eastAsia"/>
                <w:b/>
                <w:sz w:val="24"/>
              </w:rPr>
              <w:t>1</w:t>
            </w:r>
            <w:r>
              <w:rPr>
                <w:b/>
                <w:sz w:val="24"/>
              </w:rPr>
              <w:t>1</w:t>
            </w:r>
          </w:p>
        </w:tc>
        <w:tc>
          <w:tcPr>
            <w:tcW w:w="1644" w:type="dxa"/>
            <w:tcBorders/>
          </w:tcPr>
          <w:p w14:paraId="451EAB2D">
            <w:pPr>
              <w:pStyle w:val="style0"/>
              <w:ind w:right="-842"/>
              <w:rPr>
                <w:b/>
                <w:sz w:val="18"/>
              </w:rPr>
            </w:pPr>
            <w:r>
              <w:rPr>
                <w:rFonts w:hint="eastAsia"/>
                <w:b/>
                <w:sz w:val="18"/>
              </w:rPr>
              <w:t>第</w:t>
            </w:r>
            <w:r>
              <w:rPr>
                <w:rFonts w:hint="eastAsia"/>
                <w:b/>
                <w:sz w:val="18"/>
              </w:rPr>
              <w:t>10</w:t>
            </w:r>
            <w:r>
              <w:rPr>
                <w:rFonts w:hint="eastAsia"/>
                <w:b/>
                <w:sz w:val="18"/>
              </w:rPr>
              <w:t>章</w:t>
            </w:r>
          </w:p>
          <w:p w14:paraId="451EAB2E">
            <w:pPr>
              <w:pStyle w:val="style0"/>
              <w:ind w:right="-842"/>
              <w:rPr>
                <w:b/>
              </w:rPr>
            </w:pPr>
            <w:r>
              <w:rPr>
                <w:b/>
                <w:sz w:val="18"/>
              </w:rPr>
              <w:t xml:space="preserve">10.4 ~ </w:t>
            </w:r>
            <w:r>
              <w:rPr>
                <w:rFonts w:hint="eastAsia"/>
                <w:b/>
                <w:sz w:val="18"/>
              </w:rPr>
              <w:t>10</w:t>
            </w:r>
            <w:r>
              <w:rPr>
                <w:b/>
                <w:sz w:val="18"/>
              </w:rPr>
              <w:t>.6</w:t>
            </w:r>
          </w:p>
        </w:tc>
        <w:tc>
          <w:tcPr>
            <w:tcW w:w="7599" w:type="dxa"/>
            <w:tcBorders/>
          </w:tcPr>
          <w:p w14:paraId="451EAB2F">
            <w:pPr>
              <w:pStyle w:val="style0"/>
              <w:ind w:right="-842"/>
              <w:rPr>
                <w:b/>
                <w:sz w:val="18"/>
              </w:rPr>
            </w:pPr>
            <w:r>
              <w:rPr>
                <w:rFonts w:hint="eastAsia"/>
                <w:b/>
                <w:sz w:val="18"/>
              </w:rPr>
              <w:t>关系基本性质的几个结论，关系的闭包，关系的合成</w:t>
            </w:r>
          </w:p>
          <w:p w14:paraId="451EAB30">
            <w:pPr>
              <w:pStyle w:val="style0"/>
              <w:ind w:right="-842"/>
              <w:rPr>
                <w:b/>
                <w:sz w:val="18"/>
              </w:rPr>
            </w:pPr>
            <w:r>
              <w:rPr>
                <w:rFonts w:hint="eastAsia"/>
                <w:b/>
                <w:sz w:val="18"/>
              </w:rPr>
              <w:t>闭包的性质及其构造方法，等价关系的概念</w:t>
            </w:r>
          </w:p>
        </w:tc>
      </w:tr>
      <w:tr w14:paraId="451EAB38">
        <w:tblPrEx/>
        <w:trPr/>
        <w:tc>
          <w:tcPr>
            <w:tcW w:w="630" w:type="dxa"/>
            <w:tcBorders/>
          </w:tcPr>
          <w:p w14:paraId="451EAB32">
            <w:pPr>
              <w:pStyle w:val="style0"/>
              <w:ind w:right="-842"/>
              <w:rPr>
                <w:b/>
                <w:sz w:val="20"/>
              </w:rPr>
            </w:pPr>
            <w:r>
              <w:rPr>
                <w:rFonts w:hint="eastAsia"/>
                <w:b/>
                <w:sz w:val="20"/>
              </w:rPr>
              <w:t>12.</w:t>
            </w:r>
            <w:r>
              <w:rPr>
                <w:rFonts w:hint="eastAsia"/>
                <w:b/>
                <w:sz w:val="20"/>
              </w:rPr>
              <w:t>6</w:t>
            </w:r>
          </w:p>
        </w:tc>
        <w:tc>
          <w:tcPr>
            <w:tcW w:w="630" w:type="dxa"/>
            <w:tcBorders/>
          </w:tcPr>
          <w:p w14:paraId="451EAB33">
            <w:pPr>
              <w:pStyle w:val="style0"/>
              <w:ind w:right="-842"/>
              <w:rPr>
                <w:b/>
                <w:sz w:val="24"/>
              </w:rPr>
            </w:pPr>
            <w:r>
              <w:rPr>
                <w:rFonts w:hint="eastAsia"/>
                <w:b/>
                <w:sz w:val="24"/>
              </w:rPr>
              <w:t>1</w:t>
            </w:r>
            <w:r>
              <w:rPr>
                <w:b/>
                <w:sz w:val="24"/>
              </w:rPr>
              <w:t>2</w:t>
            </w:r>
          </w:p>
        </w:tc>
        <w:tc>
          <w:tcPr>
            <w:tcW w:w="1644" w:type="dxa"/>
            <w:tcBorders/>
          </w:tcPr>
          <w:p w14:paraId="451EAB34">
            <w:pPr>
              <w:pStyle w:val="style0"/>
              <w:ind w:right="-842"/>
              <w:rPr>
                <w:b/>
                <w:sz w:val="18"/>
              </w:rPr>
            </w:pPr>
            <w:r>
              <w:rPr>
                <w:rFonts w:hint="eastAsia"/>
                <w:b/>
                <w:sz w:val="18"/>
              </w:rPr>
              <w:t>第</w:t>
            </w:r>
            <w:r>
              <w:rPr>
                <w:rFonts w:hint="eastAsia"/>
                <w:b/>
                <w:sz w:val="18"/>
              </w:rPr>
              <w:t>10</w:t>
            </w:r>
            <w:r>
              <w:rPr>
                <w:rFonts w:hint="eastAsia"/>
                <w:b/>
                <w:sz w:val="18"/>
              </w:rPr>
              <w:t>章</w:t>
            </w:r>
          </w:p>
          <w:p w14:paraId="451EAB35">
            <w:pPr>
              <w:pStyle w:val="style0"/>
              <w:ind w:right="-842"/>
              <w:rPr>
                <w:b/>
              </w:rPr>
            </w:pPr>
            <w:r>
              <w:rPr>
                <w:b/>
                <w:sz w:val="18"/>
              </w:rPr>
              <w:t>10.6 ~ 10.8</w:t>
            </w:r>
          </w:p>
        </w:tc>
        <w:tc>
          <w:tcPr>
            <w:tcW w:w="7599" w:type="dxa"/>
            <w:tcBorders/>
          </w:tcPr>
          <w:p w14:paraId="451EAB36">
            <w:pPr>
              <w:pStyle w:val="style0"/>
              <w:ind w:right="-842"/>
              <w:rPr>
                <w:b/>
                <w:sz w:val="18"/>
              </w:rPr>
            </w:pPr>
            <w:r>
              <w:rPr>
                <w:rFonts w:hint="eastAsia"/>
                <w:b/>
                <w:sz w:val="18"/>
              </w:rPr>
              <w:t>划分与等价关系，相容关系和覆盖，偏序关系与哈斯图</w:t>
            </w:r>
          </w:p>
          <w:p w14:paraId="451EAB37">
            <w:pPr>
              <w:pStyle w:val="style0"/>
              <w:ind w:right="-842"/>
              <w:rPr>
                <w:b/>
              </w:rPr>
            </w:pPr>
            <w:r>
              <w:rPr>
                <w:rFonts w:hint="eastAsia"/>
                <w:b/>
                <w:sz w:val="18"/>
              </w:rPr>
              <w:t>上确界和下确界，全序关系和</w:t>
            </w:r>
            <w:r>
              <w:rPr>
                <w:rFonts w:hint="eastAsia"/>
                <w:b/>
                <w:sz w:val="18"/>
              </w:rPr>
              <w:t>链</w:t>
            </w:r>
          </w:p>
        </w:tc>
      </w:tr>
      <w:tr w14:paraId="451EAB3F">
        <w:tblPrEx/>
        <w:trPr/>
        <w:tc>
          <w:tcPr>
            <w:tcW w:w="630" w:type="dxa"/>
            <w:tcBorders/>
          </w:tcPr>
          <w:p w14:paraId="451EAB39">
            <w:pPr>
              <w:pStyle w:val="style0"/>
              <w:ind w:right="-842"/>
              <w:rPr>
                <w:b/>
                <w:sz w:val="20"/>
              </w:rPr>
            </w:pPr>
            <w:r>
              <w:rPr>
                <w:rFonts w:hint="eastAsia"/>
                <w:b/>
                <w:sz w:val="20"/>
              </w:rPr>
              <w:t>12.1</w:t>
            </w:r>
            <w:r>
              <w:rPr>
                <w:rFonts w:hint="eastAsia"/>
                <w:b/>
                <w:sz w:val="20"/>
              </w:rPr>
              <w:t>3</w:t>
            </w:r>
          </w:p>
        </w:tc>
        <w:tc>
          <w:tcPr>
            <w:tcW w:w="630" w:type="dxa"/>
            <w:tcBorders/>
          </w:tcPr>
          <w:p w14:paraId="451EAB3A">
            <w:pPr>
              <w:pStyle w:val="style0"/>
              <w:ind w:right="-842"/>
              <w:rPr>
                <w:b/>
                <w:sz w:val="24"/>
              </w:rPr>
            </w:pPr>
            <w:r>
              <w:rPr>
                <w:rFonts w:hint="eastAsia"/>
                <w:b/>
                <w:sz w:val="24"/>
              </w:rPr>
              <w:t>1</w:t>
            </w:r>
            <w:r>
              <w:rPr>
                <w:b/>
                <w:sz w:val="24"/>
              </w:rPr>
              <w:t>3</w:t>
            </w:r>
          </w:p>
        </w:tc>
        <w:tc>
          <w:tcPr>
            <w:tcW w:w="1644" w:type="dxa"/>
            <w:tcBorders/>
          </w:tcPr>
          <w:p w14:paraId="451EAB3B">
            <w:pPr>
              <w:pStyle w:val="style0"/>
              <w:ind w:right="-842"/>
              <w:rPr>
                <w:b/>
                <w:sz w:val="18"/>
              </w:rPr>
            </w:pPr>
            <w:r>
              <w:rPr>
                <w:rFonts w:hint="eastAsia"/>
                <w:b/>
                <w:sz w:val="18"/>
              </w:rPr>
              <w:t>第</w:t>
            </w:r>
            <w:r>
              <w:rPr>
                <w:rFonts w:hint="eastAsia"/>
                <w:b/>
                <w:sz w:val="18"/>
              </w:rPr>
              <w:t>11</w:t>
            </w:r>
            <w:r>
              <w:rPr>
                <w:rFonts w:hint="eastAsia"/>
                <w:b/>
                <w:sz w:val="18"/>
              </w:rPr>
              <w:t>章</w:t>
            </w:r>
            <w:r>
              <w:rPr>
                <w:b/>
                <w:sz w:val="18"/>
              </w:rPr>
              <w:t>11.1,</w:t>
            </w:r>
          </w:p>
          <w:p w14:paraId="451EAB3C">
            <w:pPr>
              <w:pStyle w:val="style0"/>
              <w:ind w:right="-842"/>
              <w:rPr>
                <w:b/>
              </w:rPr>
            </w:pPr>
            <w:r>
              <w:rPr>
                <w:b/>
                <w:sz w:val="18"/>
              </w:rPr>
              <w:t xml:space="preserve"> 11.2</w:t>
            </w:r>
            <w:r>
              <w:rPr>
                <w:rFonts w:hint="eastAsia"/>
                <w:b/>
                <w:sz w:val="18"/>
              </w:rPr>
              <w:t>，</w:t>
            </w:r>
            <w:r>
              <w:rPr>
                <w:rFonts w:hint="eastAsia"/>
                <w:b/>
                <w:sz w:val="18"/>
              </w:rPr>
              <w:t>11.5</w:t>
            </w:r>
          </w:p>
        </w:tc>
        <w:tc>
          <w:tcPr>
            <w:tcW w:w="7599" w:type="dxa"/>
            <w:tcBorders/>
          </w:tcPr>
          <w:p w14:paraId="451EAB3D">
            <w:pPr>
              <w:pStyle w:val="style0"/>
              <w:ind w:right="-842"/>
              <w:rPr>
                <w:b/>
                <w:sz w:val="18"/>
              </w:rPr>
            </w:pPr>
            <w:r>
              <w:rPr>
                <w:rFonts w:hint="eastAsia"/>
                <w:b/>
                <w:sz w:val="18"/>
              </w:rPr>
              <w:t>函数，任意集合上的函数定义，特殊函数，满射单射与双射</w:t>
            </w:r>
          </w:p>
          <w:p w14:paraId="451EAB3E">
            <w:pPr>
              <w:pStyle w:val="style0"/>
              <w:ind w:right="-842"/>
              <w:rPr>
                <w:b/>
              </w:rPr>
            </w:pPr>
            <w:r>
              <w:rPr>
                <w:rFonts w:hint="eastAsia"/>
                <w:b/>
                <w:sz w:val="18"/>
              </w:rPr>
              <w:t>选择公理，函数的合成，函数的逆</w:t>
            </w:r>
          </w:p>
        </w:tc>
      </w:tr>
      <w:tr w14:paraId="451EAB46">
        <w:tblPrEx/>
        <w:trPr/>
        <w:tc>
          <w:tcPr>
            <w:tcW w:w="630" w:type="dxa"/>
            <w:tcBorders/>
          </w:tcPr>
          <w:p w14:paraId="451EAB40">
            <w:pPr>
              <w:pStyle w:val="style0"/>
              <w:ind w:right="-842"/>
              <w:rPr>
                <w:rFonts w:hint="eastAsia"/>
                <w:b/>
                <w:sz w:val="20"/>
              </w:rPr>
            </w:pPr>
            <w:r>
              <w:rPr>
                <w:rFonts w:hint="eastAsia"/>
                <w:b/>
                <w:sz w:val="20"/>
              </w:rPr>
              <w:t>12.</w:t>
            </w:r>
            <w:r>
              <w:rPr>
                <w:rFonts w:hint="eastAsia"/>
                <w:b/>
                <w:sz w:val="20"/>
              </w:rPr>
              <w:t>20</w:t>
            </w:r>
          </w:p>
        </w:tc>
        <w:tc>
          <w:tcPr>
            <w:tcW w:w="630" w:type="dxa"/>
            <w:tcBorders/>
          </w:tcPr>
          <w:p w14:paraId="451EAB41">
            <w:pPr>
              <w:pStyle w:val="style0"/>
              <w:ind w:right="-842"/>
              <w:rPr>
                <w:b/>
                <w:sz w:val="24"/>
              </w:rPr>
            </w:pPr>
            <w:r>
              <w:rPr>
                <w:rFonts w:hint="eastAsia"/>
                <w:b/>
                <w:sz w:val="24"/>
              </w:rPr>
              <w:t>1</w:t>
            </w:r>
            <w:r>
              <w:rPr>
                <w:b/>
                <w:sz w:val="24"/>
              </w:rPr>
              <w:t>4</w:t>
            </w:r>
          </w:p>
        </w:tc>
        <w:tc>
          <w:tcPr>
            <w:tcW w:w="1644" w:type="dxa"/>
            <w:tcBorders/>
          </w:tcPr>
          <w:p w14:paraId="451EAB42">
            <w:pPr>
              <w:pStyle w:val="style0"/>
              <w:ind w:right="-842"/>
              <w:rPr>
                <w:b/>
                <w:sz w:val="18"/>
              </w:rPr>
            </w:pPr>
            <w:r>
              <w:rPr>
                <w:rFonts w:hint="eastAsia"/>
                <w:b/>
                <w:sz w:val="18"/>
              </w:rPr>
              <w:t>第</w:t>
            </w:r>
            <w:r>
              <w:rPr>
                <w:rFonts w:hint="eastAsia"/>
                <w:b/>
                <w:sz w:val="18"/>
              </w:rPr>
              <w:t>12</w:t>
            </w:r>
            <w:r>
              <w:rPr>
                <w:rFonts w:hint="eastAsia"/>
                <w:b/>
                <w:sz w:val="18"/>
              </w:rPr>
              <w:t>章</w:t>
            </w:r>
          </w:p>
          <w:p w14:paraId="451EAB43">
            <w:pPr>
              <w:pStyle w:val="style0"/>
              <w:ind w:right="-842"/>
              <w:rPr>
                <w:b/>
                <w:sz w:val="18"/>
              </w:rPr>
            </w:pPr>
            <w:r>
              <w:rPr>
                <w:rFonts w:hint="eastAsia"/>
                <w:b/>
                <w:sz w:val="18"/>
              </w:rPr>
              <w:t>12</w:t>
            </w:r>
            <w:r>
              <w:rPr>
                <w:b/>
                <w:sz w:val="18"/>
              </w:rPr>
              <w:t>.1~12.7</w:t>
            </w:r>
          </w:p>
        </w:tc>
        <w:tc>
          <w:tcPr>
            <w:tcW w:w="7599" w:type="dxa"/>
            <w:tcBorders/>
          </w:tcPr>
          <w:p w14:paraId="451EAB44">
            <w:pPr>
              <w:pStyle w:val="style0"/>
              <w:ind w:right="-842"/>
              <w:rPr>
                <w:b/>
                <w:sz w:val="18"/>
              </w:rPr>
            </w:pPr>
            <w:r>
              <w:rPr>
                <w:rFonts w:hint="eastAsia"/>
                <w:b/>
                <w:sz w:val="18"/>
              </w:rPr>
              <w:t>实数集合与集合的基数，集合的等势，有限集合与无限集合</w:t>
            </w:r>
          </w:p>
          <w:p w14:paraId="451EAB45">
            <w:pPr>
              <w:pStyle w:val="style0"/>
              <w:ind w:right="-842"/>
              <w:rPr>
                <w:b/>
                <w:sz w:val="18"/>
              </w:rPr>
            </w:pPr>
            <w:r>
              <w:rPr>
                <w:rFonts w:hint="eastAsia"/>
                <w:b/>
                <w:sz w:val="18"/>
              </w:rPr>
              <w:t>的基数，可数集合与连续统假设</w:t>
            </w:r>
          </w:p>
        </w:tc>
      </w:tr>
      <w:tr w14:paraId="451EAB4B">
        <w:tblPrEx/>
        <w:trPr/>
        <w:tc>
          <w:tcPr>
            <w:tcW w:w="630" w:type="dxa"/>
            <w:tcBorders/>
          </w:tcPr>
          <w:p w14:paraId="451EAB47">
            <w:pPr>
              <w:pStyle w:val="style0"/>
              <w:ind w:right="-842"/>
              <w:rPr>
                <w:b/>
                <w:sz w:val="20"/>
              </w:rPr>
            </w:pPr>
            <w:r>
              <w:rPr>
                <w:rFonts w:hint="eastAsia"/>
                <w:b/>
                <w:sz w:val="20"/>
              </w:rPr>
              <w:t>12.2</w:t>
            </w:r>
            <w:r>
              <w:rPr>
                <w:rFonts w:hint="eastAsia"/>
                <w:b/>
                <w:sz w:val="20"/>
              </w:rPr>
              <w:t>7</w:t>
            </w:r>
          </w:p>
        </w:tc>
        <w:tc>
          <w:tcPr>
            <w:tcW w:w="630" w:type="dxa"/>
            <w:tcBorders/>
          </w:tcPr>
          <w:p w14:paraId="451EAB48">
            <w:pPr>
              <w:pStyle w:val="style0"/>
              <w:ind w:right="-842"/>
              <w:rPr>
                <w:b/>
                <w:sz w:val="24"/>
              </w:rPr>
            </w:pPr>
            <w:r>
              <w:rPr>
                <w:rFonts w:hint="eastAsia"/>
                <w:b/>
                <w:sz w:val="24"/>
              </w:rPr>
              <w:t>1</w:t>
            </w:r>
            <w:r>
              <w:rPr>
                <w:b/>
                <w:sz w:val="24"/>
              </w:rPr>
              <w:t>5</w:t>
            </w:r>
          </w:p>
        </w:tc>
        <w:tc>
          <w:tcPr>
            <w:tcW w:w="1644" w:type="dxa"/>
            <w:tcBorders/>
          </w:tcPr>
          <w:p w14:paraId="451EAB49">
            <w:pPr>
              <w:pStyle w:val="style0"/>
              <w:ind w:right="-842"/>
              <w:rPr>
                <w:b/>
                <w:sz w:val="18"/>
              </w:rPr>
            </w:pPr>
            <w:r>
              <w:rPr>
                <w:b/>
                <w:color w:val="000000"/>
                <w:sz w:val="18"/>
              </w:rPr>
              <w:t>复习课</w:t>
            </w:r>
          </w:p>
        </w:tc>
        <w:tc>
          <w:tcPr>
            <w:tcW w:w="7599" w:type="dxa"/>
            <w:tcBorders/>
          </w:tcPr>
          <w:p w14:paraId="451EAB4A">
            <w:pPr>
              <w:pStyle w:val="style0"/>
              <w:ind w:right="-842"/>
              <w:rPr>
                <w:b/>
                <w:sz w:val="18"/>
              </w:rPr>
            </w:pPr>
            <w:r>
              <w:rPr>
                <w:rFonts w:hint="eastAsia"/>
                <w:b/>
                <w:color w:val="000000"/>
                <w:sz w:val="18"/>
              </w:rPr>
              <w:t>课程总结</w:t>
            </w:r>
          </w:p>
        </w:tc>
      </w:tr>
      <w:tr w14:paraId="451EAB50">
        <w:tblPrEx/>
        <w:trPr/>
        <w:tc>
          <w:tcPr>
            <w:tcW w:w="630" w:type="dxa"/>
            <w:tcBorders/>
          </w:tcPr>
          <w:p w14:paraId="451EAB4C">
            <w:pPr>
              <w:pStyle w:val="style0"/>
              <w:ind w:right="-842"/>
              <w:rPr>
                <w:b/>
                <w:sz w:val="20"/>
              </w:rPr>
            </w:pPr>
          </w:p>
        </w:tc>
        <w:tc>
          <w:tcPr>
            <w:tcW w:w="630" w:type="dxa"/>
            <w:tcBorders/>
          </w:tcPr>
          <w:p w14:paraId="451EAB4D">
            <w:pPr>
              <w:pStyle w:val="style0"/>
              <w:ind w:right="-842"/>
              <w:rPr>
                <w:b/>
                <w:sz w:val="18"/>
                <w:szCs w:val="18"/>
              </w:rPr>
            </w:pPr>
          </w:p>
        </w:tc>
        <w:tc>
          <w:tcPr>
            <w:tcW w:w="1644" w:type="dxa"/>
            <w:tcBorders/>
          </w:tcPr>
          <w:p w14:paraId="451EAB4E">
            <w:pPr>
              <w:pStyle w:val="style0"/>
              <w:ind w:right="-842"/>
              <w:rPr>
                <w:b/>
                <w:sz w:val="18"/>
              </w:rPr>
            </w:pPr>
          </w:p>
        </w:tc>
        <w:tc>
          <w:tcPr>
            <w:tcW w:w="7599" w:type="dxa"/>
            <w:tcBorders/>
          </w:tcPr>
          <w:p w14:paraId="451EAB4F">
            <w:pPr>
              <w:pStyle w:val="style0"/>
              <w:ind w:right="-842"/>
              <w:rPr>
                <w:rFonts w:ascii="宋体" w:eastAsia="黑体"/>
                <w:b/>
              </w:rPr>
            </w:pPr>
            <w:r>
              <w:rPr>
                <w:rFonts w:hint="eastAsia"/>
                <w:b/>
                <w:sz w:val="18"/>
              </w:rPr>
              <w:t>考试</w:t>
            </w:r>
            <w:r>
              <w:rPr>
                <w:rFonts w:hint="eastAsia"/>
                <w:b/>
                <w:sz w:val="18"/>
              </w:rPr>
              <w:t xml:space="preserve"> (</w:t>
            </w:r>
            <w:r>
              <w:rPr>
                <w:rFonts w:hint="eastAsia"/>
                <w:b/>
                <w:sz w:val="18"/>
              </w:rPr>
              <w:t>具体时间待定</w:t>
            </w:r>
            <w:r>
              <w:rPr>
                <w:rFonts w:hint="eastAsia"/>
                <w:b/>
                <w:sz w:val="18"/>
              </w:rPr>
              <w:t>)</w:t>
            </w:r>
          </w:p>
        </w:tc>
      </w:tr>
    </w:tbl>
    <w:p w14:paraId="451EAB51">
      <w:pPr>
        <w:pStyle w:val="style0"/>
        <w:spacing w:after="120"/>
        <w:ind w:right="-839"/>
        <w:jc w:val="center"/>
        <w:rPr>
          <w:rFonts w:ascii="黑体" w:eastAsia="黑体"/>
        </w:rPr>
      </w:pPr>
      <w:r>
        <w:rPr>
          <w:rFonts w:ascii="楷体_GB2312" w:eastAsia="楷体_GB2312" w:hint="eastAsia"/>
          <w:b/>
          <w:sz w:val="24"/>
          <w:szCs w:val="24"/>
        </w:rPr>
        <w:t>上课时间：</w:t>
      </w:r>
      <w:r>
        <w:rPr>
          <w:rFonts w:ascii="宋体" w:hint="eastAsia"/>
          <w:b/>
          <w:color w:val="000000"/>
        </w:rPr>
        <w:t>每</w:t>
      </w:r>
      <w:r>
        <w:rPr>
          <w:rFonts w:ascii="宋体" w:hint="eastAsia"/>
          <w:b/>
          <w:color w:val="c00000"/>
        </w:rPr>
        <w:t>周</w:t>
      </w:r>
      <w:r>
        <w:rPr>
          <w:rFonts w:ascii="宋体" w:hint="eastAsia"/>
          <w:b/>
          <w:color w:val="c00000"/>
        </w:rPr>
        <w:t>五</w:t>
      </w:r>
      <w:r>
        <w:rPr>
          <w:rFonts w:ascii="宋体" w:hint="eastAsia"/>
          <w:b/>
          <w:color w:val="000000"/>
        </w:rPr>
        <w:t>上午</w:t>
      </w:r>
      <w:r>
        <w:rPr>
          <w:b/>
          <w:color w:val="000000"/>
        </w:rPr>
        <w:t>9:50</w:t>
      </w:r>
      <w:r>
        <w:rPr>
          <w:b/>
          <w:color w:val="000000"/>
        </w:rPr>
        <w:t>－</w:t>
      </w:r>
      <w:r>
        <w:rPr>
          <w:b/>
          <w:color w:val="000000"/>
        </w:rPr>
        <w:t>12:15</w:t>
      </w:r>
    </w:p>
    <w:p w14:paraId="451EAB52">
      <w:pPr>
        <w:pStyle w:val="style0"/>
        <w:ind w:right="-437"/>
        <w:rPr>
          <w:rFonts w:ascii="宋体"/>
          <w:b/>
          <w:sz w:val="18"/>
        </w:rPr>
      </w:pPr>
      <w:r>
        <w:rPr>
          <w:rFonts w:ascii="宋体" w:hint="eastAsia"/>
          <w:b/>
          <w:sz w:val="18"/>
        </w:rPr>
        <w:t>注：</w:t>
      </w:r>
    </w:p>
    <w:p w14:paraId="451EAB53">
      <w:pPr>
        <w:pStyle w:val="style0"/>
        <w:numPr>
          <w:ilvl w:val="0"/>
          <w:numId w:val="1"/>
        </w:numPr>
        <w:ind w:right="-331"/>
        <w:rPr>
          <w:rFonts w:ascii="宋体"/>
          <w:sz w:val="18"/>
        </w:rPr>
      </w:pPr>
      <w:r>
        <w:rPr>
          <w:rFonts w:ascii="宋体" w:hint="eastAsia"/>
          <w:b/>
          <w:sz w:val="18"/>
          <w:u w:val="single"/>
        </w:rPr>
        <w:t>标</w:t>
      </w:r>
      <w:r>
        <w:rPr>
          <w:rFonts w:ascii="宋体" w:hint="eastAsia"/>
          <w:b/>
          <w:sz w:val="18"/>
          <w:u w:val="single"/>
        </w:rPr>
        <w:t>*</w:t>
      </w:r>
      <w:r>
        <w:rPr>
          <w:rFonts w:ascii="宋体" w:hint="eastAsia"/>
          <w:b/>
          <w:sz w:val="18"/>
          <w:u w:val="single"/>
        </w:rPr>
        <w:t>的内容考试不考。</w:t>
      </w:r>
      <w:r>
        <w:rPr>
          <w:rFonts w:ascii="宋体" w:hint="eastAsia"/>
          <w:b/>
          <w:sz w:val="18"/>
          <w:u w:val="single"/>
        </w:rPr>
        <w:t>包括王</w:t>
      </w:r>
      <w:r>
        <w:rPr>
          <w:rFonts w:ascii="宋体" w:hint="eastAsia"/>
          <w:b/>
          <w:sz w:val="18"/>
          <w:u w:val="single"/>
        </w:rPr>
        <w:t>浩</w:t>
      </w:r>
      <w:r>
        <w:rPr>
          <w:rFonts w:ascii="宋体" w:hint="eastAsia"/>
          <w:b/>
          <w:sz w:val="18"/>
          <w:u w:val="single"/>
        </w:rPr>
        <w:t>算法，对偶式，非标准逻辑简介，存在连词前束范式</w:t>
      </w:r>
    </w:p>
    <w:p w14:paraId="451EAB54">
      <w:pPr>
        <w:pStyle w:val="style0"/>
        <w:numPr>
          <w:ilvl w:val="0"/>
          <w:numId w:val="1"/>
        </w:numPr>
        <w:ind w:right="-437"/>
        <w:rPr>
          <w:rFonts w:ascii="宋体"/>
          <w:sz w:val="18"/>
        </w:rPr>
      </w:pPr>
      <w:r>
        <w:rPr>
          <w:rFonts w:ascii="宋体" w:hint="eastAsia"/>
          <w:b/>
          <w:sz w:val="18"/>
        </w:rPr>
        <w:t>每次上课时会布置本周的作业，请</w:t>
      </w:r>
      <w:r>
        <w:rPr>
          <w:rFonts w:ascii="宋体" w:hint="eastAsia"/>
          <w:b/>
          <w:sz w:val="18"/>
        </w:rPr>
        <w:t>按要求</w:t>
      </w:r>
      <w:r>
        <w:rPr>
          <w:rFonts w:ascii="宋体" w:hint="eastAsia"/>
          <w:b/>
          <w:sz w:val="18"/>
        </w:rPr>
        <w:t>完成。</w:t>
      </w:r>
    </w:p>
    <w:p w14:paraId="451EAB55">
      <w:pPr>
        <w:pStyle w:val="style0"/>
        <w:numPr>
          <w:ilvl w:val="0"/>
          <w:numId w:val="1"/>
        </w:numPr>
        <w:spacing w:lineRule="exact" w:line="280"/>
        <w:rPr>
          <w:rFonts w:ascii="宋体"/>
          <w:b/>
          <w:sz w:val="18"/>
        </w:rPr>
      </w:pPr>
      <w:r>
        <w:rPr>
          <w:rFonts w:ascii="宋体" w:hint="eastAsia"/>
          <w:b/>
          <w:sz w:val="18"/>
        </w:rPr>
        <w:t>以上教学日历为初步的安排，教学中将根据实际情况进行相应的调整，并增加部分补充内容。</w:t>
      </w:r>
    </w:p>
    <w:p w14:paraId="451EAB56">
      <w:pPr>
        <w:pStyle w:val="style0"/>
        <w:spacing w:lineRule="exact" w:line="280"/>
        <w:ind w:left="420"/>
        <w:rPr>
          <w:rFonts w:ascii="宋体"/>
          <w:b/>
          <w:sz w:val="18"/>
        </w:rPr>
      </w:pPr>
    </w:p>
    <w:p w14:paraId="451EAB57">
      <w:pPr>
        <w:pStyle w:val="style0"/>
        <w:spacing w:lineRule="exact" w:line="280"/>
        <w:ind w:left="420"/>
        <w:rPr>
          <w:rFonts w:ascii="宋体"/>
          <w:b/>
          <w:sz w:val="18"/>
        </w:rPr>
      </w:pPr>
    </w:p>
    <w:p w14:paraId="451EAB58">
      <w:pPr>
        <w:pStyle w:val="style0"/>
        <w:spacing w:lineRule="exact" w:line="280"/>
        <w:ind w:left="420"/>
        <w:rPr>
          <w:rFonts w:ascii="宋体"/>
          <w:b/>
          <w:sz w:val="18"/>
        </w:rPr>
      </w:pPr>
    </w:p>
    <w:p w14:paraId="451EAB59">
      <w:pPr>
        <w:pStyle w:val="style0"/>
        <w:spacing w:before="468" w:beforeLines="150"/>
        <w:ind w:firstLine="2711" w:firstLineChars="900"/>
        <w:rPr>
          <w:rFonts w:ascii="黑体" w:eastAsia="黑体"/>
          <w:b/>
          <w:sz w:val="30"/>
          <w:szCs w:val="30"/>
        </w:rPr>
      </w:pPr>
      <w:r>
        <w:rPr>
          <w:rFonts w:ascii="黑体" w:eastAsia="黑体" w:hint="eastAsia"/>
          <w:b/>
          <w:sz w:val="30"/>
          <w:szCs w:val="30"/>
        </w:rPr>
        <w:t>离散数学</w:t>
      </w:r>
      <w:r>
        <w:rPr>
          <w:rFonts w:ascii="黑体" w:eastAsia="黑体" w:hint="eastAsia"/>
          <w:b/>
          <w:sz w:val="30"/>
          <w:szCs w:val="30"/>
        </w:rPr>
        <w:t>一</w:t>
      </w:r>
      <w:r>
        <w:rPr>
          <w:rFonts w:ascii="黑体" w:eastAsia="黑体" w:hint="eastAsia"/>
          <w:b/>
          <w:sz w:val="30"/>
          <w:szCs w:val="30"/>
        </w:rPr>
        <w:t xml:space="preserve">  </w:t>
      </w:r>
      <w:r>
        <w:rPr>
          <w:rFonts w:ascii="黑体" w:eastAsia="黑体" w:hint="eastAsia"/>
          <w:b/>
          <w:sz w:val="30"/>
          <w:szCs w:val="30"/>
        </w:rPr>
        <w:t>学</w:t>
      </w:r>
      <w:r>
        <w:rPr>
          <w:rFonts w:ascii="黑体" w:eastAsia="黑体" w:hint="eastAsia"/>
          <w:b/>
          <w:sz w:val="30"/>
          <w:szCs w:val="30"/>
        </w:rPr>
        <w:t xml:space="preserve"> </w:t>
      </w:r>
      <w:r>
        <w:rPr>
          <w:rFonts w:ascii="黑体" w:eastAsia="黑体" w:hint="eastAsia"/>
          <w:b/>
          <w:sz w:val="30"/>
          <w:szCs w:val="30"/>
        </w:rPr>
        <w:t>习</w:t>
      </w:r>
      <w:r>
        <w:rPr>
          <w:rFonts w:ascii="黑体" w:eastAsia="黑体" w:hint="eastAsia"/>
          <w:b/>
          <w:sz w:val="30"/>
          <w:szCs w:val="30"/>
        </w:rPr>
        <w:t xml:space="preserve"> </w:t>
      </w:r>
      <w:r>
        <w:rPr>
          <w:rFonts w:ascii="黑体" w:eastAsia="黑体" w:hint="eastAsia"/>
          <w:b/>
          <w:sz w:val="30"/>
          <w:szCs w:val="30"/>
        </w:rPr>
        <w:t>参</w:t>
      </w:r>
      <w:r>
        <w:rPr>
          <w:rFonts w:ascii="黑体" w:eastAsia="黑体" w:hint="eastAsia"/>
          <w:b/>
          <w:sz w:val="30"/>
          <w:szCs w:val="30"/>
        </w:rPr>
        <w:t xml:space="preserve"> </w:t>
      </w:r>
      <w:r>
        <w:rPr>
          <w:rFonts w:ascii="黑体" w:eastAsia="黑体" w:hint="eastAsia"/>
          <w:b/>
          <w:sz w:val="30"/>
          <w:szCs w:val="30"/>
        </w:rPr>
        <w:t>考</w:t>
      </w:r>
    </w:p>
    <w:p w14:paraId="451EAB5A">
      <w:pPr>
        <w:pStyle w:val="style0"/>
        <w:rPr/>
      </w:pPr>
      <w:r>
        <w:rPr>
          <w:rFonts w:ascii="黑体" w:eastAsia="黑体" w:hint="eastAsia"/>
          <w:b/>
        </w:rPr>
        <w:t>课程名称</w:t>
      </w:r>
      <w:r>
        <w:rPr>
          <w:rFonts w:hint="eastAsia"/>
          <w:b/>
        </w:rPr>
        <w:t xml:space="preserve">  </w:t>
      </w:r>
      <w:r>
        <w:rPr>
          <w:rFonts w:ascii="宋体" w:hint="eastAsia"/>
          <w:b/>
        </w:rPr>
        <w:t>离散数学</w:t>
      </w:r>
      <w:r>
        <w:rPr>
          <w:rFonts w:ascii="宋体" w:hint="eastAsia"/>
          <w:b/>
        </w:rPr>
        <w:t>(</w:t>
      </w:r>
      <w:r>
        <w:rPr>
          <w:rFonts w:ascii="宋体"/>
          <w:b/>
        </w:rPr>
        <w:t>1)</w:t>
      </w:r>
      <w:r>
        <w:rPr>
          <w:rFonts w:ascii="宋体" w:hint="eastAsia"/>
          <w:b/>
        </w:rPr>
        <w:t xml:space="preserve">                                         </w:t>
      </w:r>
      <w:r>
        <w:rPr>
          <w:rFonts w:hint="eastAsia"/>
          <w:b/>
        </w:rPr>
        <w:t>课</w:t>
      </w:r>
      <w:r>
        <w:rPr>
          <w:rFonts w:ascii="宋体" w:hint="eastAsia"/>
          <w:b/>
        </w:rPr>
        <w:t>程类别：</w:t>
      </w:r>
      <w:r>
        <w:rPr>
          <w:rFonts w:ascii="宋体" w:hint="eastAsia"/>
          <w:b/>
        </w:rPr>
        <w:t xml:space="preserve"> </w:t>
      </w:r>
      <w:r>
        <w:rPr>
          <w:b/>
        </w:rPr>
        <w:t>必修</w:t>
      </w:r>
      <w:r>
        <w:rPr>
          <w:rFonts w:hint="eastAsia"/>
          <w:b/>
        </w:rPr>
        <w:t>/</w:t>
      </w:r>
      <w:r>
        <w:rPr>
          <w:rFonts w:hint="eastAsia"/>
          <w:b/>
        </w:rPr>
        <w:t>选修</w:t>
      </w:r>
    </w:p>
    <w:p w14:paraId="451EAB5B">
      <w:pPr>
        <w:pStyle w:val="style0"/>
        <w:spacing w:after="156" w:afterLines="50"/>
        <w:rPr/>
      </w:pPr>
      <w:r>
        <w:rPr>
          <w:rFonts w:ascii="黑体" w:eastAsia="黑体" w:hint="eastAsia"/>
          <w:b/>
        </w:rPr>
        <w:t>英文名称</w:t>
      </w:r>
      <w:r>
        <w:rPr>
          <w:rFonts w:hint="eastAsia"/>
          <w:b/>
        </w:rPr>
        <w:t xml:space="preserve">  Discrete Mathematics 1</w:t>
      </w:r>
      <w:r>
        <w:rPr>
          <w:rFonts w:hint="eastAsia"/>
          <w:b/>
        </w:rPr>
        <w:t>（</w:t>
      </w:r>
      <w:r>
        <w:rPr>
          <w:rFonts w:hint="eastAsia"/>
          <w:b/>
        </w:rPr>
        <w:t>Mathematical Logic and Set Theory</w:t>
      </w:r>
      <w:r>
        <w:rPr>
          <w:rFonts w:hint="eastAsia"/>
          <w:b/>
        </w:rPr>
        <w:t>）</w:t>
      </w:r>
    </w:p>
    <w:p w14:paraId="451EAB5C">
      <w:pPr>
        <w:pStyle w:val="style0"/>
        <w:rPr>
          <w:rFonts w:ascii="黑体" w:eastAsia="黑体"/>
          <w:b/>
        </w:rPr>
      </w:pPr>
      <w:r>
        <w:rPr>
          <w:rFonts w:ascii="黑体" w:eastAsia="黑体" w:hint="eastAsia"/>
          <w:b/>
        </w:rPr>
        <w:t>教材与参考书</w:t>
      </w:r>
    </w:p>
    <w:p w14:paraId="451EAB5D">
      <w:pPr>
        <w:pStyle w:val="style0"/>
        <w:spacing w:after="156" w:afterLines="50"/>
        <w:rPr>
          <w:rFonts w:ascii="宋体"/>
          <w:b/>
        </w:rPr>
      </w:pPr>
      <w:r>
        <w:rPr>
          <w:rFonts w:ascii="黑体" w:eastAsia="黑体" w:hint="eastAsia"/>
          <w:b/>
        </w:rPr>
        <w:t>教</w:t>
      </w:r>
      <w:r>
        <w:rPr>
          <w:rFonts w:ascii="黑体" w:eastAsia="黑体" w:hint="eastAsia"/>
          <w:b/>
        </w:rPr>
        <w:t xml:space="preserve">  </w:t>
      </w:r>
      <w:r>
        <w:rPr>
          <w:rFonts w:ascii="黑体" w:eastAsia="黑体" w:hint="eastAsia"/>
          <w:b/>
        </w:rPr>
        <w:t>材</w:t>
      </w:r>
      <w:r>
        <w:rPr>
          <w:rFonts w:hint="eastAsia"/>
          <w:b/>
        </w:rPr>
        <w:t xml:space="preserve">: </w:t>
      </w:r>
      <w:r>
        <w:rPr>
          <w:rFonts w:hint="eastAsia"/>
          <w:b/>
        </w:rPr>
        <w:t>石纯一</w:t>
      </w:r>
      <w:r>
        <w:rPr>
          <w:rFonts w:hint="eastAsia"/>
          <w:b/>
        </w:rPr>
        <w:t xml:space="preserve">, </w:t>
      </w:r>
      <w:r>
        <w:rPr>
          <w:rFonts w:hint="eastAsia"/>
          <w:b/>
        </w:rPr>
        <w:t>王家廞编</w:t>
      </w:r>
      <w:r>
        <w:rPr>
          <w:rFonts w:hint="eastAsia"/>
          <w:b/>
        </w:rPr>
        <w:t>,</w:t>
      </w:r>
      <w:r>
        <w:rPr>
          <w:rFonts w:ascii="宋体" w:hint="eastAsia"/>
          <w:b/>
        </w:rPr>
        <w:t>《</w:t>
      </w:r>
      <w:r>
        <w:rPr>
          <w:rFonts w:hint="eastAsia"/>
          <w:b/>
        </w:rPr>
        <w:t>数理逻辑与集合论</w:t>
      </w:r>
      <w:r>
        <w:rPr>
          <w:rFonts w:ascii="宋体" w:hint="eastAsia"/>
          <w:b/>
        </w:rPr>
        <w:t>》第</w:t>
      </w:r>
      <w:r>
        <w:rPr>
          <w:b/>
        </w:rPr>
        <w:t>2</w:t>
      </w:r>
      <w:r>
        <w:rPr>
          <w:rFonts w:ascii="宋体" w:hint="eastAsia"/>
          <w:b/>
        </w:rPr>
        <w:t>版</w:t>
      </w:r>
      <w:r>
        <w:rPr>
          <w:rFonts w:ascii="宋体" w:hint="eastAsia"/>
          <w:b/>
        </w:rPr>
        <w:t>,</w:t>
      </w:r>
      <w:r>
        <w:rPr>
          <w:rFonts w:ascii="宋体" w:hint="eastAsia"/>
          <w:b/>
        </w:rPr>
        <w:t>清华大学出版社</w:t>
      </w:r>
      <w:r>
        <w:rPr>
          <w:rFonts w:ascii="宋体" w:hint="eastAsia"/>
          <w:b/>
        </w:rPr>
        <w:t>,</w:t>
      </w:r>
      <w:r>
        <w:rPr>
          <w:b/>
        </w:rPr>
        <w:t>200</w:t>
      </w:r>
      <w:r>
        <w:rPr>
          <w:rFonts w:hint="eastAsia"/>
          <w:b/>
        </w:rPr>
        <w:t>8</w:t>
      </w:r>
      <w:r>
        <w:rPr>
          <w:rFonts w:ascii="宋体" w:hint="eastAsia"/>
          <w:b/>
        </w:rPr>
        <w:t>年</w:t>
      </w:r>
      <w:r>
        <w:rPr>
          <w:rFonts w:hint="eastAsia"/>
          <w:b/>
        </w:rPr>
        <w:t>12</w:t>
      </w:r>
      <w:r>
        <w:rPr>
          <w:rFonts w:ascii="宋体" w:hint="eastAsia"/>
          <w:b/>
        </w:rPr>
        <w:t>月以后印</w:t>
      </w:r>
    </w:p>
    <w:p w14:paraId="451EAB5E">
      <w:pPr>
        <w:pStyle w:val="style0"/>
        <w:spacing w:after="156" w:afterLines="50"/>
        <w:ind w:firstLine="843" w:firstLineChars="400"/>
        <w:rPr>
          <w:rFonts w:ascii="宋体"/>
          <w:b/>
        </w:rPr>
      </w:pPr>
      <w:r>
        <w:rPr>
          <w:rFonts w:ascii="宋体" w:hint="eastAsia"/>
          <w:b/>
        </w:rPr>
        <w:t>王</w:t>
      </w:r>
      <w:r>
        <w:rPr>
          <w:rFonts w:ascii="宋体" w:hint="eastAsia"/>
          <w:b/>
        </w:rPr>
        <w:t xml:space="preserve"> </w:t>
      </w:r>
      <w:r>
        <w:rPr>
          <w:rFonts w:ascii="宋体" w:hint="eastAsia"/>
          <w:b/>
        </w:rPr>
        <w:t>宏，杨</w:t>
      </w:r>
      <w:r>
        <w:rPr>
          <w:rFonts w:ascii="宋体" w:hint="eastAsia"/>
          <w:b/>
        </w:rPr>
        <w:t>明</w:t>
      </w:r>
      <w:r>
        <w:rPr>
          <w:rFonts w:hint="eastAsia"/>
          <w:b/>
        </w:rPr>
        <w:t>编</w:t>
      </w:r>
      <w:r>
        <w:rPr>
          <w:rFonts w:hint="eastAsia"/>
          <w:b/>
        </w:rPr>
        <w:t>,</w:t>
      </w:r>
      <w:r>
        <w:rPr>
          <w:rFonts w:ascii="宋体" w:hint="eastAsia"/>
          <w:b/>
        </w:rPr>
        <w:t>《</w:t>
      </w:r>
      <w:r>
        <w:rPr>
          <w:rFonts w:hint="eastAsia"/>
          <w:b/>
        </w:rPr>
        <w:t>数理逻辑与集合论精要与题解</w:t>
      </w:r>
      <w:r>
        <w:rPr>
          <w:rFonts w:ascii="宋体" w:hint="eastAsia"/>
          <w:b/>
        </w:rPr>
        <w:t>》</w:t>
      </w:r>
      <w:r>
        <w:rPr>
          <w:rFonts w:hint="eastAsia"/>
          <w:b/>
        </w:rPr>
        <w:t xml:space="preserve">, </w:t>
      </w:r>
      <w:r>
        <w:rPr>
          <w:rFonts w:ascii="宋体" w:hint="eastAsia"/>
          <w:b/>
        </w:rPr>
        <w:t>清华大学出版社</w:t>
      </w:r>
      <w:r>
        <w:rPr>
          <w:rFonts w:ascii="宋体" w:hint="eastAsia"/>
          <w:b/>
        </w:rPr>
        <w:t>,</w:t>
      </w:r>
      <w:r>
        <w:rPr>
          <w:b/>
        </w:rPr>
        <w:t>2001</w:t>
      </w:r>
      <w:r>
        <w:rPr>
          <w:rFonts w:ascii="宋体" w:hint="eastAsia"/>
          <w:b/>
        </w:rPr>
        <w:t>年</w:t>
      </w:r>
      <w:r>
        <w:rPr>
          <w:b/>
        </w:rPr>
        <w:t>9</w:t>
      </w:r>
      <w:r>
        <w:rPr>
          <w:rFonts w:ascii="宋体" w:hint="eastAsia"/>
          <w:b/>
        </w:rPr>
        <w:t>月以后印</w:t>
      </w:r>
    </w:p>
    <w:p w14:paraId="451EAB5F">
      <w:pPr>
        <w:pStyle w:val="style0"/>
        <w:rPr>
          <w:rFonts w:ascii="黑体" w:eastAsia="黑体"/>
          <w:b/>
        </w:rPr>
      </w:pPr>
      <w:r>
        <w:rPr>
          <w:rFonts w:ascii="黑体" w:eastAsia="黑体" w:hint="eastAsia"/>
          <w:b/>
        </w:rPr>
        <w:t>参考书与相关资料</w:t>
      </w:r>
    </w:p>
    <w:p w14:paraId="451EAB60">
      <w:pPr>
        <w:pStyle w:val="style0"/>
        <w:ind w:right="-317"/>
        <w:rPr>
          <w:b/>
        </w:rPr>
      </w:pPr>
      <w:r>
        <w:rPr>
          <w:rFonts w:hint="eastAsia"/>
          <w:b/>
        </w:rPr>
        <w:t xml:space="preserve">1  </w:t>
      </w:r>
      <w:r>
        <w:rPr>
          <w:rFonts w:hint="eastAsia"/>
          <w:b/>
        </w:rPr>
        <w:t>耿素云</w:t>
      </w:r>
      <w:r>
        <w:rPr>
          <w:rFonts w:hint="eastAsia"/>
          <w:b/>
        </w:rPr>
        <w:t>，屈婉玲，</w:t>
      </w:r>
      <w:r>
        <w:rPr>
          <w:rFonts w:ascii="宋体" w:hint="eastAsia"/>
          <w:b/>
        </w:rPr>
        <w:t>《</w:t>
      </w:r>
      <w:r>
        <w:rPr>
          <w:rFonts w:hint="eastAsia"/>
          <w:b/>
        </w:rPr>
        <w:t>离散数学</w:t>
      </w:r>
      <w:r>
        <w:rPr>
          <w:rFonts w:ascii="宋体" w:hint="eastAsia"/>
          <w:b/>
        </w:rPr>
        <w:t>》（修订版）</w:t>
      </w:r>
      <w:r>
        <w:rPr>
          <w:rFonts w:ascii="宋体" w:hint="eastAsia"/>
          <w:b/>
        </w:rPr>
        <w:t xml:space="preserve">, </w:t>
      </w:r>
      <w:r>
        <w:rPr>
          <w:rFonts w:ascii="宋体" w:hint="eastAsia"/>
          <w:b/>
        </w:rPr>
        <w:t>高等教育出版社</w:t>
      </w:r>
      <w:r>
        <w:rPr>
          <w:rFonts w:ascii="宋体" w:hint="eastAsia"/>
          <w:b/>
        </w:rPr>
        <w:t xml:space="preserve">, </w:t>
      </w:r>
      <w:r>
        <w:rPr>
          <w:b/>
        </w:rPr>
        <w:t>2004</w:t>
      </w:r>
      <w:r>
        <w:rPr>
          <w:rFonts w:ascii="宋体" w:hint="eastAsia"/>
          <w:b/>
        </w:rPr>
        <w:t>年</w:t>
      </w:r>
      <w:r>
        <w:rPr>
          <w:b/>
        </w:rPr>
        <w:t>1</w:t>
      </w:r>
      <w:r>
        <w:rPr>
          <w:rFonts w:ascii="宋体" w:hint="eastAsia"/>
          <w:b/>
        </w:rPr>
        <w:t>月第</w:t>
      </w:r>
      <w:r>
        <w:rPr>
          <w:b/>
        </w:rPr>
        <w:t>2</w:t>
      </w:r>
      <w:r>
        <w:rPr>
          <w:rFonts w:ascii="宋体" w:hint="eastAsia"/>
          <w:b/>
        </w:rPr>
        <w:t>版</w:t>
      </w:r>
      <w:r>
        <w:rPr>
          <w:rFonts w:hint="eastAsia"/>
          <w:b/>
        </w:rPr>
        <w:t>。</w:t>
      </w:r>
    </w:p>
    <w:p w14:paraId="451EAB61">
      <w:pPr>
        <w:pStyle w:val="style0"/>
        <w:ind w:right="-317"/>
        <w:rPr>
          <w:rFonts w:ascii="宋体"/>
          <w:b/>
        </w:rPr>
      </w:pPr>
      <w:r>
        <w:rPr>
          <w:rFonts w:hint="eastAsia"/>
          <w:b/>
        </w:rPr>
        <w:t xml:space="preserve">2  </w:t>
      </w:r>
      <w:r>
        <w:rPr>
          <w:rFonts w:ascii="宋体" w:hint="eastAsia"/>
          <w:b/>
        </w:rPr>
        <w:t>马振华</w:t>
      </w:r>
      <w:r>
        <w:rPr>
          <w:rFonts w:hint="eastAsia"/>
          <w:b/>
        </w:rPr>
        <w:t>，</w:t>
      </w:r>
      <w:r>
        <w:rPr>
          <w:rFonts w:ascii="宋体" w:hint="eastAsia"/>
          <w:b/>
        </w:rPr>
        <w:t>《</w:t>
      </w:r>
      <w:r>
        <w:rPr>
          <w:rFonts w:hint="eastAsia"/>
          <w:b/>
        </w:rPr>
        <w:t>离散数学导引</w:t>
      </w:r>
      <w:r>
        <w:rPr>
          <w:rFonts w:ascii="宋体" w:hint="eastAsia"/>
          <w:b/>
        </w:rPr>
        <w:t>》</w:t>
      </w:r>
      <w:r>
        <w:rPr>
          <w:rFonts w:ascii="宋体" w:hint="eastAsia"/>
          <w:b/>
        </w:rPr>
        <w:t xml:space="preserve">, </w:t>
      </w:r>
      <w:r>
        <w:rPr>
          <w:rFonts w:ascii="宋体" w:hint="eastAsia"/>
          <w:b/>
        </w:rPr>
        <w:t>清华大学出版社</w:t>
      </w:r>
      <w:r>
        <w:rPr>
          <w:rFonts w:ascii="宋体" w:hint="eastAsia"/>
          <w:b/>
        </w:rPr>
        <w:t xml:space="preserve">, </w:t>
      </w:r>
      <w:r>
        <w:rPr>
          <w:b/>
        </w:rPr>
        <w:t>1993</w:t>
      </w:r>
      <w:r>
        <w:rPr>
          <w:rFonts w:ascii="宋体" w:hint="eastAsia"/>
          <w:b/>
        </w:rPr>
        <w:t>年</w:t>
      </w:r>
      <w:r>
        <w:rPr>
          <w:b/>
        </w:rPr>
        <w:t>6</w:t>
      </w:r>
      <w:r>
        <w:rPr>
          <w:rFonts w:ascii="宋体" w:hint="eastAsia"/>
          <w:b/>
        </w:rPr>
        <w:t>月第</w:t>
      </w:r>
      <w:r>
        <w:rPr>
          <w:rFonts w:ascii="宋体" w:hint="eastAsia"/>
          <w:b/>
        </w:rPr>
        <w:t>1</w:t>
      </w:r>
      <w:r>
        <w:rPr>
          <w:rFonts w:ascii="宋体" w:hint="eastAsia"/>
          <w:b/>
        </w:rPr>
        <w:t>版</w:t>
      </w:r>
      <w:r>
        <w:rPr>
          <w:rFonts w:hint="eastAsia"/>
          <w:b/>
        </w:rPr>
        <w:t>。</w:t>
      </w:r>
    </w:p>
    <w:p w14:paraId="451EAB62">
      <w:pPr>
        <w:pStyle w:val="style0"/>
        <w:ind w:right="-317"/>
        <w:rPr>
          <w:b/>
        </w:rPr>
      </w:pPr>
      <w:r>
        <w:rPr>
          <w:b/>
        </w:rPr>
        <w:t>3</w:t>
      </w:r>
      <w:r>
        <w:rPr>
          <w:rFonts w:hint="eastAsia"/>
          <w:b/>
        </w:rPr>
        <w:t xml:space="preserve">  </w:t>
      </w:r>
      <w:r>
        <w:rPr>
          <w:rFonts w:ascii="宋体" w:hint="eastAsia"/>
          <w:b/>
        </w:rPr>
        <w:t>左孝凌</w:t>
      </w:r>
      <w:r>
        <w:rPr>
          <w:rFonts w:ascii="宋体" w:hint="eastAsia"/>
          <w:b/>
        </w:rPr>
        <w:t>，李为鉴，刘永才</w:t>
      </w:r>
      <w:r>
        <w:rPr>
          <w:rFonts w:hint="eastAsia"/>
          <w:b/>
        </w:rPr>
        <w:t>，</w:t>
      </w:r>
      <w:r>
        <w:rPr>
          <w:rFonts w:ascii="宋体" w:hint="eastAsia"/>
          <w:b/>
        </w:rPr>
        <w:t>《</w:t>
      </w:r>
      <w:r>
        <w:rPr>
          <w:rFonts w:hint="eastAsia"/>
          <w:b/>
        </w:rPr>
        <w:t>离散数学</w:t>
      </w:r>
      <w:r>
        <w:rPr>
          <w:rFonts w:ascii="宋体" w:hint="eastAsia"/>
          <w:b/>
        </w:rPr>
        <w:t>》</w:t>
      </w:r>
      <w:r>
        <w:rPr>
          <w:rFonts w:ascii="宋体" w:hint="eastAsia"/>
          <w:b/>
        </w:rPr>
        <w:t xml:space="preserve">, </w:t>
      </w:r>
      <w:r>
        <w:rPr>
          <w:rFonts w:ascii="宋体" w:hint="eastAsia"/>
          <w:b/>
        </w:rPr>
        <w:t>上海科技文献出版社</w:t>
      </w:r>
      <w:r>
        <w:rPr>
          <w:rFonts w:ascii="宋体" w:hint="eastAsia"/>
          <w:b/>
        </w:rPr>
        <w:t xml:space="preserve">, </w:t>
      </w:r>
      <w:r>
        <w:rPr>
          <w:b/>
        </w:rPr>
        <w:t>1982</w:t>
      </w:r>
      <w:r>
        <w:rPr>
          <w:rFonts w:ascii="宋体" w:hint="eastAsia"/>
          <w:b/>
        </w:rPr>
        <w:t>年</w:t>
      </w:r>
      <w:r>
        <w:rPr>
          <w:b/>
        </w:rPr>
        <w:t>9</w:t>
      </w:r>
      <w:r>
        <w:rPr>
          <w:rFonts w:ascii="宋体" w:hint="eastAsia"/>
          <w:b/>
        </w:rPr>
        <w:t>月第</w:t>
      </w:r>
      <w:r>
        <w:rPr>
          <w:rFonts w:ascii="宋体" w:hint="eastAsia"/>
          <w:b/>
        </w:rPr>
        <w:t>1</w:t>
      </w:r>
      <w:r>
        <w:rPr>
          <w:rFonts w:ascii="宋体" w:hint="eastAsia"/>
          <w:b/>
        </w:rPr>
        <w:t>版</w:t>
      </w:r>
      <w:r>
        <w:rPr>
          <w:rFonts w:hint="eastAsia"/>
          <w:b/>
        </w:rPr>
        <w:t>。</w:t>
      </w:r>
    </w:p>
    <w:p w14:paraId="451EAB63">
      <w:pPr>
        <w:pStyle w:val="style0"/>
        <w:ind w:right="-317"/>
        <w:rPr>
          <w:b/>
        </w:rPr>
      </w:pPr>
      <w:r>
        <w:rPr>
          <w:rFonts w:hint="eastAsia"/>
          <w:b/>
        </w:rPr>
        <w:t xml:space="preserve">4  </w:t>
      </w:r>
      <w:r>
        <w:rPr>
          <w:rFonts w:hint="eastAsia"/>
          <w:b/>
        </w:rPr>
        <w:t>王宪钧，</w:t>
      </w:r>
      <w:r>
        <w:rPr>
          <w:rFonts w:ascii="宋体" w:hint="eastAsia"/>
          <w:b/>
        </w:rPr>
        <w:t>《</w:t>
      </w:r>
      <w:r>
        <w:rPr>
          <w:rFonts w:hint="eastAsia"/>
          <w:b/>
        </w:rPr>
        <w:t>数理逻辑引论</w:t>
      </w:r>
      <w:r>
        <w:rPr>
          <w:rFonts w:ascii="宋体" w:hint="eastAsia"/>
          <w:b/>
        </w:rPr>
        <w:t>》</w:t>
      </w:r>
      <w:r>
        <w:rPr>
          <w:rFonts w:hint="eastAsia"/>
          <w:b/>
        </w:rPr>
        <w:t>，北京大学出版社，</w:t>
      </w:r>
      <w:r>
        <w:rPr>
          <w:rFonts w:hint="eastAsia"/>
          <w:b/>
        </w:rPr>
        <w:t>1982</w:t>
      </w:r>
    </w:p>
    <w:p w14:paraId="451EAB64">
      <w:pPr>
        <w:pStyle w:val="style0"/>
        <w:ind w:left="539" w:hanging="539"/>
        <w:rPr>
          <w:b/>
        </w:rPr>
      </w:pPr>
      <w:r>
        <w:rPr>
          <w:rFonts w:hint="eastAsia"/>
          <w:b/>
        </w:rPr>
        <w:t xml:space="preserve">5  </w:t>
      </w:r>
      <w:r>
        <w:rPr>
          <w:rFonts w:hint="eastAsia"/>
          <w:b/>
        </w:rPr>
        <w:t>王</w:t>
      </w:r>
      <w:r>
        <w:rPr>
          <w:rFonts w:hint="eastAsia"/>
          <w:b/>
        </w:rPr>
        <w:t>浩</w:t>
      </w:r>
      <w:r>
        <w:rPr>
          <w:rFonts w:hint="eastAsia"/>
          <w:b/>
        </w:rPr>
        <w:t>，</w:t>
      </w:r>
      <w:r>
        <w:rPr>
          <w:rFonts w:ascii="宋体" w:hint="eastAsia"/>
          <w:b/>
        </w:rPr>
        <w:t>《</w:t>
      </w:r>
      <w:r>
        <w:rPr>
          <w:rFonts w:hint="eastAsia"/>
          <w:b/>
        </w:rPr>
        <w:t>数理逻辑通俗讲话</w:t>
      </w:r>
      <w:r>
        <w:rPr>
          <w:rFonts w:ascii="宋体" w:hint="eastAsia"/>
          <w:b/>
        </w:rPr>
        <w:t>》</w:t>
      </w:r>
      <w:r>
        <w:rPr>
          <w:rFonts w:hint="eastAsia"/>
          <w:b/>
        </w:rPr>
        <w:t>，科学出版社，</w:t>
      </w:r>
      <w:r>
        <w:rPr>
          <w:rFonts w:hint="eastAsia"/>
          <w:b/>
        </w:rPr>
        <w:t>1983.</w:t>
      </w:r>
    </w:p>
    <w:p w14:paraId="451EAB65">
      <w:pPr>
        <w:pStyle w:val="style0"/>
        <w:ind w:left="539" w:hanging="539"/>
        <w:rPr>
          <w:b/>
        </w:rPr>
      </w:pPr>
    </w:p>
    <w:p w14:paraId="451EAB66">
      <w:pPr>
        <w:pStyle w:val="style0"/>
        <w:ind w:left="539" w:hanging="539"/>
        <w:rPr>
          <w:b/>
        </w:rPr>
      </w:pPr>
    </w:p>
    <w:p w14:paraId="451EAB67">
      <w:pPr>
        <w:pStyle w:val="style0"/>
        <w:rPr>
          <w:rFonts w:ascii="黑体" w:eastAsia="黑体"/>
          <w:b/>
        </w:rPr>
      </w:pPr>
      <w:r>
        <w:rPr>
          <w:rFonts w:ascii="黑体" w:eastAsia="黑体" w:hint="eastAsia"/>
          <w:b/>
        </w:rPr>
        <w:t>课程目的与要求</w:t>
      </w:r>
      <w:r>
        <w:rPr>
          <w:rFonts w:ascii="黑体" w:eastAsia="黑体" w:hint="eastAsia"/>
          <w:b/>
        </w:rPr>
        <w:t xml:space="preserve"> </w:t>
      </w:r>
    </w:p>
    <w:p w14:paraId="451EAB68">
      <w:pPr>
        <w:pStyle w:val="style0"/>
        <w:spacing w:before="120" w:after="156" w:afterLines="50" w:lineRule="exact" w:line="280"/>
        <w:rPr>
          <w:b/>
          <w:szCs w:val="21"/>
        </w:rPr>
      </w:pPr>
      <w:r>
        <w:rPr>
          <w:rFonts w:hint="eastAsia"/>
          <w:b/>
          <w:szCs w:val="21"/>
        </w:rPr>
        <w:t>离散数学是现代数学的一个重要分支，是计算机科学基础理论的核心课程。本课程通过课堂教学与课外练习，使学生对数理逻辑与集合论的基本概念有深入的了解，能够较为系统地掌握命题演算与谓词演算及朴素集合论的经典内容，学会演绎推理的基本方法。本课程不仅为计算机专业后续课程的学习和科研论文工作打下必备的基础，而且对培养学生的抽象思维能力、逻辑推理能力和</w:t>
      </w:r>
      <w:r>
        <w:rPr>
          <w:rFonts w:hint="eastAsia"/>
          <w:b/>
          <w:szCs w:val="21"/>
        </w:rPr>
        <w:t>慎密</w:t>
      </w:r>
      <w:r>
        <w:rPr>
          <w:rFonts w:hint="eastAsia"/>
          <w:b/>
          <w:szCs w:val="21"/>
        </w:rPr>
        <w:t>概括能力，进而提高学生的计算思维以及分析问题解决问题的能力都将起重要的促进作用。</w:t>
      </w:r>
    </w:p>
    <w:p w14:paraId="451EAB69">
      <w:pPr>
        <w:pStyle w:val="style0"/>
        <w:spacing w:before="120" w:after="156" w:afterLines="50" w:lineRule="exact" w:line="280"/>
        <w:rPr>
          <w:b/>
          <w:szCs w:val="21"/>
        </w:rPr>
      </w:pPr>
    </w:p>
    <w:p w14:paraId="451EAB6A">
      <w:pPr>
        <w:pStyle w:val="style0"/>
        <w:spacing w:before="120" w:after="156" w:afterLines="50" w:lineRule="exact" w:line="280"/>
        <w:rPr>
          <w:b/>
          <w:szCs w:val="21"/>
        </w:rPr>
      </w:pPr>
      <w:r>
        <w:rPr>
          <w:rFonts w:ascii="黑体" w:eastAsia="黑体" w:hint="eastAsia"/>
          <w:b/>
          <w:szCs w:val="21"/>
        </w:rPr>
        <w:t>作业提交要求</w:t>
      </w:r>
    </w:p>
    <w:p w14:paraId="451EAB6B">
      <w:pPr>
        <w:pStyle w:val="style179"/>
        <w:numPr>
          <w:ilvl w:val="0"/>
          <w:numId w:val="2"/>
        </w:numPr>
        <w:spacing w:before="120" w:lineRule="exact" w:line="280"/>
        <w:ind w:left="845" w:firstLineChars="0"/>
        <w:rPr>
          <w:b/>
          <w:szCs w:val="21"/>
        </w:rPr>
      </w:pPr>
      <w:r>
        <w:rPr>
          <w:rFonts w:hint="eastAsia"/>
          <w:b/>
          <w:color w:val="ff0000"/>
          <w:szCs w:val="21"/>
        </w:rPr>
        <w:t>每</w:t>
      </w:r>
      <w:r>
        <w:rPr>
          <w:rFonts w:hint="eastAsia"/>
          <w:b/>
          <w:color w:val="ff0000"/>
          <w:szCs w:val="21"/>
        </w:rPr>
        <w:t>周</w:t>
      </w:r>
      <w:r>
        <w:rPr>
          <w:rFonts w:hint="eastAsia"/>
          <w:b/>
          <w:color w:val="ff0000"/>
          <w:szCs w:val="21"/>
        </w:rPr>
        <w:t>五</w:t>
      </w:r>
      <w:r>
        <w:rPr>
          <w:rFonts w:hint="eastAsia"/>
          <w:b/>
          <w:szCs w:val="21"/>
        </w:rPr>
        <w:t>交</w:t>
      </w:r>
      <w:r>
        <w:rPr>
          <w:rFonts w:hint="eastAsia"/>
          <w:b/>
          <w:szCs w:val="21"/>
        </w:rPr>
        <w:t>上周的作业</w:t>
      </w:r>
      <w:r>
        <w:rPr>
          <w:rFonts w:hint="eastAsia"/>
          <w:b/>
          <w:szCs w:val="21"/>
        </w:rPr>
        <w:t>，</w:t>
      </w:r>
      <w:r>
        <w:rPr>
          <w:rFonts w:hint="eastAsia"/>
          <w:b/>
          <w:szCs w:val="21"/>
        </w:rPr>
        <w:t>第</w:t>
      </w:r>
      <w:r>
        <w:rPr>
          <w:rFonts w:hint="eastAsia"/>
          <w:b/>
          <w:szCs w:val="21"/>
        </w:rPr>
        <w:t>n</w:t>
      </w:r>
      <w:r>
        <w:rPr>
          <w:rFonts w:hint="eastAsia"/>
          <w:b/>
          <w:szCs w:val="21"/>
        </w:rPr>
        <w:t>周作业的截止时间是第</w:t>
      </w:r>
      <w:r>
        <w:rPr>
          <w:rFonts w:hint="eastAsia"/>
          <w:b/>
          <w:szCs w:val="21"/>
        </w:rPr>
        <w:t>n+1</w:t>
      </w:r>
      <w:r>
        <w:rPr>
          <w:rFonts w:hint="eastAsia"/>
          <w:b/>
          <w:szCs w:val="21"/>
        </w:rPr>
        <w:t>周</w:t>
      </w:r>
      <w:r>
        <w:rPr>
          <w:rFonts w:hint="eastAsia"/>
          <w:b/>
          <w:color w:val="ff0000"/>
          <w:szCs w:val="21"/>
        </w:rPr>
        <w:t>周</w:t>
      </w:r>
      <w:r>
        <w:rPr>
          <w:rFonts w:hint="eastAsia"/>
          <w:b/>
          <w:color w:val="ff0000"/>
          <w:szCs w:val="21"/>
        </w:rPr>
        <w:t>五</w:t>
      </w:r>
      <w:r>
        <w:rPr>
          <w:rFonts w:hint="eastAsia"/>
          <w:b/>
          <w:szCs w:val="21"/>
        </w:rPr>
        <w:t>上午</w:t>
      </w:r>
      <w:r>
        <w:rPr>
          <w:rFonts w:hint="eastAsia"/>
          <w:b/>
          <w:szCs w:val="21"/>
        </w:rPr>
        <w:t>9</w:t>
      </w:r>
      <w:r>
        <w:rPr>
          <w:rFonts w:hint="eastAsia"/>
          <w:b/>
          <w:szCs w:val="21"/>
        </w:rPr>
        <w:t>点之前。</w:t>
      </w:r>
    </w:p>
    <w:p w14:paraId="451EAB6C">
      <w:pPr>
        <w:pStyle w:val="style179"/>
        <w:numPr>
          <w:ilvl w:val="0"/>
          <w:numId w:val="2"/>
        </w:numPr>
        <w:spacing w:before="120" w:lineRule="exact" w:line="280"/>
        <w:ind w:left="845" w:firstLineChars="0"/>
        <w:rPr>
          <w:b/>
          <w:szCs w:val="21"/>
        </w:rPr>
      </w:pPr>
      <w:r>
        <w:rPr>
          <w:rFonts w:hint="eastAsia"/>
          <w:b/>
          <w:szCs w:val="21"/>
        </w:rPr>
        <w:t>客观题部分：</w:t>
      </w:r>
      <w:r>
        <w:rPr>
          <w:rFonts w:hint="eastAsia"/>
          <w:b/>
          <w:szCs w:val="21"/>
        </w:rPr>
        <w:t>全部雨课堂提交，选择题</w:t>
      </w:r>
      <w:r>
        <w:rPr>
          <w:rFonts w:hint="eastAsia"/>
          <w:b/>
          <w:szCs w:val="21"/>
        </w:rPr>
        <w:t>，</w:t>
      </w:r>
      <w:r>
        <w:rPr>
          <w:rFonts w:hint="eastAsia"/>
          <w:b/>
          <w:szCs w:val="21"/>
        </w:rPr>
        <w:t>填空</w:t>
      </w:r>
      <w:r>
        <w:rPr>
          <w:rFonts w:hint="eastAsia"/>
          <w:b/>
          <w:szCs w:val="21"/>
        </w:rPr>
        <w:t>题</w:t>
      </w:r>
      <w:r>
        <w:rPr>
          <w:rFonts w:hint="eastAsia"/>
          <w:b/>
          <w:szCs w:val="21"/>
        </w:rPr>
        <w:t>直接</w:t>
      </w:r>
      <w:r>
        <w:rPr>
          <w:rFonts w:hint="eastAsia"/>
          <w:b/>
          <w:szCs w:val="21"/>
        </w:rPr>
        <w:t>出结果</w:t>
      </w:r>
      <w:r>
        <w:rPr>
          <w:rFonts w:hint="eastAsia"/>
          <w:b/>
          <w:szCs w:val="21"/>
        </w:rPr>
        <w:br/>
      </w:r>
      <w:r>
        <w:rPr>
          <w:rFonts w:hint="eastAsia"/>
          <w:b/>
          <w:szCs w:val="21"/>
        </w:rPr>
        <w:t>主观题部分：网络学堂下载题目和答题模版</w:t>
      </w:r>
      <w:r>
        <w:rPr>
          <w:rFonts w:hint="eastAsia"/>
          <w:b/>
          <w:szCs w:val="21"/>
        </w:rPr>
        <w:t>，</w:t>
      </w:r>
      <w:r>
        <w:rPr>
          <w:rFonts w:hint="eastAsia"/>
          <w:b/>
          <w:szCs w:val="21"/>
        </w:rPr>
        <w:t>在网络学堂提交解答的电子版文件，每道题需要详细步骤和最终答案</w:t>
      </w:r>
      <w:r>
        <w:rPr>
          <w:rFonts w:hint="eastAsia"/>
          <w:b/>
          <w:szCs w:val="21"/>
        </w:rPr>
        <w:t>。</w:t>
      </w:r>
    </w:p>
    <w:p w14:paraId="451EAB6D">
      <w:pPr>
        <w:pStyle w:val="style179"/>
        <w:numPr>
          <w:ilvl w:val="0"/>
          <w:numId w:val="2"/>
        </w:numPr>
        <w:spacing w:before="120" w:lineRule="exact" w:line="280"/>
        <w:ind w:left="845" w:firstLineChars="0"/>
        <w:rPr>
          <w:b/>
          <w:szCs w:val="21"/>
        </w:rPr>
      </w:pPr>
      <w:r>
        <w:rPr>
          <w:rFonts w:hint="eastAsia"/>
          <w:b/>
          <w:szCs w:val="21"/>
        </w:rPr>
        <w:t>主观题手写作业请按照要求书写。每道题在</w:t>
      </w:r>
      <w:r>
        <w:rPr>
          <w:rFonts w:hint="eastAsia"/>
          <w:b/>
          <w:szCs w:val="21"/>
        </w:rPr>
        <w:t>word</w:t>
      </w:r>
      <w:r>
        <w:rPr>
          <w:rFonts w:hint="eastAsia"/>
          <w:b/>
          <w:szCs w:val="21"/>
        </w:rPr>
        <w:t>模版答题处填写答案，可以拍照手写内容之后</w:t>
      </w:r>
      <w:r>
        <w:rPr>
          <w:rFonts w:hint="eastAsia"/>
          <w:b/>
          <w:szCs w:val="21"/>
        </w:rPr>
        <w:t>黏贴至</w:t>
      </w:r>
      <w:r>
        <w:rPr>
          <w:rFonts w:hint="eastAsia"/>
          <w:b/>
          <w:szCs w:val="21"/>
        </w:rPr>
        <w:t>题目答题区，注意拍照内容的完整性和正确的方向，完成后请转成</w:t>
      </w:r>
      <w:r>
        <w:rPr>
          <w:rFonts w:hint="eastAsia"/>
          <w:b/>
          <w:szCs w:val="21"/>
        </w:rPr>
        <w:t>pdf</w:t>
      </w:r>
      <w:r>
        <w:rPr>
          <w:rFonts w:hint="eastAsia"/>
          <w:b/>
          <w:szCs w:val="21"/>
        </w:rPr>
        <w:t>文件提交。</w:t>
      </w:r>
    </w:p>
    <w:p w14:paraId="451EAB6E">
      <w:pPr>
        <w:pStyle w:val="style179"/>
        <w:numPr>
          <w:ilvl w:val="0"/>
          <w:numId w:val="2"/>
        </w:numPr>
        <w:spacing w:before="120" w:lineRule="exact" w:line="280"/>
        <w:ind w:left="845" w:firstLineChars="0"/>
        <w:rPr>
          <w:b/>
          <w:szCs w:val="21"/>
        </w:rPr>
      </w:pPr>
      <w:r>
        <w:rPr>
          <w:rFonts w:hint="eastAsia"/>
          <w:b/>
          <w:szCs w:val="21"/>
        </w:rPr>
        <w:t>主观题机打作业建议用</w:t>
      </w:r>
      <w:r>
        <w:rPr>
          <w:rFonts w:hint="eastAsia"/>
          <w:b/>
          <w:szCs w:val="21"/>
        </w:rPr>
        <w:t>markdown</w:t>
      </w:r>
      <w:r>
        <w:rPr>
          <w:rFonts w:hint="eastAsia"/>
          <w:b/>
          <w:szCs w:val="21"/>
        </w:rPr>
        <w:t>格式，如果使用</w:t>
      </w:r>
      <w:r>
        <w:rPr>
          <w:rFonts w:hint="eastAsia"/>
          <w:b/>
          <w:szCs w:val="21"/>
        </w:rPr>
        <w:t>markdown</w:t>
      </w:r>
      <w:r>
        <w:rPr>
          <w:rFonts w:hint="eastAsia"/>
          <w:b/>
          <w:szCs w:val="21"/>
        </w:rPr>
        <w:t>格式或者</w:t>
      </w:r>
      <w:r>
        <w:rPr>
          <w:rFonts w:hint="eastAsia"/>
          <w:b/>
          <w:szCs w:val="21"/>
        </w:rPr>
        <w:t>latex</w:t>
      </w:r>
      <w:r>
        <w:rPr>
          <w:rFonts w:hint="eastAsia"/>
          <w:b/>
          <w:szCs w:val="21"/>
        </w:rPr>
        <w:t>完成作业，则本次主观题作业得分为原分数的</w:t>
      </w:r>
      <w:r>
        <w:rPr>
          <w:rFonts w:hint="eastAsia"/>
          <w:b/>
          <w:szCs w:val="21"/>
        </w:rPr>
        <w:t>105%</w:t>
      </w:r>
      <w:r>
        <w:rPr>
          <w:rFonts w:hint="eastAsia"/>
          <w:b/>
          <w:szCs w:val="21"/>
        </w:rPr>
        <w:t>。请同时提交源文件和</w:t>
      </w:r>
      <w:r>
        <w:rPr>
          <w:rFonts w:hint="eastAsia"/>
          <w:b/>
          <w:szCs w:val="21"/>
        </w:rPr>
        <w:t>pdf</w:t>
      </w:r>
      <w:r>
        <w:rPr>
          <w:rFonts w:hint="eastAsia"/>
          <w:b/>
          <w:szCs w:val="21"/>
        </w:rPr>
        <w:t>文件。</w:t>
      </w:r>
    </w:p>
    <w:p w14:paraId="451EAB6F">
      <w:pPr>
        <w:pStyle w:val="style179"/>
        <w:numPr>
          <w:ilvl w:val="0"/>
          <w:numId w:val="2"/>
        </w:numPr>
        <w:spacing w:before="120" w:lineRule="exact" w:line="280"/>
        <w:ind w:left="845" w:firstLineChars="0"/>
        <w:rPr>
          <w:b/>
          <w:szCs w:val="21"/>
        </w:rPr>
      </w:pPr>
      <w:r>
        <w:rPr>
          <w:rFonts w:hint="eastAsia"/>
          <w:b/>
          <w:szCs w:val="21"/>
        </w:rPr>
        <w:t>每次作业满分按</w:t>
      </w:r>
      <w:r>
        <w:rPr>
          <w:rFonts w:hint="eastAsia"/>
          <w:b/>
          <w:szCs w:val="21"/>
        </w:rPr>
        <w:t>作业</w:t>
      </w:r>
      <w:r>
        <w:rPr>
          <w:rFonts w:hint="eastAsia"/>
          <w:b/>
          <w:szCs w:val="21"/>
        </w:rPr>
        <w:t>显示页面为准，最终所有计分作业题目按总分数折算到满分</w:t>
      </w:r>
      <w:r>
        <w:rPr>
          <w:rFonts w:hint="eastAsia"/>
          <w:b/>
          <w:szCs w:val="21"/>
        </w:rPr>
        <w:t>30</w:t>
      </w:r>
      <w:r>
        <w:rPr>
          <w:rFonts w:hint="eastAsia"/>
          <w:b/>
          <w:szCs w:val="21"/>
        </w:rPr>
        <w:t>分。</w:t>
      </w:r>
    </w:p>
    <w:p w14:paraId="451EAB70">
      <w:pPr>
        <w:pStyle w:val="style179"/>
        <w:numPr>
          <w:ilvl w:val="0"/>
          <w:numId w:val="2"/>
        </w:numPr>
        <w:spacing w:before="120" w:lineRule="exact" w:line="280"/>
        <w:ind w:left="845" w:firstLineChars="0"/>
        <w:rPr>
          <w:b/>
          <w:szCs w:val="21"/>
        </w:rPr>
      </w:pPr>
      <w:r>
        <w:rPr>
          <w:rFonts w:hint="eastAsia"/>
          <w:b/>
          <w:szCs w:val="21"/>
        </w:rPr>
        <w:t>网络学堂提供补交窗口，附件交作业文档，如晚交某次作业则按每天扣除此次作业总成绩的</w:t>
      </w:r>
      <w:r>
        <w:rPr>
          <w:rFonts w:hint="eastAsia"/>
          <w:b/>
          <w:szCs w:val="21"/>
        </w:rPr>
        <w:t>5%</w:t>
      </w:r>
      <w:r>
        <w:rPr>
          <w:rFonts w:hint="eastAsia"/>
          <w:b/>
          <w:szCs w:val="21"/>
        </w:rPr>
        <w:t>计算（累计最多扣除</w:t>
      </w:r>
      <w:r>
        <w:rPr>
          <w:rFonts w:hint="eastAsia"/>
          <w:b/>
          <w:szCs w:val="21"/>
        </w:rPr>
        <w:t>60%</w:t>
      </w:r>
      <w:r>
        <w:rPr>
          <w:rFonts w:hint="eastAsia"/>
          <w:b/>
          <w:szCs w:val="21"/>
        </w:rPr>
        <w:t>或扣到</w:t>
      </w:r>
      <w:r>
        <w:rPr>
          <w:rFonts w:hint="eastAsia"/>
          <w:b/>
          <w:szCs w:val="21"/>
        </w:rPr>
        <w:t>0</w:t>
      </w:r>
      <w:r>
        <w:rPr>
          <w:rFonts w:hint="eastAsia"/>
          <w:b/>
          <w:szCs w:val="21"/>
        </w:rPr>
        <w:t>分为止），不足一天按一天计算。</w:t>
      </w:r>
    </w:p>
    <w:p w14:paraId="451EAB71">
      <w:pPr>
        <w:pStyle w:val="style179"/>
        <w:numPr>
          <w:ilvl w:val="0"/>
          <w:numId w:val="2"/>
        </w:numPr>
        <w:spacing w:before="120" w:lineRule="exact" w:line="280"/>
        <w:ind w:left="845" w:firstLineChars="0"/>
        <w:rPr>
          <w:b/>
          <w:szCs w:val="21"/>
        </w:rPr>
      </w:pPr>
      <w:r>
        <w:rPr>
          <w:rFonts w:hint="eastAsia"/>
          <w:b/>
          <w:szCs w:val="21"/>
        </w:rPr>
        <w:t>第一周涉及补退选和特殊原因选课，第一周作业将推迟到第三周截止。</w:t>
      </w:r>
    </w:p>
    <w:p w14:paraId="451EAB72">
      <w:pPr>
        <w:pStyle w:val="style179"/>
        <w:spacing w:before="120" w:lineRule="exact" w:line="280"/>
        <w:ind w:left="425" w:firstLine="0" w:firstLineChars="0"/>
        <w:rPr>
          <w:b/>
          <w:szCs w:val="21"/>
        </w:rPr>
      </w:pPr>
    </w:p>
    <w:p w14:paraId="451EAB73">
      <w:pPr>
        <w:pStyle w:val="style0"/>
        <w:spacing w:before="120" w:after="156" w:afterLines="50" w:lineRule="exact" w:line="280"/>
        <w:ind w:firstLine="425"/>
        <w:rPr>
          <w:b/>
          <w:szCs w:val="21"/>
        </w:rPr>
      </w:pPr>
      <w:r>
        <w:rPr>
          <w:rFonts w:ascii="黑体" w:eastAsia="黑体" w:hint="eastAsia"/>
          <w:b/>
          <w:szCs w:val="21"/>
        </w:rPr>
        <w:t>考核方式</w:t>
      </w:r>
      <w:r>
        <w:rPr>
          <w:rFonts w:ascii="宋体" w:hint="eastAsia"/>
          <w:b/>
          <w:szCs w:val="21"/>
        </w:rPr>
        <w:t>：平时作业</w:t>
      </w:r>
      <w:r>
        <w:rPr>
          <w:rFonts w:hint="eastAsia"/>
          <w:b/>
          <w:szCs w:val="21"/>
        </w:rPr>
        <w:t>3</w:t>
      </w:r>
      <w:r>
        <w:rPr>
          <w:b/>
          <w:szCs w:val="21"/>
        </w:rPr>
        <w:t>0%</w:t>
      </w:r>
      <w:r>
        <w:rPr>
          <w:rFonts w:ascii="宋体" w:hint="eastAsia"/>
          <w:b/>
          <w:szCs w:val="21"/>
        </w:rPr>
        <w:t>，期末考试</w:t>
      </w:r>
      <w:r>
        <w:rPr>
          <w:rFonts w:hint="eastAsia"/>
          <w:b/>
          <w:szCs w:val="21"/>
        </w:rPr>
        <w:t>7</w:t>
      </w:r>
      <w:r>
        <w:rPr>
          <w:b/>
          <w:szCs w:val="21"/>
        </w:rPr>
        <w:t>0%</w:t>
      </w:r>
    </w:p>
    <w:p w14:paraId="451EAB74">
      <w:pPr>
        <w:pStyle w:val="style0"/>
        <w:spacing w:before="120" w:after="156" w:afterLines="50" w:lineRule="exact" w:line="280"/>
        <w:ind w:firstLine="425"/>
        <w:rPr>
          <w:b/>
          <w:szCs w:val="21"/>
        </w:rPr>
      </w:pPr>
    </w:p>
    <w:p w14:paraId="451EAB75">
      <w:pPr>
        <w:pStyle w:val="style0"/>
        <w:spacing w:before="120" w:after="156" w:afterLines="50" w:lineRule="exact" w:line="280"/>
        <w:ind w:firstLine="425"/>
        <w:rPr>
          <w:b/>
          <w:szCs w:val="21"/>
        </w:rPr>
      </w:pPr>
      <w:r>
        <w:rPr>
          <w:rFonts w:ascii="黑体" w:eastAsia="黑体" w:hint="eastAsia"/>
          <w:b/>
          <w:szCs w:val="21"/>
        </w:rPr>
        <w:t>奖励分数</w:t>
      </w:r>
      <w:r>
        <w:rPr>
          <w:rFonts w:hint="eastAsia"/>
          <w:b/>
          <w:szCs w:val="21"/>
        </w:rPr>
        <w:t>：鼓励同学积极创新，针对课堂知识点出题，并提交至网络学堂创新作业中，优秀的题目将会被课程组采纳，丰富后续的课堂教学内容或教材内容。</w:t>
      </w:r>
      <w:r>
        <w:rPr>
          <w:rFonts w:hint="eastAsia"/>
          <w:b/>
          <w:szCs w:val="21"/>
        </w:rPr>
        <w:t>所出题目需利用</w:t>
      </w:r>
      <w:r>
        <w:rPr>
          <w:rFonts w:hint="eastAsia"/>
          <w:b/>
          <w:szCs w:val="21"/>
        </w:rPr>
        <w:t>AI</w:t>
      </w:r>
      <w:r>
        <w:rPr>
          <w:rFonts w:hint="eastAsia"/>
          <w:b/>
          <w:szCs w:val="21"/>
        </w:rPr>
        <w:t>进行相应分析，判断</w:t>
      </w:r>
      <w:r>
        <w:rPr>
          <w:rFonts w:hint="eastAsia"/>
          <w:b/>
          <w:szCs w:val="21"/>
        </w:rPr>
        <w:t>AI</w:t>
      </w:r>
      <w:r>
        <w:rPr>
          <w:rFonts w:hint="eastAsia"/>
          <w:b/>
          <w:szCs w:val="21"/>
        </w:rPr>
        <w:t>是否能完美解答问题。</w:t>
      </w:r>
      <w:r>
        <w:rPr>
          <w:rFonts w:hint="eastAsia"/>
          <w:b/>
          <w:szCs w:val="21"/>
        </w:rPr>
        <w:t>根据出题的情况，每位同学将获得不超过</w:t>
      </w:r>
      <w:r>
        <w:rPr>
          <w:b/>
          <w:szCs w:val="21"/>
        </w:rPr>
        <w:t>3</w:t>
      </w:r>
      <w:r>
        <w:rPr>
          <w:rFonts w:hint="eastAsia"/>
          <w:b/>
          <w:szCs w:val="21"/>
        </w:rPr>
        <w:t>分的奖励分数。</w:t>
      </w:r>
      <w:r>
        <w:rPr>
          <w:rFonts w:hint="eastAsia"/>
          <w:b/>
          <w:szCs w:val="21"/>
        </w:rPr>
        <w:t>请按照出题模版出题并分析</w:t>
      </w:r>
      <w:r>
        <w:rPr>
          <w:rFonts w:hint="eastAsia"/>
          <w:b/>
          <w:szCs w:val="21"/>
        </w:rPr>
        <w:t>之后提交到网络学堂中。</w:t>
      </w:r>
    </w:p>
    <w:p w14:paraId="451EAB76">
      <w:pPr>
        <w:pStyle w:val="style0"/>
        <w:spacing w:before="120" w:after="156" w:afterLines="50" w:lineRule="exact" w:line="280"/>
        <w:ind w:firstLine="425"/>
        <w:rPr>
          <w:b/>
          <w:szCs w:val="21"/>
        </w:rPr>
      </w:pPr>
    </w:p>
    <w:p w14:paraId="451EAB77">
      <w:pPr>
        <w:pStyle w:val="style0"/>
        <w:spacing w:before="120" w:after="156" w:afterLines="50" w:lineRule="exact" w:line="280"/>
        <w:ind w:firstLine="425"/>
        <w:rPr>
          <w:b/>
          <w:szCs w:val="21"/>
        </w:rPr>
      </w:pPr>
    </w:p>
    <w:p w14:paraId="451EAB78">
      <w:pPr>
        <w:pStyle w:val="style0"/>
        <w:spacing w:before="120" w:after="156" w:afterLines="50" w:lineRule="exact" w:line="280"/>
        <w:ind w:firstLine="425"/>
        <w:rPr>
          <w:b/>
          <w:szCs w:val="21"/>
        </w:rPr>
      </w:pPr>
    </w:p>
    <w:p w14:paraId="451EAB79">
      <w:pPr>
        <w:pStyle w:val="style0"/>
        <w:spacing w:lineRule="auto" w:line="240"/>
        <w:rPr>
          <w:rFonts w:ascii="宋体"/>
          <w:b/>
          <w:szCs w:val="21"/>
        </w:rPr>
      </w:pPr>
      <w:r>
        <w:rPr>
          <w:rFonts w:ascii="黑体" w:eastAsia="黑体" w:hint="eastAsia"/>
          <w:b/>
          <w:szCs w:val="21"/>
        </w:rPr>
        <w:t>教学团队</w:t>
      </w:r>
      <w:r>
        <w:rPr>
          <w:rFonts w:ascii="宋体" w:hint="eastAsia"/>
          <w:b/>
          <w:szCs w:val="21"/>
        </w:rPr>
        <w:t>：</w:t>
      </w:r>
    </w:p>
    <w:p w14:paraId="451EAB7A">
      <w:pPr>
        <w:pStyle w:val="style0"/>
        <w:spacing w:lineRule="auto" w:line="240"/>
        <w:rPr>
          <w:rFonts w:ascii="宋体"/>
          <w:b/>
          <w:szCs w:val="21"/>
        </w:rPr>
      </w:pPr>
      <w:r>
        <w:rPr>
          <w:rFonts w:ascii="宋体" w:hint="eastAsia"/>
          <w:b/>
          <w:szCs w:val="21"/>
        </w:rPr>
        <w:t>章明星</w:t>
      </w:r>
      <w:r>
        <w:rPr>
          <w:rFonts w:ascii="宋体" w:hint="eastAsia"/>
          <w:b/>
          <w:szCs w:val="21"/>
        </w:rPr>
        <w:t xml:space="preserve">  </w:t>
      </w:r>
      <w:r>
        <w:rPr>
          <w:rFonts w:ascii="宋体" w:hint="eastAsia"/>
          <w:b/>
          <w:szCs w:val="21"/>
        </w:rPr>
        <w:t>手机：</w:t>
      </w:r>
      <w:r>
        <w:rPr>
          <w:rFonts w:ascii="宋体" w:hint="eastAsia"/>
          <w:b/>
          <w:szCs w:val="21"/>
        </w:rPr>
        <w:t>13581751840</w:t>
      </w:r>
      <w:r>
        <w:rPr>
          <w:rFonts w:ascii="宋体" w:hint="eastAsia"/>
          <w:b/>
          <w:szCs w:val="21"/>
        </w:rPr>
        <w:t xml:space="preserve"> </w:t>
      </w:r>
      <w:r>
        <w:rPr>
          <w:rFonts w:ascii="宋体"/>
          <w:b/>
          <w:szCs w:val="21"/>
        </w:rPr>
        <w:t xml:space="preserve">  </w:t>
      </w:r>
      <w:r>
        <w:rPr>
          <w:rFonts w:ascii="宋体" w:hint="eastAsia"/>
          <w:b/>
          <w:szCs w:val="21"/>
        </w:rPr>
        <w:t>email</w:t>
      </w:r>
      <w:r>
        <w:rPr>
          <w:rFonts w:ascii="宋体" w:hint="eastAsia"/>
          <w:b/>
          <w:szCs w:val="21"/>
        </w:rPr>
        <w:t>：</w:t>
      </w:r>
      <w:r>
        <w:rPr>
          <w:rFonts w:ascii="宋体" w:hint="eastAsia"/>
          <w:b/>
          <w:szCs w:val="21"/>
        </w:rPr>
        <w:t>zhang_mingxing</w:t>
      </w:r>
      <w:r>
        <w:rPr>
          <w:rFonts w:ascii="宋体" w:hint="eastAsia"/>
          <w:b/>
          <w:szCs w:val="21"/>
        </w:rPr>
        <w:t>@</w:t>
      </w:r>
      <w:r>
        <w:rPr>
          <w:rFonts w:ascii="宋体" w:hint="eastAsia"/>
          <w:b/>
          <w:szCs w:val="21"/>
        </w:rPr>
        <w:t>mail.</w:t>
      </w:r>
      <w:r>
        <w:rPr>
          <w:rFonts w:ascii="宋体" w:hint="eastAsia"/>
          <w:b/>
          <w:szCs w:val="21"/>
        </w:rPr>
        <w:t>tsinghua.edu.cn</w:t>
      </w:r>
    </w:p>
    <w:p w14:paraId="451EAB7B">
      <w:pPr>
        <w:pStyle w:val="style0"/>
        <w:spacing w:lineRule="auto" w:line="240"/>
        <w:rPr>
          <w:rFonts w:ascii="宋体"/>
          <w:b/>
          <w:szCs w:val="21"/>
        </w:rPr>
      </w:pPr>
      <w:r>
        <w:rPr>
          <w:rFonts w:ascii="宋体" w:hint="eastAsia"/>
          <w:b/>
          <w:szCs w:val="21"/>
        </w:rPr>
        <w:t>单敬博</w:t>
      </w:r>
      <w:r>
        <w:rPr>
          <w:rFonts w:ascii="宋体" w:hint="eastAsia"/>
          <w:b/>
          <w:szCs w:val="21"/>
        </w:rPr>
        <w:tab/>
      </w:r>
      <w:r>
        <w:rPr>
          <w:rFonts w:ascii="宋体" w:hint="eastAsia"/>
          <w:b/>
          <w:szCs w:val="21"/>
        </w:rPr>
        <w:t>手机：</w:t>
      </w:r>
      <w:r>
        <w:rPr>
          <w:rFonts w:ascii="宋体" w:hint="eastAsia"/>
          <w:b/>
          <w:szCs w:val="21"/>
        </w:rPr>
        <w:t>18241102210</w:t>
      </w:r>
      <w:r>
        <w:rPr>
          <w:rFonts w:ascii="宋体" w:hint="eastAsia"/>
          <w:b/>
          <w:szCs w:val="21"/>
        </w:rPr>
        <w:tab/>
      </w:r>
      <w:r>
        <w:rPr>
          <w:rFonts w:ascii="宋体"/>
          <w:b/>
          <w:szCs w:val="21"/>
        </w:rPr>
        <w:t>email</w:t>
      </w:r>
      <w:r>
        <w:rPr>
          <w:rFonts w:ascii="宋体"/>
          <w:b/>
          <w:szCs w:val="21"/>
        </w:rPr>
        <w:t xml:space="preserve">: </w:t>
      </w:r>
      <w:r>
        <w:rPr>
          <w:rFonts w:ascii="宋体" w:hint="eastAsia"/>
          <w:b/>
          <w:szCs w:val="21"/>
        </w:rPr>
        <w:t>sjb24@mails.tsinghua.edu.cn</w:t>
      </w:r>
    </w:p>
    <w:p w14:paraId="451EAB7C">
      <w:pPr>
        <w:pStyle w:val="style0"/>
        <w:spacing w:lineRule="auto" w:line="240"/>
        <w:rPr>
          <w:rFonts w:ascii="宋体"/>
          <w:b/>
          <w:szCs w:val="21"/>
        </w:rPr>
      </w:pPr>
      <w:r>
        <w:rPr>
          <w:rFonts w:ascii="宋体" w:hint="eastAsia"/>
          <w:b/>
          <w:szCs w:val="21"/>
        </w:rPr>
        <w:t>黄嘉良</w:t>
      </w:r>
      <w:r>
        <w:rPr>
          <w:rFonts w:ascii="宋体" w:hint="eastAsia"/>
          <w:b/>
          <w:szCs w:val="21"/>
        </w:rPr>
        <w:tab/>
      </w:r>
      <w:r>
        <w:rPr>
          <w:rFonts w:ascii="宋体" w:hint="eastAsia"/>
          <w:b/>
          <w:szCs w:val="21"/>
        </w:rPr>
        <w:t>手机</w:t>
      </w:r>
      <w:r>
        <w:rPr>
          <w:rFonts w:ascii="宋体" w:hint="eastAsia"/>
          <w:b/>
          <w:szCs w:val="21"/>
        </w:rPr>
        <w:t>:</w:t>
      </w:r>
      <w:r>
        <w:rPr>
          <w:rFonts w:ascii="宋体"/>
          <w:b/>
          <w:szCs w:val="21"/>
        </w:rPr>
        <w:t xml:space="preserve"> </w:t>
      </w:r>
      <w:r>
        <w:rPr>
          <w:rFonts w:ascii="宋体" w:hint="eastAsia"/>
          <w:b/>
          <w:szCs w:val="21"/>
        </w:rPr>
        <w:t>18980070210</w:t>
      </w:r>
      <w:r>
        <w:rPr>
          <w:rFonts w:ascii="宋体" w:hint="eastAsia"/>
          <w:b/>
          <w:szCs w:val="21"/>
        </w:rPr>
        <w:tab/>
      </w:r>
      <w:r>
        <w:rPr>
          <w:rFonts w:ascii="宋体"/>
          <w:b/>
          <w:szCs w:val="21"/>
        </w:rPr>
        <w:t xml:space="preserve">email: </w:t>
      </w:r>
      <w:r>
        <w:rPr>
          <w:rFonts w:ascii="宋体" w:hint="eastAsia"/>
          <w:b/>
          <w:szCs w:val="21"/>
        </w:rPr>
        <w:t>huangjl22@mails.tsinghua.edu.c</w:t>
      </w:r>
      <w:r>
        <w:rPr>
          <w:rFonts w:ascii="宋体"/>
          <w:b/>
          <w:szCs w:val="21"/>
        </w:rPr>
        <w:t>n</w:t>
      </w:r>
    </w:p>
    <w:p w14:paraId="451EAB7D">
      <w:pPr>
        <w:pStyle w:val="style0"/>
        <w:spacing w:lineRule="auto" w:line="240"/>
        <w:rPr>
          <w:rFonts w:ascii="宋体"/>
          <w:b/>
          <w:szCs w:val="21"/>
        </w:rPr>
      </w:pPr>
      <w:r>
        <w:rPr>
          <w:rFonts w:ascii="宋体" w:hint="eastAsia"/>
          <w:b/>
          <w:szCs w:val="21"/>
        </w:rPr>
        <w:t>华瑾琪</w:t>
      </w:r>
      <w:r>
        <w:rPr>
          <w:rFonts w:ascii="宋体" w:hint="eastAsia"/>
          <w:b/>
          <w:szCs w:val="21"/>
        </w:rPr>
        <w:tab/>
      </w:r>
      <w:r>
        <w:rPr>
          <w:rFonts w:ascii="宋体" w:hint="eastAsia"/>
          <w:b/>
          <w:szCs w:val="21"/>
        </w:rPr>
        <w:t>手机：</w:t>
      </w:r>
      <w:r>
        <w:rPr>
          <w:rFonts w:ascii="宋体" w:hint="eastAsia"/>
          <w:b/>
          <w:szCs w:val="21"/>
        </w:rPr>
        <w:t>18725849075</w:t>
      </w:r>
      <w:r>
        <w:rPr>
          <w:rFonts w:ascii="宋体" w:hint="eastAsia"/>
          <w:b/>
          <w:szCs w:val="21"/>
        </w:rPr>
        <w:tab/>
      </w:r>
      <w:r>
        <w:rPr>
          <w:rFonts w:ascii="宋体" w:hint="eastAsia"/>
          <w:b/>
          <w:szCs w:val="21"/>
        </w:rPr>
        <w:t>email</w:t>
      </w:r>
      <w:r>
        <w:rPr>
          <w:rFonts w:ascii="宋体" w:hint="eastAsia"/>
          <w:b/>
          <w:szCs w:val="21"/>
        </w:rPr>
        <w:t>：</w:t>
      </w:r>
      <w:r>
        <w:rPr>
          <w:rFonts w:ascii="宋体" w:hint="eastAsia"/>
          <w:b/>
          <w:szCs w:val="21"/>
        </w:rPr>
        <w:t>844954258@qq.com</w:t>
      </w:r>
      <w:r>
        <w:rPr>
          <w:rFonts w:ascii="宋体" w:hint="eastAsia"/>
          <w:b/>
          <w:szCs w:val="21"/>
        </w:rPr>
        <w:tab/>
      </w:r>
    </w:p>
    <w:p w14:paraId="451EAB7E">
      <w:pPr>
        <w:pStyle w:val="style0"/>
        <w:spacing w:lineRule="auto" w:line="240"/>
        <w:rPr>
          <w:rFonts w:ascii="宋体"/>
          <w:b/>
          <w:szCs w:val="21"/>
        </w:rPr>
      </w:pPr>
      <w:r>
        <w:rPr>
          <w:rFonts w:ascii="宋体" w:hint="eastAsia"/>
          <w:b/>
          <w:szCs w:val="21"/>
        </w:rPr>
        <w:t>孙迅</w:t>
      </w:r>
      <w:r>
        <w:rPr>
          <w:rFonts w:ascii="宋体" w:hint="eastAsia"/>
          <w:b/>
          <w:szCs w:val="21"/>
        </w:rPr>
        <w:t xml:space="preserve"> </w:t>
      </w:r>
      <w:r>
        <w:rPr>
          <w:rFonts w:ascii="宋体"/>
          <w:b/>
          <w:szCs w:val="21"/>
        </w:rPr>
        <w:t xml:space="preserve">  </w:t>
      </w:r>
      <w:r>
        <w:rPr>
          <w:rFonts w:ascii="宋体" w:hint="eastAsia"/>
          <w:b/>
          <w:szCs w:val="21"/>
        </w:rPr>
        <w:t>手机：</w:t>
      </w:r>
      <w:r>
        <w:rPr>
          <w:rFonts w:ascii="宋体" w:hint="eastAsia"/>
          <w:b/>
          <w:szCs w:val="21"/>
        </w:rPr>
        <w:t>13120196066</w:t>
      </w:r>
      <w:r>
        <w:rPr>
          <w:rFonts w:ascii="宋体" w:hint="eastAsia"/>
          <w:b/>
          <w:szCs w:val="21"/>
        </w:rPr>
        <w:tab/>
      </w:r>
      <w:r>
        <w:rPr>
          <w:rFonts w:ascii="宋体"/>
          <w:b/>
          <w:szCs w:val="21"/>
        </w:rPr>
        <w:t xml:space="preserve">    </w:t>
      </w:r>
      <w:r>
        <w:rPr>
          <w:rFonts w:ascii="宋体"/>
          <w:b/>
          <w:szCs w:val="21"/>
        </w:rPr>
        <w:t>email</w:t>
      </w:r>
      <w:r>
        <w:rPr>
          <w:rFonts w:ascii="宋体"/>
          <w:b/>
          <w:szCs w:val="21"/>
        </w:rPr>
        <w:t xml:space="preserve">: </w:t>
      </w:r>
      <w:r>
        <w:rPr/>
        <w:fldChar w:fldCharType="begin"/>
      </w:r>
      <w:r>
        <w:instrText xml:space="preserve"> HYPERLINK "mailto:UNIDY2002@outlook.com" </w:instrText>
      </w:r>
      <w:r>
        <w:rPr/>
        <w:fldChar w:fldCharType="separate"/>
      </w:r>
      <w:r>
        <w:rPr>
          <w:rStyle w:val="style85"/>
          <w:rFonts w:ascii="宋体" w:hint="eastAsia"/>
          <w:b/>
          <w:szCs w:val="21"/>
        </w:rPr>
        <w:t>UNIDY2002@outlook.com</w:t>
      </w:r>
      <w:r>
        <w:rPr/>
        <w:fldChar w:fldCharType="end"/>
      </w:r>
    </w:p>
    <w:p w14:paraId="451EAB7F">
      <w:pPr>
        <w:pStyle w:val="style0"/>
        <w:spacing w:lineRule="auto" w:line="240"/>
        <w:rPr>
          <w:rFonts w:ascii="宋体"/>
          <w:b/>
          <w:szCs w:val="21"/>
        </w:rPr>
      </w:pPr>
    </w:p>
    <w:p w14:paraId="451EAB80">
      <w:pPr>
        <w:pStyle w:val="style0"/>
        <w:spacing w:lineRule="auto" w:line="240"/>
        <w:rPr>
          <w:rFonts w:ascii="宋体"/>
          <w:b/>
          <w:szCs w:val="21"/>
        </w:rPr>
      </w:pPr>
    </w:p>
    <w:p w14:paraId="451EAB81">
      <w:pPr>
        <w:pStyle w:val="style0"/>
        <w:rPr>
          <w:rFonts w:ascii="黑体" w:eastAsia="黑体"/>
          <w:b/>
        </w:rPr>
      </w:pPr>
      <w:r>
        <w:rPr>
          <w:rFonts w:ascii="黑体" w:eastAsia="黑体" w:hint="eastAsia"/>
          <w:b/>
        </w:rPr>
        <w:t>AI</w:t>
      </w:r>
      <w:r>
        <w:rPr>
          <w:rFonts w:ascii="黑体" w:eastAsia="黑体" w:hint="eastAsia"/>
          <w:b/>
        </w:rPr>
        <w:t>助教平台</w:t>
      </w:r>
    </w:p>
    <w:p w14:paraId="451EAB82">
      <w:pPr>
        <w:pStyle w:val="style0"/>
        <w:rPr>
          <w:rFonts w:ascii="宋体" w:cs="宋体" w:hAnsi="宋体" w:hint="eastAsia"/>
          <w:sz w:val="24"/>
          <w:szCs w:val="24"/>
        </w:rPr>
      </w:pPr>
      <w:r>
        <w:rPr>
          <w:rFonts w:ascii="黑体" w:eastAsia="黑体" w:hint="eastAsia"/>
          <w:bCs/>
        </w:rPr>
        <w:t>基于智谱</w:t>
      </w:r>
      <w:r>
        <w:rPr>
          <w:rFonts w:ascii="黑体" w:eastAsia="黑体" w:hint="eastAsia"/>
          <w:bCs/>
        </w:rPr>
        <w:t>大语言模型建立课程专属智能体助教，请各位使用</w:t>
      </w:r>
      <w:r>
        <w:rPr>
          <w:rFonts w:ascii="黑体" w:eastAsia="黑体" w:hint="eastAsia"/>
          <w:bCs/>
        </w:rPr>
        <w:t>AI</w:t>
      </w:r>
      <w:r>
        <w:rPr>
          <w:rFonts w:ascii="黑体" w:eastAsia="黑体" w:hint="eastAsia"/>
          <w:bCs/>
        </w:rPr>
        <w:t>助教的同时注意使用方法，不要完全依赖</w:t>
      </w:r>
      <w:r>
        <w:rPr>
          <w:rFonts w:ascii="黑体" w:eastAsia="黑体" w:hint="eastAsia"/>
          <w:bCs/>
        </w:rPr>
        <w:t>AI</w:t>
      </w:r>
      <w:r>
        <w:rPr>
          <w:rFonts w:ascii="黑体" w:eastAsia="黑体" w:hint="eastAsia"/>
          <w:bCs/>
        </w:rPr>
        <w:t>。</w:t>
      </w:r>
      <w:r>
        <w:rPr>
          <w:rFonts w:ascii="黑体" w:eastAsia="黑体" w:hint="eastAsia"/>
          <w:bCs/>
        </w:rPr>
        <w:br/>
      </w:r>
      <w:r>
        <w:rPr/>
        <w:fldChar w:fldCharType="begin"/>
      </w:r>
      <w:r>
        <w:instrText xml:space="preserve"> HYPERLINK "https://chatglm.cn/main/gdetail/66d7020dbc931e6e91517e7d?lang=zh" </w:instrText>
      </w:r>
      <w:r>
        <w:rPr/>
        <w:fldChar w:fldCharType="separate"/>
      </w:r>
      <w:r>
        <w:rPr>
          <w:rStyle w:val="style85"/>
          <w:rFonts w:ascii="宋体" w:cs="宋体" w:hAnsi="宋体"/>
          <w:sz w:val="24"/>
          <w:szCs w:val="24"/>
        </w:rPr>
        <w:t>离散数学（</w:t>
      </w:r>
      <w:r>
        <w:rPr>
          <w:rStyle w:val="style85"/>
          <w:rFonts w:ascii="宋体" w:cs="宋体" w:hAnsi="宋体"/>
          <w:sz w:val="24"/>
          <w:szCs w:val="24"/>
        </w:rPr>
        <w:t>1</w:t>
      </w:r>
      <w:r>
        <w:rPr>
          <w:rStyle w:val="style85"/>
          <w:rFonts w:ascii="宋体" w:cs="宋体" w:hAnsi="宋体"/>
          <w:sz w:val="24"/>
          <w:szCs w:val="24"/>
        </w:rPr>
        <w:t>）课程小助手</w:t>
      </w:r>
      <w:r>
        <w:rPr>
          <w:rStyle w:val="style85"/>
          <w:rFonts w:ascii="宋体" w:cs="宋体" w:hAnsi="宋体"/>
          <w:sz w:val="24"/>
          <w:szCs w:val="24"/>
        </w:rPr>
        <w:t xml:space="preserve"> - </w:t>
      </w:r>
      <w:r>
        <w:rPr>
          <w:rStyle w:val="style85"/>
          <w:rFonts w:ascii="宋体" w:cs="宋体" w:hAnsi="宋体"/>
          <w:sz w:val="24"/>
          <w:szCs w:val="24"/>
        </w:rPr>
        <w:t>智谱清言智能体</w:t>
      </w:r>
      <w:r>
        <w:rPr>
          <w:rStyle w:val="style85"/>
          <w:rFonts w:ascii="宋体" w:cs="宋体" w:hAnsi="宋体"/>
          <w:sz w:val="24"/>
          <w:szCs w:val="24"/>
        </w:rPr>
        <w:t xml:space="preserve"> (chatglm.cn)</w:t>
      </w:r>
      <w:r>
        <w:rPr/>
        <w:fldChar w:fldCharType="end"/>
      </w:r>
      <w:r>
        <w:rPr>
          <w:rFonts w:ascii="宋体" w:cs="宋体" w:hAnsi="宋体"/>
          <w:sz w:val="24"/>
          <w:szCs w:val="24"/>
        </w:rPr>
        <w:br/>
      </w:r>
      <w:r>
        <w:rPr/>
        <w:fldChar w:fldCharType="begin"/>
      </w:r>
      <w:r>
        <w:instrText xml:space="preserve"> HYPERLINK "https://chatglm.cn/main/gdetail/66d7020dbc931e6e91517e7d?lang=zh" </w:instrText>
      </w:r>
      <w:r>
        <w:rPr/>
        <w:fldChar w:fldCharType="separate"/>
      </w:r>
      <w:r>
        <w:rPr>
          <w:rStyle w:val="style85"/>
          <w:rFonts w:ascii="宋体" w:cs="宋体" w:hAnsi="宋体" w:hint="eastAsia"/>
          <w:sz w:val="24"/>
          <w:szCs w:val="24"/>
        </w:rPr>
        <w:t>https://chatglm.cn/main/gdetail/66d7020dbc931e6e91517e7d?lang=zh</w:t>
      </w:r>
      <w:r>
        <w:rPr/>
        <w:fldChar w:fldCharType="end"/>
      </w:r>
    </w:p>
    <w:p w14:paraId="451EAB83">
      <w:pPr>
        <w:pStyle w:val="style0"/>
        <w:rPr>
          <w:rFonts w:ascii="宋体" w:cs="宋体" w:hAnsi="宋体" w:hint="eastAsia"/>
          <w:sz w:val="24"/>
          <w:szCs w:val="24"/>
        </w:rPr>
      </w:pPr>
    </w:p>
    <w:p w14:paraId="451EAB84">
      <w:pPr>
        <w:pStyle w:val="style0"/>
        <w:rPr>
          <w:rFonts w:ascii="宋体" w:cs="宋体" w:hAnsi="宋体" w:hint="eastAsia"/>
          <w:sz w:val="24"/>
          <w:szCs w:val="24"/>
        </w:rPr>
      </w:pPr>
      <w:r>
        <w:rPr>
          <w:rFonts w:ascii="宋体" w:cs="宋体" w:hAnsi="宋体" w:hint="eastAsia"/>
          <w:sz w:val="24"/>
          <w:szCs w:val="24"/>
        </w:rPr>
        <w:t>微信群</w:t>
      </w:r>
    </w:p>
    <w:p w14:paraId="451EAB85">
      <w:pPr>
        <w:pStyle w:val="style0"/>
        <w:rPr/>
      </w:pPr>
    </w:p>
    <w:p w14:paraId="451EAB86">
      <w:pPr>
        <w:pStyle w:val="style0"/>
        <w:rPr/>
      </w:pPr>
      <w:r>
        <w:rPr>
          <w:noProof/>
        </w:rPr>
        <w:drawing>
          <wp:inline distL="0" distT="0" distB="0" distR="0">
            <wp:extent cx="2772229" cy="4165500"/>
            <wp:effectExtent l="0" t="0" r="9525" b="6985"/>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2772229" cy="4165500"/>
                    </a:xfrm>
                    <a:prstGeom prst="rect"/>
                  </pic:spPr>
                </pic:pic>
              </a:graphicData>
            </a:graphic>
          </wp:inline>
        </w:drawing>
      </w:r>
    </w:p>
    <w:p w14:paraId="451EAB87">
      <w:pPr>
        <w:pStyle w:val="style0"/>
        <w:rPr/>
      </w:pPr>
      <w:r>
        <w:t>Markdown</w:t>
      </w:r>
      <w:r>
        <w:t>编辑器</w:t>
      </w:r>
    </w:p>
    <w:p w14:paraId="451EAB88">
      <w:pPr>
        <w:pStyle w:val="style0"/>
        <w:rPr/>
      </w:pPr>
    </w:p>
    <w:p w14:paraId="451EAB89">
      <w:pPr>
        <w:pStyle w:val="style0"/>
        <w:rPr/>
      </w:pPr>
      <w:r>
        <w:t xml:space="preserve">- </w:t>
      </w:r>
      <w:r>
        <w:t>在线编辑器：</w:t>
      </w:r>
      <w:r>
        <w:t>https://markdown.devtool.tech/app</w:t>
      </w:r>
    </w:p>
    <w:p w14:paraId="451EAB8A">
      <w:pPr>
        <w:pStyle w:val="style0"/>
        <w:rPr/>
      </w:pPr>
      <w:r>
        <w:t xml:space="preserve">- </w:t>
      </w:r>
      <w:r>
        <w:t>免费软件：</w:t>
      </w:r>
      <w:r>
        <w:t>https://github.com/marktext/marktext</w:t>
      </w:r>
    </w:p>
    <w:p w14:paraId="451EAB8B">
      <w:pPr>
        <w:pStyle w:val="style0"/>
        <w:rPr/>
      </w:pPr>
      <w:r>
        <w:t xml:space="preserve">- </w:t>
      </w:r>
      <w:r>
        <w:t>使用</w:t>
      </w:r>
      <w:r>
        <w:t>VSCode</w:t>
      </w:r>
      <w:r>
        <w:t>【无需安装</w:t>
      </w:r>
      <w:r>
        <w:t xml:space="preserve"> Markdown All in One </w:t>
      </w:r>
      <w:r>
        <w:t>等插件】：打开设置，搜索</w:t>
      </w:r>
      <w:r>
        <w:t xml:space="preserve"> "markdown math"</w:t>
      </w:r>
      <w:r>
        <w:t>，启用；打开</w:t>
      </w:r>
      <w:r>
        <w:t>.md</w:t>
      </w:r>
      <w:r>
        <w:t>文件后点击右上角预览按钮开启同步预览</w:t>
      </w:r>
      <w:r>
        <w:br/>
      </w:r>
      <w:r>
        <w:br/>
      </w:r>
      <w:r>
        <w:rPr>
          <w:rFonts w:hint="eastAsia"/>
        </w:rPr>
        <w:t>AI</w:t>
      </w:r>
      <w:r>
        <w:rPr>
          <w:rFonts w:hint="eastAsia"/>
        </w:rPr>
        <w:t>使用参考：</w:t>
      </w:r>
      <w:r>
        <w:rPr>
          <w:rFonts w:hint="eastAsia"/>
        </w:rPr>
        <w:br/>
      </w:r>
      <w:r>
        <w:t>请帮我转成</w:t>
      </w:r>
      <w:r>
        <w:t>markdown</w:t>
      </w:r>
      <w:r>
        <w:t>格式</w:t>
      </w:r>
      <w:r>
        <w:t xml:space="preserve"> →</w:t>
      </w:r>
      <w:r>
        <w:t>点击</w:t>
      </w:r>
      <w:r>
        <w:t>查看智谱清言</w:t>
      </w:r>
      <w:r>
        <w:t>智能体「离散数学（</w:t>
      </w:r>
      <w:r>
        <w:t>1</w:t>
      </w:r>
      <w:r>
        <w:t>）课程小助手」的回答</w:t>
      </w:r>
      <w:r>
        <w:t>https://chatglm.cn/share/FfRYA</w:t>
      </w:r>
    </w:p>
    <w:p w14:paraId="451EAB8C">
      <w:pPr>
        <w:pStyle w:val="style0"/>
        <w:rPr/>
      </w:pPr>
    </w:p>
    <w:p w14:paraId="451EAB8D">
      <w:pPr>
        <w:pStyle w:val="style0"/>
        <w:rPr>
          <w:sz w:val="20"/>
        </w:rPr>
      </w:pPr>
      <w:r>
        <w:rPr>
          <w:rFonts w:hint="eastAsia"/>
          <w:sz w:val="20"/>
        </w:rPr>
        <w:t>Markdown</w:t>
      </w:r>
      <w:r>
        <w:rPr>
          <w:rFonts w:hint="eastAsia"/>
          <w:sz w:val="20"/>
        </w:rPr>
        <w:t>使用教程视频</w:t>
      </w:r>
      <w:r>
        <w:rPr>
          <w:rFonts w:hint="eastAsia"/>
          <w:sz w:val="20"/>
        </w:rPr>
        <w:t xml:space="preserve"> (</w:t>
      </w:r>
      <w:r>
        <w:rPr>
          <w:rFonts w:hint="eastAsia"/>
          <w:sz w:val="20"/>
        </w:rPr>
        <w:t>感谢王一丁同学积极探索，公益教学</w:t>
      </w:r>
      <w:r>
        <w:rPr>
          <w:rFonts w:hint="eastAsia"/>
          <w:sz w:val="20"/>
        </w:rPr>
        <w:t>)</w:t>
      </w:r>
    </w:p>
    <w:p w14:paraId="451EAB8E">
      <w:pPr>
        <w:pStyle w:val="style0"/>
        <w:rPr>
          <w:rFonts w:ascii="Segoe UI" w:cs="Segoe UI" w:eastAsia="Segoe UI" w:hAnsi="Segoe UI"/>
          <w:color w:val="212529"/>
          <w:sz w:val="20"/>
          <w:shd w:val="clear" w:color="auto" w:fill="ffffff"/>
        </w:rPr>
      </w:pPr>
      <w:r>
        <w:rPr>
          <w:rFonts w:ascii="Segoe UI" w:cs="Segoe UI" w:hAnsi="Segoe UI" w:hint="eastAsia"/>
          <w:color w:val="212529"/>
          <w:sz w:val="20"/>
          <w:shd w:val="clear" w:color="auto" w:fill="ffffff"/>
        </w:rPr>
        <w:t>基础用法：</w:t>
      </w:r>
      <w:r>
        <w:rPr>
          <w:rFonts w:ascii="Segoe UI" w:cs="Segoe UI" w:hAnsi="Segoe UI" w:hint="eastAsia"/>
          <w:color w:val="212529"/>
          <w:sz w:val="20"/>
          <w:shd w:val="clear" w:color="auto" w:fill="ffffff"/>
        </w:rPr>
        <w:t xml:space="preserve"> </w:t>
      </w:r>
      <w:r>
        <w:rPr/>
        <w:fldChar w:fldCharType="begin"/>
      </w:r>
      <w:r>
        <w:instrText xml:space="preserve"> HYPERLINK "https://cloud.tsinghua.edu.cn/f/6af875fb10894e508bf6/" </w:instrText>
      </w:r>
      <w:r>
        <w:rPr/>
        <w:fldChar w:fldCharType="separate"/>
      </w:r>
      <w:r>
        <w:rPr>
          <w:rStyle w:val="style85"/>
          <w:rFonts w:ascii="Segoe UI" w:cs="Segoe UI" w:eastAsia="Segoe UI" w:hAnsi="Segoe UI"/>
          <w:sz w:val="20"/>
          <w:shd w:val="clear" w:color="auto" w:fill="ffffff"/>
        </w:rPr>
        <w:t>https://cloud.tsinghua.edu.cn/f/6af875fb10894e508bf6/</w:t>
      </w:r>
      <w:r>
        <w:rPr/>
        <w:fldChar w:fldCharType="end"/>
      </w:r>
    </w:p>
    <w:p w14:paraId="451EAB8F">
      <w:pPr>
        <w:pStyle w:val="style0"/>
        <w:rPr>
          <w:rFonts w:ascii="Segoe UI" w:cs="Segoe UI" w:eastAsia="Segoe UI" w:hAnsi="Segoe UI"/>
          <w:color w:val="212529"/>
          <w:sz w:val="20"/>
          <w:shd w:val="clear" w:color="auto" w:fill="ffffff"/>
        </w:rPr>
      </w:pPr>
      <w:r>
        <w:rPr>
          <w:rFonts w:ascii="Segoe UI" w:cs="Segoe UI" w:hAnsi="Segoe UI" w:hint="eastAsia"/>
          <w:color w:val="212529"/>
          <w:sz w:val="20"/>
          <w:shd w:val="clear" w:color="auto" w:fill="ffffff"/>
        </w:rPr>
        <w:t>导出</w:t>
      </w:r>
      <w:r>
        <w:rPr>
          <w:rFonts w:ascii="Segoe UI" w:cs="Segoe UI" w:hAnsi="Segoe UI" w:hint="eastAsia"/>
          <w:color w:val="212529"/>
          <w:sz w:val="20"/>
          <w:shd w:val="clear" w:color="auto" w:fill="ffffff"/>
        </w:rPr>
        <w:t>pdf</w:t>
      </w:r>
      <w:r>
        <w:rPr>
          <w:rFonts w:ascii="Segoe UI" w:cs="Segoe UI" w:hAnsi="Segoe UI" w:hint="eastAsia"/>
          <w:color w:val="212529"/>
          <w:sz w:val="20"/>
          <w:shd w:val="clear" w:color="auto" w:fill="ffffff"/>
        </w:rPr>
        <w:t>：</w:t>
      </w:r>
      <w:r>
        <w:rPr>
          <w:rFonts w:ascii="Segoe UI" w:cs="Segoe UI" w:hAnsi="Segoe UI" w:hint="eastAsia"/>
          <w:color w:val="212529"/>
          <w:sz w:val="20"/>
          <w:shd w:val="clear" w:color="auto" w:fill="ffffff"/>
        </w:rPr>
        <w:t xml:space="preserve"> </w:t>
      </w:r>
      <w:r>
        <w:rPr/>
        <w:fldChar w:fldCharType="begin"/>
      </w:r>
      <w:r>
        <w:instrText xml:space="preserve"> HYPERLINK "https://cloud.tsinghua.edu.cn/f/5684b10bbe654ad8b081/" </w:instrText>
      </w:r>
      <w:r>
        <w:rPr/>
        <w:fldChar w:fldCharType="separate"/>
      </w:r>
      <w:r>
        <w:rPr>
          <w:rStyle w:val="style85"/>
          <w:rFonts w:ascii="Segoe UI" w:cs="Segoe UI" w:eastAsia="Segoe UI" w:hAnsi="Segoe UI"/>
          <w:sz w:val="20"/>
          <w:shd w:val="clear" w:color="auto" w:fill="ffffff"/>
        </w:rPr>
        <w:t>https://cloud.tsinghua.edu.cn/f/5684b10bbe654ad8b081/</w:t>
      </w:r>
      <w:r>
        <w:rPr/>
        <w:fldChar w:fldCharType="end"/>
      </w:r>
    </w:p>
    <w:p w14:paraId="451EAB93">
      <w:pPr>
        <w:pStyle w:val="style0"/>
        <w:spacing w:lineRule="auto" w:line="240"/>
        <w:rPr>
          <w:rFonts w:ascii="宋体" w:eastAsia="宋体" w:hint="eastAsia"/>
          <w:b/>
          <w:szCs w:val="21"/>
        </w:rPr>
      </w:pPr>
    </w:p>
    <w:sectPr>
      <w:headerReference w:type="default" r:id="rId3"/>
      <w:footerReference w:type="default" r:id="rId4"/>
      <w:type w:val="continuous"/>
      <w:pgSz w:w="11906" w:h="16838" w:orient="portrait"/>
      <w:pgMar w:top="1134" w:right="1077" w:bottom="1134" w:left="1077" w:header="907" w:footer="964"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203" w:usb1="288F0000" w:usb2="00000016" w:usb3="00000000" w:csb0="00040001" w:csb1="00000000"/>
  </w:font>
  <w:font w:name="黑体">
    <w:altName w:val="SimHei"/>
    <w:panose1 w:val="02010609060000010101"/>
    <w:charset w:val="86"/>
    <w:family w:val="modern"/>
    <w:pitch w:val="fixed"/>
    <w:sig w:usb0="800002BF" w:usb1="38CF7CFA" w:usb2="00000016" w:usb3="00000000" w:csb0="00040001" w:csb1="00000000"/>
  </w:font>
  <w:font w:name="楷体_GB2312">
    <w:altName w:val="楷体"/>
    <w:panose1 w:val="02010609030000010101"/>
    <w:charset w:val="86"/>
    <w:family w:val="modern"/>
    <w:pitch w:val="fixed"/>
    <w:sig w:usb0="00000001" w:usb1="080E0000" w:usb2="00000010" w:usb3="00000000" w:csb0="00040000" w:csb1="00000000"/>
  </w:font>
  <w:font w:name="Segoe UI">
    <w:altName w:val="Segoe UI"/>
    <w:panose1 w:val="020b0502040000020203"/>
    <w:charset w:val="00"/>
    <w:family w:val="swiss"/>
    <w:pitch w:val="variable"/>
    <w:sig w:usb0="E4002EFF" w:usb1="C000E47F"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6032020">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D1999BA">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2E16BCD"/>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1">
    <w:nsid w:val="00000001"/>
    <w:multiLevelType w:val="multilevel"/>
    <w:tmpl w:val="69CE4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425"/>
  <w:drawingGridHorizontalSpacing w:val="105"/>
  <w:drawingGridVerticalSpacing w:val="156"/>
  <w:noPunctuationKerning/>
  <w:characterSpacingControl w:val="compressPunctuation"/>
  <w:noLineBreaksAfter w:lang="zh-CN" w:val="([{·‘“〈《「『【〔〖（．［ｓ"/>
  <w:noLineBreaksBefore w:lang="zh-CN" w:val="!),.:;?]}¨·ˇˉ—‖’”…∶、。〃々〉》」』】〕〗！＂＇），．：；？］｀｜｝～"/>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qFormat/>
    <w:pPr>
      <w:widowControl w:val="false"/>
      <w:adjustRightInd w:val="false"/>
      <w:spacing w:lineRule="atLeast" w:line="312"/>
      <w:jc w:val="both"/>
      <w:textAlignment w:val="baseline"/>
    </w:pPr>
    <w:rPr>
      <w:sz w:val="2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qFormat/>
    <w:uiPriority w:val="99"/>
    <w:pPr>
      <w:spacing w:lineRule="auto" w:line="240"/>
    </w:pPr>
    <w:rPr>
      <w:sz w:val="18"/>
      <w:szCs w:val="18"/>
    </w:rPr>
  </w:style>
  <w:style w:type="paragraph" w:styleId="style32">
    <w:name w:val="footer"/>
    <w:basedOn w:val="style0"/>
    <w:next w:val="style32"/>
    <w:qFormat/>
    <w:pPr>
      <w:tabs>
        <w:tab w:val="center" w:leader="none" w:pos="4153"/>
        <w:tab w:val="right" w:leader="none" w:pos="8306"/>
      </w:tabs>
      <w:snapToGrid w:val="false"/>
      <w:spacing w:lineRule="atLeast" w:line="240"/>
      <w:jc w:val="left"/>
    </w:pPr>
    <w:rPr>
      <w:sz w:val="18"/>
    </w:rPr>
  </w:style>
  <w:style w:type="paragraph" w:styleId="style31">
    <w:name w:val="header"/>
    <w:basedOn w:val="style0"/>
    <w:next w:val="style31"/>
    <w:qFormat/>
    <w:pPr>
      <w:pBdr>
        <w:bottom w:val="single" w:sz="6" w:space="1" w:color="auto"/>
      </w:pBdr>
      <w:tabs>
        <w:tab w:val="center" w:leader="none" w:pos="4153"/>
        <w:tab w:val="right" w:leader="none" w:pos="8306"/>
      </w:tabs>
      <w:snapToGrid w:val="false"/>
      <w:spacing w:lineRule="atLeast" w:line="240"/>
      <w:jc w:val="center"/>
    </w:pPr>
    <w:rPr>
      <w:sz w:val="18"/>
    </w:rPr>
  </w:style>
  <w:style w:type="character" w:styleId="style41">
    <w:name w:val="page number"/>
    <w:basedOn w:val="style65"/>
    <w:next w:val="style41"/>
    <w:qFormat/>
  </w:style>
  <w:style w:type="character" w:styleId="style85">
    <w:name w:val="Hyperlink"/>
    <w:next w:val="style85"/>
    <w:qFormat/>
    <w:rPr>
      <w:color w:val="0000ff"/>
      <w:u w:val="single"/>
    </w:rPr>
  </w:style>
  <w:style w:type="character" w:customStyle="1" w:styleId="style4097">
    <w:name w:val="批注框文本 字符"/>
    <w:basedOn w:val="style65"/>
    <w:next w:val="style4097"/>
    <w:link w:val="style153"/>
    <w:qFormat/>
    <w:uiPriority w:val="99"/>
    <w:rPr>
      <w:sz w:val="18"/>
      <w:szCs w:val="18"/>
    </w:rPr>
  </w:style>
  <w:style w:type="character" w:customStyle="1" w:styleId="style4098">
    <w:name w:val="未处理的提及1"/>
    <w:basedOn w:val="style65"/>
    <w:next w:val="style4098"/>
    <w:qFormat/>
    <w:uiPriority w:val="99"/>
    <w:rPr>
      <w:color w:val="605e5c"/>
      <w:shd w:val="clear" w:color="auto" w:fill="e1dfdd"/>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settings.xml.rels><?xml version="1.0" encoding="UTF-8"?>
<Relationships xmlns="http://schemas.openxmlformats.org/package/2006/relationships"><Relationship Id="rId1" Type="http://schemas.openxmlformats.org/officeDocument/2006/relationships/attachedTemplate" TargetMode="External" Target="file:/D:/wh/word/teching/dagang2.do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7E57F-C9B8-401E-91B0-404FC4B00D58}">
  <ds:schemaRefs/>
</ds:datastoreItem>
</file>

<file path=docProps/app.xml><?xml version="1.0" encoding="utf-8"?>
<Properties xmlns="http://schemas.openxmlformats.org/officeDocument/2006/extended-properties" xmlns:vt="http://schemas.openxmlformats.org/officeDocument/2006/docPropsVTypes">
  <Template>dagang2.dot</Template>
  <TotalTime>204</TotalTime>
  <Words>2273</Words>
  <Pages>4</Pages>
  <Characters>3084</Characters>
  <Application>WPS Office</Application>
  <DocSecurity>0</DocSecurity>
  <Paragraphs>183</Paragraphs>
  <ScaleCrop>false</ScaleCrop>
  <Company>Tsinghua University</Company>
  <LinksUpToDate>false</LinksUpToDate>
  <CharactersWithSpaces>3239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2023-09-18T14:15:00Z</dcterms:created>
  <dc:creator>王宏</dc:creator>
  <lastModifiedBy>PHY110</lastModifiedBy>
  <lastPrinted>2015-09-13T07:55:00Z</lastPrinted>
  <dcterms:modified xsi:type="dcterms:W3CDTF">2025-01-03T23:57:37Z</dcterms:modified>
  <revision>17</revision>
  <dc:subject>教学日历与学习参考</dc:subject>
  <dc:title>离散数学(1) 数理逻辑与集合论</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4A3C5084BCCB4E4CA55F62B6665C635E_12</vt:lpwstr>
  </property>
</Properties>
</file>