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35ECC" w14:textId="46D94E4D" w:rsidR="002F063B" w:rsidRDefault="002F063B">
      <w:pPr>
        <w:rPr>
          <w:lang w:val="en-US"/>
        </w:rPr>
      </w:pPr>
      <w:r>
        <w:rPr>
          <w:lang w:val="en-US"/>
        </w:rPr>
        <w:t>HW 046203 Wet 1</w:t>
      </w:r>
    </w:p>
    <w:p w14:paraId="199DC235" w14:textId="543023C0" w:rsidR="002F063B" w:rsidRDefault="002F063B">
      <w:pPr>
        <w:rPr>
          <w:lang w:val="en-US"/>
        </w:rPr>
      </w:pPr>
    </w:p>
    <w:p w14:paraId="55D854F1" w14:textId="54B69F32" w:rsidR="002F063B" w:rsidRDefault="002F063B">
      <w:pPr>
        <w:rPr>
          <w:lang w:val="en-US"/>
        </w:rPr>
      </w:pPr>
      <w:r>
        <w:rPr>
          <w:lang w:val="en-US"/>
        </w:rPr>
        <w:t>Question 3</w:t>
      </w:r>
    </w:p>
    <w:p w14:paraId="161A9428" w14:textId="6578E81E" w:rsidR="000C7384" w:rsidRPr="000C7384" w:rsidRDefault="000C7384" w:rsidP="000C73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 shown in class we </w:t>
      </w:r>
      <w:r w:rsidR="006C66A7">
        <w:rPr>
          <w:lang w:val="en-US"/>
        </w:rPr>
        <w:t>can linearize the inverted pendulum on a cart arou</w:t>
      </w:r>
      <w:r w:rsidR="006C0981">
        <w:rPr>
          <w:lang w:val="en-US"/>
        </w:rPr>
        <w:t>nd</w:t>
      </w:r>
      <w:r w:rsidR="006C66A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θ=0</m:t>
        </m:r>
      </m:oMath>
      <w:r w:rsidR="006C66A7">
        <w:rPr>
          <w:rFonts w:eastAsiaTheme="minorEastAsia"/>
          <w:lang w:val="en-US"/>
        </w:rPr>
        <w:t>:</w:t>
      </w:r>
    </w:p>
    <w:p w14:paraId="6EC8D7EB" w14:textId="5FE33109" w:rsidR="00356F9C" w:rsidRDefault="005E0354" w:rsidP="00356F9C">
      <w:pPr>
        <w:rPr>
          <w:rFonts w:ascii="Times New Roman" w:eastAsia="Times New Roman" w:hAnsi="Times New Roman" w:cs="Times New Roman"/>
          <w:lang w:val="en-US"/>
        </w:rPr>
      </w:pPr>
      <m:oMath>
        <m:r>
          <w:rPr>
            <w:rFonts w:ascii="Cambria Math" w:hAnsi="Cambria Math"/>
            <w:lang w:val="en-US"/>
          </w:rPr>
          <w:tab/>
        </m:r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X+</m:t>
        </m:r>
        <m:d>
          <m:dPr>
            <m:ctrlPr>
              <w:rPr>
                <w:rFonts w:ascii="Cambria Math" w:eastAsia="MS Mincho" w:hAnsi="Cambria Math" w:cs="MS Mincho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MS Mincho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 xml:space="preserve">Ml 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X+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 xml:space="preserve"> </m:t>
        </m:r>
      </m:oMath>
      <w:r w:rsidR="006C0981">
        <w:rPr>
          <w:rFonts w:ascii="Times New Roman" w:eastAsia="Times New Roman" w:hAnsi="Times New Roman" w:cs="Times New Roman"/>
          <w:lang w:val="en-US"/>
        </w:rPr>
        <w:t>.</w:t>
      </w:r>
    </w:p>
    <w:p w14:paraId="70B8D2FD" w14:textId="78BC20FF" w:rsidR="002F71A9" w:rsidRDefault="00A65144" w:rsidP="005E0354">
      <w:p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When approximating with first order:</w:t>
      </w:r>
    </w:p>
    <w:p w14:paraId="2451FCC0" w14:textId="1D7DC440" w:rsidR="00A65144" w:rsidRDefault="00A65144" w:rsidP="005E0354">
      <w:pPr>
        <w:ind w:left="720"/>
        <w:rPr>
          <w:rFonts w:ascii="Times New Roman" w:eastAsia="Times New Roman" w:hAnsi="Times New Roman" w:cs="Times New Roman"/>
          <w:iCs/>
          <w:lang w:val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t</m:t>
            </m:r>
            <m:r>
              <w:rPr>
                <w:rFonts w:ascii="Cambria Math" w:eastAsia="Times New Roman" w:hAnsi="Cambria Math" w:cs="Times New Roman"/>
              </w:rPr>
              <m:t>+dt</m:t>
            </m:r>
          </m:sub>
        </m:sSub>
        <m:r>
          <w:rPr>
            <w:rFonts w:ascii="Cambria Math" w:eastAsia="Times New Roman" w:hAnsi="Cambria Math" w:cs="Times New Roman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t</m:t>
            </m:r>
          </m:sub>
        </m:sSub>
        <m:r>
          <w:rPr>
            <w:rFonts w:ascii="Cambria Math" w:eastAsia="Times New Roman" w:hAnsi="Cambria Math" w:cs="Times New Roman"/>
          </w:rPr>
          <m:t>+dt*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</w:rPr>
              <m:t>t</m:t>
            </m:r>
          </m:sub>
        </m:sSub>
        <m:r>
          <w:rPr>
            <w:rFonts w:ascii="Cambria Math" w:eastAsia="Times New Roman" w:hAnsi="Cambria Math" w:cs="Times New Roman"/>
          </w:rPr>
          <m:t>⟹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t+dt</m:t>
            </m:r>
          </m:sub>
        </m:sSub>
        <m:r>
          <w:rPr>
            <w:rFonts w:ascii="Cambria Math" w:eastAsia="Times New Roman" w:hAnsi="Cambria Math" w:cs="Times New Roman"/>
          </w:rPr>
          <m:t>=A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t</m:t>
            </m:r>
          </m:sub>
        </m:sSub>
        <m:r>
          <w:rPr>
            <w:rFonts w:ascii="Cambria Math" w:eastAsia="Times New Roman" w:hAnsi="Cambria Math" w:cs="Times New Roman"/>
          </w:rPr>
          <m:t>+B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</w:rPr>
              <m:t>t</m:t>
            </m:r>
          </m:sub>
        </m:sSub>
      </m:oMath>
      <w:r w:rsidR="00B42344">
        <w:rPr>
          <w:rFonts w:ascii="Times New Roman" w:eastAsia="Times New Roman" w:hAnsi="Times New Roman" w:cs="Times New Roman"/>
          <w:i/>
          <w:lang w:val="en-US"/>
        </w:rPr>
        <w:t xml:space="preserve"> </w:t>
      </w:r>
      <w:r w:rsidR="00B42344">
        <w:rPr>
          <w:rFonts w:ascii="Times New Roman" w:eastAsia="Times New Roman" w:hAnsi="Times New Roman" w:cs="Times New Roman"/>
          <w:iCs/>
          <w:lang w:val="en-US"/>
        </w:rPr>
        <w:t xml:space="preserve">with </w:t>
      </w:r>
      <m:oMath>
        <m:r>
          <w:rPr>
            <w:rFonts w:ascii="Cambria Math" w:eastAsia="Times New Roman" w:hAnsi="Cambria Math" w:cs="Times New Roman"/>
            <w:lang w:val="en-US"/>
          </w:rPr>
          <m:t>A=I+dt*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lang w:val="en-US"/>
          </w:rPr>
          <m:t>, B=dt*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lang w:val="en-US"/>
              </w:rPr>
              <m:t>B</m:t>
            </m:r>
          </m:e>
        </m:acc>
      </m:oMath>
    </w:p>
    <w:p w14:paraId="7261A5F8" w14:textId="6FED3D95" w:rsidR="0007375D" w:rsidRDefault="004E7852" w:rsidP="005E0354">
      <w:pPr>
        <w:ind w:left="720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We fill the code acco</w:t>
      </w:r>
      <w:r w:rsidR="00B22328">
        <w:rPr>
          <w:rFonts w:ascii="Times New Roman" w:eastAsia="Times New Roman" w:hAnsi="Times New Roman" w:cs="Times New Roman"/>
          <w:iCs/>
          <w:lang w:val="en-US"/>
        </w:rPr>
        <w:t>rdingly.</w:t>
      </w:r>
    </w:p>
    <w:p w14:paraId="3B8D677A" w14:textId="15E6EC03" w:rsidR="00B22328" w:rsidRDefault="00E515CB" w:rsidP="00E515C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We choose the following cost parameters</w:t>
      </w:r>
      <w:r w:rsidR="00921122">
        <w:rPr>
          <w:rFonts w:ascii="Times New Roman" w:eastAsia="Times New Roman" w:hAnsi="Times New Roman" w:cs="Times New Roman"/>
          <w:iCs/>
          <w:lang w:val="en-US"/>
        </w:rPr>
        <w:t xml:space="preserve"> to stabilize the pendulum with initial position</w:t>
      </w:r>
      <w:r w:rsidR="002F5637">
        <w:rPr>
          <w:rFonts w:ascii="Times New Roman" w:eastAsia="Times New Roman" w:hAnsi="Times New Roman" w:cs="Times New Roman"/>
          <w:iCs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lang w:val="en-US"/>
          </w:rPr>
          <m:t>θ∈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en-US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lang w:val="en-US"/>
                  </w:rPr>
                  <m:t>10</m:t>
                </m:r>
              </m:den>
            </m:f>
            <m:r>
              <w:rPr>
                <w:rFonts w:ascii="Cambria Math" w:eastAsia="Times New Roman" w:hAnsi="Cambria Math" w:cs="Times New Roman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lang w:val="en-US"/>
                  </w:rPr>
                  <m:t>10</m:t>
                </m:r>
              </m:den>
            </m:f>
          </m:e>
        </m:d>
      </m:oMath>
      <w:r>
        <w:rPr>
          <w:rFonts w:ascii="Times New Roman" w:eastAsia="Times New Roman" w:hAnsi="Times New Roman" w:cs="Times New Roman"/>
          <w:iCs/>
          <w:lang w:val="en-US"/>
        </w:rPr>
        <w:t>:</w:t>
      </w:r>
    </w:p>
    <w:p w14:paraId="778F7BE7" w14:textId="1D0C69AC" w:rsidR="00E515CB" w:rsidRDefault="00E515CB" w:rsidP="00E515C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drawing>
          <wp:inline distT="0" distB="0" distL="0" distR="0" wp14:anchorId="003EACFA" wp14:editId="45649F5E">
            <wp:extent cx="1284270" cy="1485724"/>
            <wp:effectExtent l="0" t="0" r="0" b="635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539" cy="149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EBC0" w14:textId="0072A0AB" w:rsidR="00E6743E" w:rsidRDefault="00CB6E31" w:rsidP="00E515C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We recall that Q matrix is applied to the state vector</w:t>
      </w:r>
      <w:r w:rsidR="000F2570">
        <w:rPr>
          <w:rFonts w:ascii="Times New Roman" w:eastAsia="Times New Roman" w:hAnsi="Times New Roman" w:cs="Times New Roman"/>
          <w:iCs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lang w:val="en-US"/>
          </w:rPr>
          <m:t>X</m:t>
        </m:r>
        <m:r>
          <w:rPr>
            <w:rFonts w:ascii="Cambria Math" w:eastAsia="Times New Roman" w:hAnsi="Cambria Math" w:cs="Times New Roman"/>
            <w:lang w:val="en-US"/>
          </w:rPr>
          <m:t>=</m:t>
        </m:r>
        <m:d>
          <m:dPr>
            <m:ctrlPr>
              <w:rPr>
                <w:rFonts w:ascii="Cambria Math" w:eastAsia="MS Mincho" w:hAnsi="Cambria Math" w:cs="MS Mincho"/>
                <w:i/>
                <w:iCs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MS Mincho"/>
                    <w:i/>
                    <w:iCs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X</m:t>
                  </m: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val="en-US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X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θ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θ</m:t>
                      </m:r>
                    </m:e>
                  </m:acc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val="en-US"/>
                    </w:rPr>
                  </m:ctrlPr>
                </m:e>
              </m:mr>
            </m:m>
          </m:e>
        </m:d>
        <m:r>
          <w:rPr>
            <w:rFonts w:ascii="Cambria Math" w:eastAsia="Times New Roman" w:hAnsi="Cambria Math" w:cs="Times New Roman"/>
            <w:lang w:val="en-US"/>
          </w:rPr>
          <m:t xml:space="preserve">   </m:t>
        </m:r>
      </m:oMath>
      <w:r>
        <w:rPr>
          <w:rFonts w:ascii="Times New Roman" w:eastAsia="Times New Roman" w:hAnsi="Times New Roman" w:cs="Times New Roman"/>
          <w:iCs/>
          <w:lang w:val="en-US"/>
        </w:rPr>
        <w:t xml:space="preserve"> and R is applied to the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t</m:t>
            </m:r>
          </m:sub>
        </m:sSub>
      </m:oMath>
      <w:r w:rsidR="00AC7394">
        <w:rPr>
          <w:rFonts w:ascii="Times New Roman" w:eastAsia="Times New Roman" w:hAnsi="Times New Roman" w:cs="Times New Roman"/>
          <w:iCs/>
          <w:lang w:val="en-US"/>
        </w:rPr>
        <w:t xml:space="preserve"> action.</w:t>
      </w:r>
    </w:p>
    <w:p w14:paraId="63122D66" w14:textId="77777777" w:rsidR="00203139" w:rsidRDefault="00583F24" w:rsidP="00E515C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We consider in the cost function</w:t>
      </w:r>
      <w:r w:rsidR="00203139">
        <w:rPr>
          <w:rFonts w:ascii="Times New Roman" w:eastAsia="Times New Roman" w:hAnsi="Times New Roman" w:cs="Times New Roman"/>
          <w:iCs/>
          <w:lang w:val="en-US"/>
        </w:rPr>
        <w:t>:</w:t>
      </w:r>
    </w:p>
    <w:p w14:paraId="2706C2C9" w14:textId="77777777" w:rsidR="008B4CDF" w:rsidRDefault="00203139" w:rsidP="002031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C</w:t>
      </w:r>
      <w:r w:rsidR="00583F24">
        <w:rPr>
          <w:rFonts w:ascii="Times New Roman" w:eastAsia="Times New Roman" w:hAnsi="Times New Roman" w:cs="Times New Roman"/>
          <w:iCs/>
          <w:lang w:val="en-US"/>
        </w:rPr>
        <w:t>art position</w:t>
      </w:r>
      <w:r>
        <w:rPr>
          <w:rFonts w:ascii="Times New Roman" w:eastAsia="Times New Roman" w:hAnsi="Times New Roman" w:cs="Times New Roman"/>
          <w:iCs/>
          <w:lang w:val="en-US"/>
        </w:rPr>
        <w:t>, we don’t want the cart to get away from its start point too much</w:t>
      </w:r>
      <w:r w:rsidR="00583F24">
        <w:rPr>
          <w:rFonts w:ascii="Times New Roman" w:eastAsia="Times New Roman" w:hAnsi="Times New Roman" w:cs="Times New Roman"/>
          <w:iCs/>
          <w:lang w:val="en-US"/>
        </w:rPr>
        <w:t>,</w:t>
      </w:r>
    </w:p>
    <w:p w14:paraId="760C976E" w14:textId="77777777" w:rsidR="008B4CDF" w:rsidRDefault="008B4CDF" w:rsidP="002031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C</w:t>
      </w:r>
      <w:r w:rsidR="00583F24">
        <w:rPr>
          <w:rFonts w:ascii="Times New Roman" w:eastAsia="Times New Roman" w:hAnsi="Times New Roman" w:cs="Times New Roman"/>
          <w:iCs/>
          <w:lang w:val="en-US"/>
        </w:rPr>
        <w:t>art velocity</w:t>
      </w:r>
      <w:r>
        <w:rPr>
          <w:rFonts w:ascii="Times New Roman" w:eastAsia="Times New Roman" w:hAnsi="Times New Roman" w:cs="Times New Roman"/>
          <w:iCs/>
          <w:lang w:val="en-US"/>
        </w:rPr>
        <w:t>, we want the cart to be relatively stable and not increase velocity</w:t>
      </w:r>
      <w:r w:rsidR="00583F24">
        <w:rPr>
          <w:rFonts w:ascii="Times New Roman" w:eastAsia="Times New Roman" w:hAnsi="Times New Roman" w:cs="Times New Roman"/>
          <w:iCs/>
          <w:lang w:val="en-US"/>
        </w:rPr>
        <w:t>,</w:t>
      </w:r>
    </w:p>
    <w:p w14:paraId="4F65203B" w14:textId="77777777" w:rsidR="00FE6BD8" w:rsidRDefault="008B4CDF" w:rsidP="002031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P</w:t>
      </w:r>
      <w:r w:rsidR="00100EBE">
        <w:rPr>
          <w:rFonts w:ascii="Times New Roman" w:eastAsia="Times New Roman" w:hAnsi="Times New Roman" w:cs="Times New Roman"/>
          <w:iCs/>
          <w:lang w:val="en-US"/>
        </w:rPr>
        <w:t xml:space="preserve">endulum </w:t>
      </w:r>
      <w:r w:rsidR="00583F24">
        <w:rPr>
          <w:rFonts w:ascii="Times New Roman" w:eastAsia="Times New Roman" w:hAnsi="Times New Roman" w:cs="Times New Roman"/>
          <w:iCs/>
          <w:lang w:val="en-US"/>
        </w:rPr>
        <w:t>angle</w:t>
      </w:r>
      <w:r>
        <w:rPr>
          <w:rFonts w:ascii="Times New Roman" w:eastAsia="Times New Roman" w:hAnsi="Times New Roman" w:cs="Times New Roman"/>
          <w:iCs/>
          <w:lang w:val="en-US"/>
        </w:rPr>
        <w:t xml:space="preserve">, of course we want to </w:t>
      </w:r>
      <w:r w:rsidR="00CF58BE">
        <w:rPr>
          <w:rFonts w:ascii="Times New Roman" w:eastAsia="Times New Roman" w:hAnsi="Times New Roman" w:cs="Times New Roman"/>
          <w:iCs/>
          <w:lang w:val="en-US"/>
        </w:rPr>
        <w:t>have small pendulum angle</w:t>
      </w:r>
      <w:r w:rsidR="00FE6BD8">
        <w:rPr>
          <w:rFonts w:ascii="Times New Roman" w:eastAsia="Times New Roman" w:hAnsi="Times New Roman" w:cs="Times New Roman"/>
          <w:iCs/>
          <w:lang w:val="en-US"/>
        </w:rPr>
        <w:t>,</w:t>
      </w:r>
    </w:p>
    <w:p w14:paraId="2BD5B591" w14:textId="4DECD2E2" w:rsidR="005903B3" w:rsidRDefault="00FE6BD8" w:rsidP="002031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A</w:t>
      </w:r>
      <w:r w:rsidR="00583F24">
        <w:rPr>
          <w:rFonts w:ascii="Times New Roman" w:eastAsia="Times New Roman" w:hAnsi="Times New Roman" w:cs="Times New Roman"/>
          <w:iCs/>
          <w:lang w:val="en-US"/>
        </w:rPr>
        <w:t>ngular veloci</w:t>
      </w:r>
      <w:r w:rsidR="00100EBE">
        <w:rPr>
          <w:rFonts w:ascii="Times New Roman" w:eastAsia="Times New Roman" w:hAnsi="Times New Roman" w:cs="Times New Roman"/>
          <w:iCs/>
          <w:lang w:val="en-US"/>
        </w:rPr>
        <w:t>ty</w:t>
      </w:r>
      <w:r w:rsidR="003E4F2E">
        <w:rPr>
          <w:rFonts w:ascii="Times New Roman" w:eastAsia="Times New Roman" w:hAnsi="Times New Roman" w:cs="Times New Roman"/>
          <w:iCs/>
          <w:lang w:val="en-US"/>
        </w:rPr>
        <w:t xml:space="preserve"> since we want </w:t>
      </w:r>
      <w:r w:rsidR="000D33EB">
        <w:rPr>
          <w:rFonts w:ascii="Times New Roman" w:eastAsia="Times New Roman" w:hAnsi="Times New Roman" w:cs="Times New Roman"/>
          <w:iCs/>
          <w:lang w:val="en-US"/>
        </w:rPr>
        <w:t>stability in the angle also</w:t>
      </w:r>
      <w:r w:rsidR="00100EBE"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775B9607" w14:textId="70CCBFCB" w:rsidR="003C2A37" w:rsidRDefault="009D75D1" w:rsidP="003C2A3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The force of the action, since </w:t>
      </w:r>
      <w:r w:rsidR="00BE777C">
        <w:rPr>
          <w:rFonts w:ascii="Times New Roman" w:eastAsia="Times New Roman" w:hAnsi="Times New Roman" w:cs="Times New Roman"/>
          <w:iCs/>
          <w:lang w:val="en-US"/>
        </w:rPr>
        <w:t>applying the force on pendulum may have a cost</w:t>
      </w:r>
      <w:r w:rsidR="003C2A37">
        <w:rPr>
          <w:rFonts w:ascii="Times New Roman" w:eastAsia="Times New Roman" w:hAnsi="Times New Roman" w:cs="Times New Roman"/>
          <w:iCs/>
          <w:lang w:val="en-US"/>
        </w:rPr>
        <w:t xml:space="preserve"> in real-life and we don’t want to over utilize it.</w:t>
      </w:r>
    </w:p>
    <w:p w14:paraId="24743C97" w14:textId="154CEC20" w:rsidR="005E0354" w:rsidRPr="005D3F05" w:rsidRDefault="005D3F05" w:rsidP="005D3F0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br w:type="page"/>
      </w:r>
      <w:r w:rsidR="0070633C" w:rsidRPr="005D3F05">
        <w:rPr>
          <w:rFonts w:ascii="Times New Roman" w:eastAsia="Times New Roman" w:hAnsi="Times New Roman" w:cs="Times New Roman"/>
          <w:iCs/>
          <w:lang w:val="en-US"/>
        </w:rPr>
        <w:lastRenderedPageBreak/>
        <w:t xml:space="preserve">We find that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  <m:r>
          <w:rPr>
            <w:rFonts w:ascii="Cambria Math" w:eastAsia="Times New Roman" w:hAnsi="Cambria Math" w:cs="Times New Roman"/>
            <w:lang w:val="en-US"/>
          </w:rPr>
          <m:t>=</m:t>
        </m:r>
        <m:r>
          <w:rPr>
            <w:rFonts w:ascii="Cambria Math" w:eastAsia="Times New Roman" w:hAnsi="Cambria Math" w:cs="Times New Roman"/>
            <w:lang w:val="en-US"/>
          </w:rPr>
          <m:t>0.38*π</m:t>
        </m:r>
      </m:oMath>
      <w:r w:rsidR="005359FF" w:rsidRPr="005D3F05">
        <w:rPr>
          <w:rFonts w:ascii="Times New Roman" w:eastAsia="Times New Roman" w:hAnsi="Times New Roman" w:cs="Times New Roman"/>
          <w:iCs/>
          <w:lang w:val="en-US"/>
        </w:rPr>
        <w:t xml:space="preserve"> under these cost parameters.</w:t>
      </w:r>
    </w:p>
    <w:p w14:paraId="4722A29B" w14:textId="15D96CB1" w:rsidR="005D3F05" w:rsidRDefault="005D3F05" w:rsidP="005D3F05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The plots of theta over time are as follows:</w:t>
      </w:r>
    </w:p>
    <w:p w14:paraId="69F2601D" w14:textId="4143B865" w:rsidR="005D3F05" w:rsidRDefault="005D3F05" w:rsidP="005D3F05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drawing>
          <wp:inline distT="0" distB="0" distL="0" distR="0" wp14:anchorId="5E05DFFE" wp14:editId="2E5CA401">
            <wp:extent cx="3534410" cy="2690457"/>
            <wp:effectExtent l="0" t="0" r="0" b="254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605" cy="27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5304" w14:textId="666B1482" w:rsidR="00FA34EA" w:rsidRDefault="00A34261" w:rsidP="00FA34EA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drawing>
          <wp:inline distT="0" distB="0" distL="0" distR="0" wp14:anchorId="62B800E0" wp14:editId="2B0A035A">
            <wp:extent cx="3534998" cy="269921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751" cy="27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A4D5" w14:textId="6B0BB55A" w:rsidR="00F704B3" w:rsidRDefault="00F704B3" w:rsidP="00FA34EA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As we can see, for </w:t>
      </w:r>
      <m:oMath>
        <m:r>
          <w:rPr>
            <w:rFonts w:ascii="Cambria Math" w:eastAsia="Times New Roman" w:hAnsi="Cambria Math" w:cs="Times New Roman"/>
            <w:lang w:val="en-US"/>
          </w:rPr>
          <m:t>θ∈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en-US"/>
              </w:rPr>
              <m:t>0.1π, 0.5*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val="en-US"/>
                  </w:rPr>
                  <m:t>unstable</m:t>
                </m:r>
              </m:sub>
            </m:sSub>
          </m:e>
        </m:d>
        <m:r>
          <w:rPr>
            <w:rFonts w:ascii="Cambria Math" w:eastAsia="Times New Roman" w:hAnsi="Cambria Math" w:cs="Times New Roman"/>
            <w:lang w:val="en-US"/>
          </w:rPr>
          <m:t xml:space="preserve"> </m:t>
        </m:r>
      </m:oMath>
      <w:r w:rsidR="00292E3F">
        <w:rPr>
          <w:rFonts w:ascii="Times New Roman" w:eastAsia="Times New Roman" w:hAnsi="Times New Roman" w:cs="Times New Roman"/>
          <w:iCs/>
          <w:lang w:val="en-US"/>
        </w:rPr>
        <w:t xml:space="preserve">, the pendulum converges to stable upright position whereas for </w:t>
      </w:r>
      <m:oMath>
        <m:r>
          <w:rPr>
            <w:rFonts w:ascii="Cambria Math" w:eastAsia="Times New Roman" w:hAnsi="Cambria Math" w:cs="Times New Roman"/>
            <w:lang w:val="en-US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</m:oMath>
      <w:r w:rsidR="00292E3F">
        <w:rPr>
          <w:rFonts w:ascii="Times New Roman" w:eastAsia="Times New Roman" w:hAnsi="Times New Roman" w:cs="Times New Roman"/>
          <w:iCs/>
          <w:lang w:val="en-US"/>
        </w:rPr>
        <w:t>, the pendulum keeps diverging</w:t>
      </w:r>
      <w:r w:rsidR="00ED2C05"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3B3926D2" w14:textId="7B825709" w:rsidR="006177D1" w:rsidRDefault="006177D1" w:rsidP="00FA34EA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The difference is due to the limitations of the LQR model, it approximates the </w:t>
      </w:r>
      <w:r w:rsidR="009A5D90">
        <w:rPr>
          <w:rFonts w:ascii="Times New Roman" w:eastAsia="Times New Roman" w:hAnsi="Times New Roman" w:cs="Times New Roman"/>
          <w:iCs/>
          <w:lang w:val="en-US"/>
        </w:rPr>
        <w:t xml:space="preserve">pendulum dynamics as a </w:t>
      </w:r>
      <w:r w:rsidR="00DB2274">
        <w:rPr>
          <w:rFonts w:ascii="Times New Roman" w:eastAsia="Times New Roman" w:hAnsi="Times New Roman" w:cs="Times New Roman"/>
          <w:iCs/>
          <w:lang w:val="en-US"/>
        </w:rPr>
        <w:t>first order</w:t>
      </w:r>
      <w:r w:rsidR="009A5D90">
        <w:rPr>
          <w:rFonts w:ascii="Times New Roman" w:eastAsia="Times New Roman" w:hAnsi="Times New Roman" w:cs="Times New Roman"/>
          <w:iCs/>
          <w:lang w:val="en-US"/>
        </w:rPr>
        <w:t xml:space="preserve">-approximation around </w:t>
      </w:r>
      <m:oMath>
        <m:r>
          <w:rPr>
            <w:rFonts w:ascii="Cambria Math" w:eastAsia="Times New Roman" w:hAnsi="Cambria Math" w:cs="Times New Roman"/>
            <w:lang w:val="en-US"/>
          </w:rPr>
          <m:t>θ=</m:t>
        </m:r>
        <m:r>
          <w:rPr>
            <w:rFonts w:ascii="Cambria Math" w:eastAsia="Times New Roman" w:hAnsi="Cambria Math" w:cs="Times New Roman"/>
            <w:lang w:val="en-US"/>
          </w:rPr>
          <m:t>0</m:t>
        </m:r>
      </m:oMath>
      <w:r w:rsidR="009A5D90">
        <w:rPr>
          <w:rFonts w:ascii="Times New Roman" w:eastAsia="Times New Roman" w:hAnsi="Times New Roman" w:cs="Times New Roman"/>
          <w:iCs/>
          <w:lang w:val="en-US"/>
        </w:rPr>
        <w:t xml:space="preserve">. Then, when </w:t>
      </w:r>
      <m:oMath>
        <m:r>
          <w:rPr>
            <w:rFonts w:ascii="Cambria Math" w:eastAsia="Times New Roman" w:hAnsi="Cambria Math" w:cs="Times New Roman"/>
            <w:lang w:val="en-US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</m:oMath>
      <w:r w:rsidR="00272FAF">
        <w:rPr>
          <w:rFonts w:ascii="Times New Roman" w:eastAsia="Times New Roman" w:hAnsi="Times New Roman" w:cs="Times New Roman"/>
          <w:iCs/>
          <w:lang w:val="en-US"/>
        </w:rPr>
        <w:t>, the approximation doesn’t hold as well as for small angles.</w:t>
      </w:r>
    </w:p>
    <w:p w14:paraId="5251FD2A" w14:textId="692295F0" w:rsidR="003B071B" w:rsidRDefault="003B071B" w:rsidP="003B07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The plots using the feedforward control law are as follows:</w:t>
      </w:r>
    </w:p>
    <w:p w14:paraId="6EDF05A8" w14:textId="4379ED76" w:rsidR="003B071B" w:rsidRDefault="003B071B" w:rsidP="003B071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lastRenderedPageBreak/>
        <w:drawing>
          <wp:inline distT="0" distB="0" distL="0" distR="0" wp14:anchorId="5D7C82EF" wp14:editId="2E7B18FA">
            <wp:extent cx="4017196" cy="3103026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148" cy="31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9C03" w14:textId="7A4B3351" w:rsidR="00786E7E" w:rsidRPr="005E0354" w:rsidRDefault="00786E7E" w:rsidP="003B071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This LQR control law doesn’t converge to the upright pendulum position even for small initial angles like </w:t>
      </w:r>
      <m:oMath>
        <m:r>
          <w:rPr>
            <w:rFonts w:ascii="Cambria Math" w:eastAsia="Times New Roman" w:hAnsi="Cambria Math" w:cs="Times New Roman"/>
            <w:lang w:val="en-US"/>
          </w:rPr>
          <m:t>0.1π</m:t>
        </m:r>
      </m:oMath>
      <w:r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13898848" w14:textId="7DACA364" w:rsidR="000F6EA7" w:rsidRDefault="00B26173" w:rsidP="00E515C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We conclude easily that the </w:t>
      </w:r>
      <w:r w:rsidR="00F41DBF">
        <w:rPr>
          <w:rFonts w:ascii="Times New Roman" w:eastAsia="Times New Roman" w:hAnsi="Times New Roman" w:cs="Times New Roman"/>
          <w:iCs/>
          <w:lang w:val="en-US"/>
        </w:rPr>
        <w:t xml:space="preserve">feedback LQR control is better than the feedforward LQR control. In feedforward control law, the actions are computed only based on predicted states </w:t>
      </w:r>
      <w:r w:rsidR="007E43BF">
        <w:rPr>
          <w:rFonts w:ascii="Times New Roman" w:eastAsia="Times New Roman" w:hAnsi="Times New Roman" w:cs="Times New Roman"/>
          <w:iCs/>
          <w:lang w:val="en-US"/>
        </w:rPr>
        <w:t>of the pendulum. However, the pendulum dynamics are approximated (with first order approx..) during LQR computation</w:t>
      </w:r>
      <w:r w:rsidR="00874003">
        <w:rPr>
          <w:rFonts w:ascii="Times New Roman" w:eastAsia="Times New Roman" w:hAnsi="Times New Roman" w:cs="Times New Roman"/>
          <w:iCs/>
          <w:lang w:val="en-US"/>
        </w:rPr>
        <w:t>. This creates a difference with the real state computed by the simulator (using full dynamics)</w:t>
      </w:r>
      <w:r w:rsidR="002A532C">
        <w:rPr>
          <w:rFonts w:ascii="Times New Roman" w:eastAsia="Times New Roman" w:hAnsi="Times New Roman" w:cs="Times New Roman"/>
          <w:iCs/>
          <w:lang w:val="en-US"/>
        </w:rPr>
        <w:t xml:space="preserve"> and the predicted actions don’t fit at all to the actual states.</w:t>
      </w:r>
    </w:p>
    <w:p w14:paraId="399E379E" w14:textId="33817711" w:rsidR="00BC1F57" w:rsidRDefault="004A03B9" w:rsidP="004A03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Using our previous </w:t>
      </w:r>
      <w:r w:rsidR="003A062D">
        <w:rPr>
          <w:rFonts w:ascii="Times New Roman" w:eastAsia="Times New Roman" w:hAnsi="Times New Roman" w:cs="Times New Roman"/>
          <w:iCs/>
          <w:lang w:val="en-US"/>
        </w:rPr>
        <w:t>cost parameters,</w:t>
      </w:r>
      <w:r w:rsidR="006D0ACA">
        <w:rPr>
          <w:rFonts w:ascii="Times New Roman" w:eastAsia="Times New Roman" w:hAnsi="Times New Roman" w:cs="Times New Roman"/>
          <w:iCs/>
          <w:lang w:val="en-US"/>
        </w:rPr>
        <w:t xml:space="preserve"> and limiting the maximal force to 4,</w:t>
      </w:r>
      <w:r w:rsidR="003A062D">
        <w:rPr>
          <w:rFonts w:ascii="Times New Roman" w:eastAsia="Times New Roman" w:hAnsi="Times New Roman" w:cs="Times New Roman"/>
          <w:iCs/>
          <w:lang w:val="en-US"/>
        </w:rPr>
        <w:t xml:space="preserve"> we find that </w:t>
      </w:r>
      <w:r w:rsidR="00F5580A">
        <w:rPr>
          <w:rFonts w:ascii="Times New Roman" w:eastAsia="Times New Roman" w:hAnsi="Times New Roman" w:cs="Times New Roman"/>
          <w:iCs/>
          <w:lang w:val="en-US"/>
        </w:rPr>
        <w:t xml:space="preserve">the </w:t>
      </w:r>
      <w:r w:rsidR="000C4E2D" w:rsidRPr="00F5580A">
        <w:rPr>
          <w:rFonts w:ascii="Times New Roman" w:eastAsia="Times New Roman" w:hAnsi="Times New Roman" w:cs="Times New Roman"/>
          <w:iCs/>
          <w:lang w:val="en-US"/>
        </w:rPr>
        <w:t>pend</w:t>
      </w:r>
      <w:r w:rsidR="00F5580A" w:rsidRPr="00F5580A">
        <w:rPr>
          <w:rFonts w:ascii="Times New Roman" w:eastAsia="Times New Roman" w:hAnsi="Times New Roman" w:cs="Times New Roman"/>
          <w:iCs/>
          <w:lang w:val="en-US"/>
        </w:rPr>
        <w:t>ulum</w:t>
      </w:r>
      <w:r w:rsidR="00B66A8D">
        <w:rPr>
          <w:rFonts w:ascii="Times New Roman" w:eastAsia="Times New Roman" w:hAnsi="Times New Roman" w:cs="Times New Roman"/>
          <w:iCs/>
          <w:lang w:val="en-US"/>
        </w:rPr>
        <w:t xml:space="preserve"> converges </w:t>
      </w:r>
      <w:r w:rsidR="009D012F">
        <w:rPr>
          <w:rFonts w:ascii="Times New Roman" w:eastAsia="Times New Roman" w:hAnsi="Times New Roman" w:cs="Times New Roman"/>
          <w:iCs/>
          <w:lang w:val="en-US"/>
        </w:rPr>
        <w:t xml:space="preserve">to upright position </w:t>
      </w:r>
      <w:r w:rsidR="00B66A8D">
        <w:rPr>
          <w:rFonts w:ascii="Times New Roman" w:eastAsia="Times New Roman" w:hAnsi="Times New Roman" w:cs="Times New Roman"/>
          <w:iCs/>
          <w:lang w:val="en-US"/>
        </w:rPr>
        <w:t xml:space="preserve">when initial theta is </w:t>
      </w:r>
      <m:oMath>
        <m:r>
          <w:rPr>
            <w:rFonts w:ascii="Cambria Math" w:eastAsia="Times New Roman" w:hAnsi="Cambria Math" w:cs="Times New Roman"/>
            <w:lang w:val="en-US"/>
          </w:rPr>
          <m:t>0.1π</m:t>
        </m:r>
      </m:oMath>
      <w:r w:rsidR="002022A5"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417D85D2" w14:textId="1952FC42" w:rsidR="00F84FB8" w:rsidRPr="00F84FB8" w:rsidRDefault="00F84FB8" w:rsidP="00F84FB8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Also, we observe with some trials that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  <m:r>
          <w:rPr>
            <w:rFonts w:ascii="Cambria Math" w:eastAsia="Times New Roman" w:hAnsi="Cambria Math" w:cs="Times New Roman"/>
            <w:lang w:val="en-US"/>
          </w:rPr>
          <m:t>=0.115π</m:t>
        </m:r>
      </m:oMath>
      <w:r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19CCB35A" w14:textId="572A570C" w:rsidR="00162F11" w:rsidRPr="00904889" w:rsidRDefault="007E0AC3" w:rsidP="00162F11">
      <w:pPr>
        <w:pStyle w:val="ListParagraph"/>
        <w:rPr>
          <w:rFonts w:ascii="Times New Roman" w:eastAsia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However, it is </w:t>
      </w:r>
      <w:r w:rsidR="00F84FB8">
        <w:rPr>
          <w:rFonts w:ascii="Times New Roman" w:eastAsia="Times New Roman" w:hAnsi="Times New Roman" w:cs="Times New Roman"/>
          <w:iCs/>
          <w:lang w:val="en-US"/>
        </w:rPr>
        <w:t>obvious</w:t>
      </w:r>
      <w:r>
        <w:rPr>
          <w:rFonts w:ascii="Times New Roman" w:eastAsia="Times New Roman" w:hAnsi="Times New Roman" w:cs="Times New Roman"/>
          <w:iCs/>
          <w:lang w:val="en-US"/>
        </w:rPr>
        <w:t xml:space="preserve"> that if we increase the </w:t>
      </w:r>
      <w:r w:rsidR="00F1566B">
        <w:rPr>
          <w:rFonts w:ascii="Times New Roman" w:eastAsia="Times New Roman" w:hAnsi="Times New Roman" w:cs="Times New Roman"/>
          <w:iCs/>
          <w:lang w:val="en-US"/>
        </w:rPr>
        <w:t>action cost parameter R</w:t>
      </w:r>
      <w:r w:rsidR="00184692">
        <w:rPr>
          <w:rFonts w:ascii="Times New Roman" w:eastAsia="Times New Roman" w:hAnsi="Times New Roman" w:cs="Times New Roman"/>
          <w:iCs/>
          <w:lang w:val="en-US"/>
        </w:rPr>
        <w:t xml:space="preserve">, then the LQR control law will likely </w:t>
      </w:r>
      <w:r w:rsidR="00ED4520">
        <w:rPr>
          <w:rFonts w:ascii="Times New Roman" w:eastAsia="Times New Roman" w:hAnsi="Times New Roman" w:cs="Times New Roman"/>
          <w:iCs/>
          <w:lang w:val="en-US"/>
        </w:rPr>
        <w:t>stabilize with larger initial theta</w:t>
      </w:r>
      <w:r w:rsidR="00F61C9B">
        <w:rPr>
          <w:rFonts w:ascii="Times New Roman" w:eastAsia="Times New Roman" w:hAnsi="Times New Roman" w:cs="Times New Roman"/>
          <w:iCs/>
          <w:lang w:val="en-US"/>
        </w:rPr>
        <w:t xml:space="preserve"> (increasing </w:t>
      </w:r>
      <m:oMath>
        <m:r>
          <w:rPr>
            <w:rFonts w:ascii="Cambria Math" w:eastAsia="Times New Roman" w:hAnsi="Cambria Math" w:cs="Times New Roman"/>
            <w:lang w:val="en-US"/>
          </w:rPr>
          <m:t xml:space="preserve">R=1 </m:t>
        </m:r>
      </m:oMath>
      <w:r w:rsidR="00F61C9B">
        <w:rPr>
          <w:rFonts w:ascii="Times New Roman" w:eastAsia="Times New Roman" w:hAnsi="Times New Roman" w:cs="Times New Roman"/>
          <w:iCs/>
          <w:lang w:val="en-US"/>
        </w:rPr>
        <w:t xml:space="preserve">to </w:t>
      </w:r>
      <m:oMath>
        <m:r>
          <w:rPr>
            <w:rFonts w:ascii="Cambria Math" w:eastAsia="Times New Roman" w:hAnsi="Cambria Math" w:cs="Times New Roman"/>
            <w:lang w:val="en-US"/>
          </w:rPr>
          <m:t>R=200</m:t>
        </m:r>
      </m:oMath>
      <w:r w:rsidR="00F61C9B">
        <w:rPr>
          <w:rFonts w:ascii="Times New Roman" w:eastAsia="Times New Roman" w:hAnsi="Times New Roman" w:cs="Times New Roman"/>
          <w:iCs/>
          <w:lang w:val="en-US"/>
        </w:rPr>
        <w:t xml:space="preserve"> makes </w:t>
      </w:r>
      <w:r w:rsidR="00672A18">
        <w:rPr>
          <w:rFonts w:ascii="Times New Roman" w:eastAsia="Times New Roman" w:hAnsi="Times New Roman" w:cs="Times New Roman"/>
          <w:iCs/>
          <w:lang w:val="en-US"/>
        </w:rPr>
        <w:t xml:space="preserve">the initial angle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val="en-US"/>
          </w:rPr>
          <m:t>=0.11</m:t>
        </m:r>
        <m:r>
          <w:rPr>
            <w:rFonts w:ascii="Cambria Math" w:eastAsia="Times New Roman" w:hAnsi="Cambria Math" w:cs="Times New Roman"/>
            <w:lang w:val="en-US"/>
          </w:rPr>
          <m:t xml:space="preserve">5 </m:t>
        </m:r>
      </m:oMath>
      <w:r w:rsidR="0005414F">
        <w:rPr>
          <w:rFonts w:ascii="Times New Roman" w:eastAsia="Times New Roman" w:hAnsi="Times New Roman" w:cs="Times New Roman"/>
          <w:iCs/>
          <w:lang w:val="en-US"/>
        </w:rPr>
        <w:t>stable)</w:t>
      </w:r>
      <w:r w:rsidR="00F27F3E">
        <w:rPr>
          <w:rFonts w:ascii="Times New Roman" w:eastAsia="Times New Roman" w:hAnsi="Times New Roman" w:cs="Times New Roman"/>
          <w:iCs/>
          <w:lang w:val="en-US"/>
        </w:rPr>
        <w:t xml:space="preserve"> since th</w:t>
      </w:r>
      <w:r w:rsidR="00D65E06">
        <w:rPr>
          <w:rFonts w:ascii="Times New Roman" w:eastAsia="Times New Roman" w:hAnsi="Times New Roman" w:cs="Times New Roman"/>
          <w:iCs/>
          <w:lang w:val="en-US"/>
        </w:rPr>
        <w:t>e larger R, the smaller forces the LQR controller applies.</w:t>
      </w:r>
    </w:p>
    <w:p w14:paraId="37CD0D78" w14:textId="14EC8B96" w:rsidR="00FF46D4" w:rsidRDefault="00FF46D4" w:rsidP="005B0A29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Here are the plots with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  <m:r>
          <w:rPr>
            <w:rFonts w:ascii="Cambria Math" w:eastAsia="Times New Roman" w:hAnsi="Cambria Math" w:cs="Times New Roman"/>
            <w:lang w:val="en-US"/>
          </w:rPr>
          <m:t>=0.115π</m:t>
        </m:r>
      </m:oMath>
      <w:r>
        <w:rPr>
          <w:rFonts w:ascii="Times New Roman" w:eastAsia="Times New Roman" w:hAnsi="Times New Roman" w:cs="Times New Roman"/>
          <w:iCs/>
          <w:lang w:val="en-US"/>
        </w:rPr>
        <w:t>:</w:t>
      </w:r>
    </w:p>
    <w:p w14:paraId="51B3C8D7" w14:textId="45F452EB" w:rsidR="00FF46D4" w:rsidRDefault="00FF46D4" w:rsidP="005B0A29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drawing>
          <wp:inline distT="0" distB="0" distL="0" distR="0" wp14:anchorId="491DE7F3" wp14:editId="0FC00F4B">
            <wp:extent cx="2740158" cy="2146456"/>
            <wp:effectExtent l="0" t="0" r="3175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44" cy="21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2B5D" w14:textId="71599BC1" w:rsidR="004A03B9" w:rsidRDefault="002022A5" w:rsidP="00BC1F57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lastRenderedPageBreak/>
        <w:t xml:space="preserve"> </w:t>
      </w:r>
    </w:p>
    <w:p w14:paraId="751265A1" w14:textId="77777777" w:rsidR="00D444CF" w:rsidRPr="00E515CB" w:rsidRDefault="00D444CF" w:rsidP="00BC1F57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</w:p>
    <w:p w14:paraId="7D0617DA" w14:textId="2A103654" w:rsidR="002F063B" w:rsidRPr="002F063B" w:rsidRDefault="00B6087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sectPr w:rsidR="002F063B" w:rsidRPr="002F06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65976"/>
    <w:multiLevelType w:val="hybridMultilevel"/>
    <w:tmpl w:val="0212C338"/>
    <w:lvl w:ilvl="0" w:tplc="1E2602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11098"/>
    <w:multiLevelType w:val="hybridMultilevel"/>
    <w:tmpl w:val="11F66952"/>
    <w:lvl w:ilvl="0" w:tplc="1C24FE7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354753"/>
    <w:multiLevelType w:val="hybridMultilevel"/>
    <w:tmpl w:val="5BC651C4"/>
    <w:lvl w:ilvl="0" w:tplc="2D7AEED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3932155">
    <w:abstractNumId w:val="0"/>
  </w:num>
  <w:num w:numId="2" w16cid:durableId="302739877">
    <w:abstractNumId w:val="2"/>
  </w:num>
  <w:num w:numId="3" w16cid:durableId="299072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3B"/>
    <w:rsid w:val="00047CC5"/>
    <w:rsid w:val="0005414F"/>
    <w:rsid w:val="0007375D"/>
    <w:rsid w:val="00075048"/>
    <w:rsid w:val="000B74FB"/>
    <w:rsid w:val="000C4E2D"/>
    <w:rsid w:val="000C7384"/>
    <w:rsid w:val="000D33EB"/>
    <w:rsid w:val="000F2570"/>
    <w:rsid w:val="000F6EA7"/>
    <w:rsid w:val="00100EBE"/>
    <w:rsid w:val="00162F11"/>
    <w:rsid w:val="00184692"/>
    <w:rsid w:val="002022A5"/>
    <w:rsid w:val="00203139"/>
    <w:rsid w:val="00272FAF"/>
    <w:rsid w:val="00292E3F"/>
    <w:rsid w:val="002A532C"/>
    <w:rsid w:val="002F063B"/>
    <w:rsid w:val="002F5637"/>
    <w:rsid w:val="002F71A9"/>
    <w:rsid w:val="00307F82"/>
    <w:rsid w:val="00356F9C"/>
    <w:rsid w:val="00397B57"/>
    <w:rsid w:val="003A062D"/>
    <w:rsid w:val="003B071B"/>
    <w:rsid w:val="003C2A37"/>
    <w:rsid w:val="003E4F2E"/>
    <w:rsid w:val="0043036C"/>
    <w:rsid w:val="0047471F"/>
    <w:rsid w:val="00482BC8"/>
    <w:rsid w:val="00491B3C"/>
    <w:rsid w:val="004A03B9"/>
    <w:rsid w:val="004E7852"/>
    <w:rsid w:val="0050705D"/>
    <w:rsid w:val="005359FF"/>
    <w:rsid w:val="00583F24"/>
    <w:rsid w:val="005903B3"/>
    <w:rsid w:val="005A637A"/>
    <w:rsid w:val="005B0A29"/>
    <w:rsid w:val="005C6B36"/>
    <w:rsid w:val="005D3F05"/>
    <w:rsid w:val="005E0354"/>
    <w:rsid w:val="006177D1"/>
    <w:rsid w:val="00631004"/>
    <w:rsid w:val="00672A18"/>
    <w:rsid w:val="006C0981"/>
    <w:rsid w:val="006C66A7"/>
    <w:rsid w:val="006D0ACA"/>
    <w:rsid w:val="0070633C"/>
    <w:rsid w:val="00786E7E"/>
    <w:rsid w:val="007E0AC3"/>
    <w:rsid w:val="007E43BF"/>
    <w:rsid w:val="007F7F8A"/>
    <w:rsid w:val="00874003"/>
    <w:rsid w:val="008B4CDF"/>
    <w:rsid w:val="00900F97"/>
    <w:rsid w:val="00904889"/>
    <w:rsid w:val="00921122"/>
    <w:rsid w:val="009A5D90"/>
    <w:rsid w:val="009D012F"/>
    <w:rsid w:val="009D75D1"/>
    <w:rsid w:val="009F7D63"/>
    <w:rsid w:val="00A34261"/>
    <w:rsid w:val="00A4017D"/>
    <w:rsid w:val="00A65144"/>
    <w:rsid w:val="00A97820"/>
    <w:rsid w:val="00AC7394"/>
    <w:rsid w:val="00B22328"/>
    <w:rsid w:val="00B26173"/>
    <w:rsid w:val="00B42344"/>
    <w:rsid w:val="00B6087C"/>
    <w:rsid w:val="00B66A8D"/>
    <w:rsid w:val="00BC1F57"/>
    <w:rsid w:val="00BE777C"/>
    <w:rsid w:val="00C07630"/>
    <w:rsid w:val="00CB6E31"/>
    <w:rsid w:val="00CF3796"/>
    <w:rsid w:val="00CF58BE"/>
    <w:rsid w:val="00D444CF"/>
    <w:rsid w:val="00D65E06"/>
    <w:rsid w:val="00D7435D"/>
    <w:rsid w:val="00DB2274"/>
    <w:rsid w:val="00E515CB"/>
    <w:rsid w:val="00E6743E"/>
    <w:rsid w:val="00EA782D"/>
    <w:rsid w:val="00ED10B8"/>
    <w:rsid w:val="00ED2C05"/>
    <w:rsid w:val="00ED4520"/>
    <w:rsid w:val="00EF421B"/>
    <w:rsid w:val="00F1566B"/>
    <w:rsid w:val="00F27F3E"/>
    <w:rsid w:val="00F41DBF"/>
    <w:rsid w:val="00F5580A"/>
    <w:rsid w:val="00F61C9B"/>
    <w:rsid w:val="00F65678"/>
    <w:rsid w:val="00F704B3"/>
    <w:rsid w:val="00F84FB8"/>
    <w:rsid w:val="00FA34EA"/>
    <w:rsid w:val="00FE5791"/>
    <w:rsid w:val="00FE6BD8"/>
    <w:rsid w:val="00FE6E7D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9B53D1"/>
  <w15:chartTrackingRefBased/>
  <w15:docId w15:val="{FE4CC799-EDEF-E441-82F0-30D03A2F2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47CC5"/>
    <w:rPr>
      <w:color w:val="808080"/>
    </w:rPr>
  </w:style>
  <w:style w:type="paragraph" w:styleId="ListParagraph">
    <w:name w:val="List Paragraph"/>
    <w:basedOn w:val="Normal"/>
    <w:uiPriority w:val="34"/>
    <w:qFormat/>
    <w:rsid w:val="000C7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Valensi</dc:creator>
  <cp:keywords/>
  <dc:description/>
  <cp:lastModifiedBy>David Valensi</cp:lastModifiedBy>
  <cp:revision>105</cp:revision>
  <dcterms:created xsi:type="dcterms:W3CDTF">2022-04-25T10:46:00Z</dcterms:created>
  <dcterms:modified xsi:type="dcterms:W3CDTF">2022-04-27T08:42:00Z</dcterms:modified>
</cp:coreProperties>
</file>