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7B3ED9">
        <w:rPr>
          <w:rFonts w:asciiTheme="majorBidi" w:hAnsiTheme="majorBidi" w:cstheme="majorBidi"/>
          <w:sz w:val="24"/>
          <w:szCs w:val="24"/>
        </w:rPr>
        <w:t>Title: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Predictable Routing of Network-On-Chip for </w:t>
      </w:r>
      <w:r w:rsidR="003744F0" w:rsidRPr="007B3ED9">
        <w:rPr>
          <w:rFonts w:asciiTheme="majorBidi" w:hAnsiTheme="majorBidi" w:cstheme="majorBidi"/>
          <w:sz w:val="24"/>
          <w:szCs w:val="24"/>
        </w:rPr>
        <w:t xml:space="preserve">Real-Time computing </w:t>
      </w:r>
      <w:r w:rsidR="00BC2FD3" w:rsidRPr="007B3ED9">
        <w:rPr>
          <w:rFonts w:asciiTheme="majorBidi" w:hAnsiTheme="majorBidi" w:cstheme="majorBidi"/>
          <w:sz w:val="24"/>
          <w:szCs w:val="24"/>
        </w:rPr>
        <w:t xml:space="preserve">on 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Multi-Processor Systems-on-Chip 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* Abstract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We propose a 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* Introduction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Improvements in semiconductor technology along with an increasing concern for energy efficiency have led to an industry wide shift toward a design paradigm which leverages parallelism in order to meet performance. Network-On-Chip (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NoCs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) </w:t>
      </w:r>
      <w:r w:rsidRPr="007B3ED9">
        <w:rPr>
          <w:rFonts w:asciiTheme="majorBidi" w:hAnsiTheme="majorBidi" w:cstheme="majorBidi"/>
          <w:sz w:val="24"/>
          <w:szCs w:val="24"/>
        </w:rPr>
        <w:t>has been proposed</w:t>
      </w:r>
      <w:r w:rsidRPr="007B3ED9">
        <w:rPr>
          <w:rFonts w:asciiTheme="majorBidi" w:hAnsiTheme="majorBidi" w:cstheme="majorBidi"/>
          <w:sz w:val="24"/>
          <w:szCs w:val="24"/>
        </w:rPr>
        <w:t xml:space="preserve"> [4</w:t>
      </w:r>
      <w:proofErr w:type="gramStart"/>
      <w:r w:rsidRPr="007B3ED9">
        <w:rPr>
          <w:rFonts w:asciiTheme="majorBidi" w:hAnsiTheme="majorBidi" w:cstheme="majorBidi"/>
          <w:sz w:val="24"/>
          <w:szCs w:val="24"/>
        </w:rPr>
        <w:t>][</w:t>
      </w:r>
      <w:proofErr w:type="gramEnd"/>
      <w:r w:rsidRPr="007B3ED9">
        <w:rPr>
          <w:rFonts w:asciiTheme="majorBidi" w:hAnsiTheme="majorBidi" w:cstheme="majorBidi"/>
          <w:sz w:val="24"/>
          <w:szCs w:val="24"/>
        </w:rPr>
        <w:t>5</w:t>
      </w:r>
      <w:r w:rsidRPr="007B3ED9">
        <w:rPr>
          <w:rFonts w:asciiTheme="majorBidi" w:hAnsiTheme="majorBidi" w:cstheme="majorBidi"/>
          <w:sz w:val="24"/>
          <w:szCs w:val="24"/>
        </w:rPr>
        <w:t>] as an attractive</w:t>
      </w:r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sz w:val="24"/>
          <w:szCs w:val="24"/>
        </w:rPr>
        <w:t>alternative</w:t>
      </w:r>
      <w:proofErr w:type="gramEnd"/>
      <w:r w:rsidRPr="007B3ED9">
        <w:rPr>
          <w:rFonts w:asciiTheme="majorBidi" w:hAnsiTheme="majorBidi" w:cstheme="majorBidi"/>
          <w:sz w:val="24"/>
          <w:szCs w:val="24"/>
        </w:rPr>
        <w:t xml:space="preserve"> to traditional dedicated wires </w:t>
      </w:r>
      <w:r w:rsidRPr="007B3ED9">
        <w:rPr>
          <w:rFonts w:asciiTheme="majorBidi" w:hAnsiTheme="majorBidi" w:cstheme="majorBidi"/>
          <w:sz w:val="24"/>
          <w:szCs w:val="24"/>
        </w:rPr>
        <w:t xml:space="preserve">in order to </w:t>
      </w:r>
      <w:r w:rsidRPr="007B3ED9">
        <w:rPr>
          <w:rFonts w:asciiTheme="majorBidi" w:hAnsiTheme="majorBidi" w:cstheme="majorBidi"/>
          <w:sz w:val="24"/>
          <w:szCs w:val="24"/>
        </w:rPr>
        <w:t xml:space="preserve">achieve </w:t>
      </w: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sz w:val="24"/>
          <w:szCs w:val="24"/>
        </w:rPr>
        <w:t>performance</w:t>
      </w:r>
      <w:proofErr w:type="gramEnd"/>
      <w:r w:rsidRPr="007B3ED9">
        <w:rPr>
          <w:rFonts w:asciiTheme="majorBidi" w:hAnsiTheme="majorBidi" w:cstheme="majorBidi"/>
          <w:sz w:val="24"/>
          <w:szCs w:val="24"/>
        </w:rPr>
        <w:t xml:space="preserve"> and modularity</w:t>
      </w:r>
      <w:r w:rsidRPr="007B3ED9">
        <w:rPr>
          <w:rFonts w:asciiTheme="majorBidi" w:hAnsiTheme="majorBidi" w:cstheme="majorBidi"/>
          <w:sz w:val="24"/>
          <w:szCs w:val="24"/>
        </w:rPr>
        <w:t xml:space="preserve"> while connecting </w:t>
      </w: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sz w:val="24"/>
          <w:szCs w:val="24"/>
        </w:rPr>
        <w:t xml:space="preserve">Multi-Processor Systems-on-Chip </w:t>
      </w:r>
      <w:r w:rsidRPr="007B3ED9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7B3ED9">
        <w:rPr>
          <w:rFonts w:asciiTheme="majorBidi" w:hAnsiTheme="majorBidi" w:cstheme="majorBidi"/>
          <w:b/>
          <w:bCs/>
          <w:sz w:val="24"/>
          <w:szCs w:val="24"/>
        </w:rPr>
        <w:t>MPSoC</w:t>
      </w:r>
      <w:proofErr w:type="spellEnd"/>
      <w:r w:rsidRPr="007B3ED9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7B3ED9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  <w:r w:rsidRPr="007B3ED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Embedded systems </w:t>
      </w:r>
      <w:r w:rsidR="00B763FC" w:rsidRPr="007B3ED9">
        <w:rPr>
          <w:rFonts w:asciiTheme="majorBidi" w:hAnsiTheme="majorBidi" w:cstheme="majorBidi"/>
          <w:sz w:val="24"/>
          <w:szCs w:val="24"/>
        </w:rPr>
        <w:t xml:space="preserve">are </w:t>
      </w:r>
      <w:r w:rsidRPr="007B3ED9">
        <w:rPr>
          <w:rFonts w:asciiTheme="majorBidi" w:hAnsiTheme="majorBidi" w:cstheme="majorBidi"/>
          <w:sz w:val="24"/>
          <w:szCs w:val="24"/>
        </w:rPr>
        <w:t xml:space="preserve">often </w:t>
      </w:r>
      <w:r w:rsidR="00B763FC" w:rsidRPr="007B3ED9">
        <w:rPr>
          <w:rFonts w:asciiTheme="majorBidi" w:hAnsiTheme="majorBidi" w:cstheme="majorBidi"/>
          <w:sz w:val="24"/>
          <w:szCs w:val="24"/>
        </w:rPr>
        <w:t>required to meet stringent performance requirements in order to meet real time computing constraints while still keeping size and cost attractive.</w:t>
      </w:r>
    </w:p>
    <w:p w:rsidR="00B763FC" w:rsidRPr="007B3ED9" w:rsidRDefault="00B763F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A common paradigm in network design as well as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NoCs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is th</w:t>
      </w:r>
      <w:r w:rsidR="003744F0" w:rsidRPr="007B3ED9">
        <w:rPr>
          <w:rFonts w:asciiTheme="majorBidi" w:hAnsiTheme="majorBidi" w:cstheme="majorBidi"/>
          <w:sz w:val="24"/>
          <w:szCs w:val="24"/>
        </w:rPr>
        <w:t xml:space="preserve">e usage of dynamic routing </w:t>
      </w:r>
      <w:r w:rsidRPr="007B3ED9">
        <w:rPr>
          <w:rFonts w:asciiTheme="majorBidi" w:hAnsiTheme="majorBidi" w:cstheme="majorBidi"/>
          <w:sz w:val="24"/>
          <w:szCs w:val="24"/>
        </w:rPr>
        <w:t xml:space="preserve">and virtual channels however </w:t>
      </w:r>
      <w:r w:rsidR="003744F0" w:rsidRPr="007B3ED9">
        <w:rPr>
          <w:rFonts w:asciiTheme="majorBidi" w:hAnsiTheme="majorBidi" w:cstheme="majorBidi"/>
          <w:sz w:val="24"/>
          <w:szCs w:val="24"/>
        </w:rPr>
        <w:t xml:space="preserve">such architecture is sensitive to changes in traffic from multiple sources and can't assure latency, as such designing a real time </w:t>
      </w:r>
      <w:proofErr w:type="spellStart"/>
      <w:r w:rsidR="003744F0" w:rsidRPr="007B3ED9">
        <w:rPr>
          <w:rFonts w:asciiTheme="majorBidi" w:hAnsiTheme="majorBidi" w:cstheme="majorBidi"/>
          <w:sz w:val="24"/>
          <w:szCs w:val="24"/>
        </w:rPr>
        <w:t>MPSoC</w:t>
      </w:r>
      <w:proofErr w:type="spellEnd"/>
      <w:r w:rsidR="003744F0" w:rsidRPr="007B3ED9">
        <w:rPr>
          <w:rFonts w:asciiTheme="majorBidi" w:hAnsiTheme="majorBidi" w:cstheme="majorBidi"/>
          <w:sz w:val="24"/>
          <w:szCs w:val="24"/>
        </w:rPr>
        <w:t xml:space="preserve"> is difficult using this approach.</w:t>
      </w:r>
    </w:p>
    <w:p w:rsidR="00385F09" w:rsidRPr="007B3ED9" w:rsidRDefault="00385F09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F40A17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Contributions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* Problem definition - (real time tasks on single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chip</w:t>
      </w:r>
      <w:proofErr w:type="gramStart"/>
      <w:r w:rsidRPr="007B3ED9">
        <w:rPr>
          <w:rFonts w:asciiTheme="majorBidi" w:hAnsiTheme="majorBidi" w:cstheme="majorBidi"/>
          <w:sz w:val="24"/>
          <w:szCs w:val="24"/>
        </w:rPr>
        <w:t>,mapping</w:t>
      </w:r>
      <w:proofErr w:type="spellEnd"/>
      <w:proofErr w:type="gramEnd"/>
      <w:r w:rsidRPr="007B3ED9">
        <w:rPr>
          <w:rFonts w:asciiTheme="majorBidi" w:hAnsiTheme="majorBidi" w:cstheme="majorBidi"/>
          <w:sz w:val="24"/>
          <w:szCs w:val="24"/>
        </w:rPr>
        <w:t>)</w:t>
      </w:r>
    </w:p>
    <w:p w:rsidR="003744F0" w:rsidRPr="007B3ED9" w:rsidRDefault="003744F0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696E32" w:rsidRPr="007B3ED9" w:rsidRDefault="00696E32" w:rsidP="007B3ED9">
      <w:pPr>
        <w:jc w:val="right"/>
        <w:rPr>
          <w:rFonts w:asciiTheme="majorBidi" w:hAnsiTheme="majorBidi" w:cstheme="majorBidi"/>
          <w:color w:val="000000"/>
          <w:sz w:val="24"/>
          <w:szCs w:val="24"/>
        </w:rPr>
      </w:pPr>
      <w:r w:rsidRPr="007B3ED9">
        <w:rPr>
          <w:rFonts w:asciiTheme="majorBidi" w:hAnsiTheme="majorBidi" w:cstheme="majorBidi"/>
          <w:color w:val="000000"/>
          <w:sz w:val="24"/>
          <w:szCs w:val="24"/>
        </w:rPr>
        <w:t>Application model is a task communication graph (TCG)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color w:val="000000"/>
          <w:sz w:val="24"/>
          <w:szCs w:val="24"/>
        </w:rPr>
      </w:pPr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A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directed graph </w:t>
      </w:r>
      <w:proofErr w:type="spellStart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Gt</w:t>
      </w:r>
      <w:proofErr w:type="spellEnd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>= (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V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E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), where 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V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>is the set of computation tasks,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color w:val="000000"/>
          <w:sz w:val="24"/>
          <w:szCs w:val="24"/>
        </w:rPr>
        <w:t>and</w:t>
      </w:r>
      <w:proofErr w:type="gram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E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is the set of communication links between tasks. A task 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v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>has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color w:val="000000"/>
          <w:sz w:val="24"/>
          <w:szCs w:val="24"/>
        </w:rPr>
        <w:t>an</w:t>
      </w:r>
      <w:proofErr w:type="gram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 execution time 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t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>, which is a function of task executions. A directed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color w:val="000000"/>
          <w:sz w:val="24"/>
          <w:szCs w:val="24"/>
        </w:rPr>
        <w:t>edge</w:t>
      </w:r>
      <w:proofErr w:type="gram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e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>= (</w:t>
      </w:r>
      <w:proofErr w:type="spellStart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vs</w:t>
      </w:r>
      <w:proofErr w:type="spell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vd</w:t>
      </w:r>
      <w:proofErr w:type="spell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w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) has a source task </w:t>
      </w:r>
      <w:proofErr w:type="spellStart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vs</w:t>
      </w:r>
      <w:proofErr w:type="spell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, a destination task </w:t>
      </w:r>
      <w:proofErr w:type="spellStart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vd</w:t>
      </w:r>
      <w:proofErr w:type="spellEnd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>and the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color w:val="000000"/>
          <w:sz w:val="24"/>
          <w:szCs w:val="24"/>
        </w:rPr>
        <w:t>amount</w:t>
      </w:r>
      <w:proofErr w:type="gram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 of data </w:t>
      </w:r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that sends from </w:t>
      </w:r>
      <w:proofErr w:type="spellStart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vs</w:t>
      </w:r>
      <w:proofErr w:type="spellEnd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to </w:t>
      </w:r>
      <w:proofErr w:type="spellStart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vd</w:t>
      </w:r>
      <w:proofErr w:type="spell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gramStart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>w</w:t>
      </w:r>
      <w:proofErr w:type="gramEnd"/>
      <w:r w:rsidRPr="007B3ED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7B3ED9">
        <w:rPr>
          <w:rFonts w:asciiTheme="majorBidi" w:hAnsiTheme="majorBidi" w:cstheme="majorBidi"/>
          <w:color w:val="000000"/>
          <w:sz w:val="24"/>
          <w:szCs w:val="24"/>
        </w:rPr>
        <w:t>is a function of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color w:val="000000"/>
          <w:sz w:val="24"/>
          <w:szCs w:val="24"/>
        </w:rPr>
        <w:t>communication</w:t>
      </w:r>
      <w:proofErr w:type="gramEnd"/>
      <w:r w:rsidRPr="007B3ED9">
        <w:rPr>
          <w:rFonts w:asciiTheme="majorBidi" w:hAnsiTheme="majorBidi" w:cstheme="majorBidi"/>
          <w:color w:val="000000"/>
          <w:sz w:val="24"/>
          <w:szCs w:val="24"/>
        </w:rPr>
        <w:t xml:space="preserve"> transactions</w:t>
      </w:r>
    </w:p>
    <w:p w:rsidR="00385F09" w:rsidRPr="007B3ED9" w:rsidRDefault="00385F09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* Algorithm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  * Routing (MCF / </w:t>
      </w:r>
      <w:proofErr w:type="gramStart"/>
      <w:r w:rsidRPr="007B3ED9">
        <w:rPr>
          <w:rFonts w:asciiTheme="majorBidi" w:hAnsiTheme="majorBidi" w:cstheme="majorBidi"/>
          <w:sz w:val="24"/>
          <w:szCs w:val="24"/>
        </w:rPr>
        <w:t>LP ,</w:t>
      </w:r>
      <w:proofErr w:type="gramEnd"/>
      <w:r w:rsidRPr="007B3ED9">
        <w:rPr>
          <w:rFonts w:asciiTheme="majorBidi" w:hAnsiTheme="majorBidi" w:cstheme="majorBidi"/>
          <w:sz w:val="24"/>
          <w:szCs w:val="24"/>
        </w:rPr>
        <w:t xml:space="preserve"> rounding)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  * Scheduling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* Experimental Results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  * Simulator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  * MCSL Benchmark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* Conclusions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* References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7B3ED9">
        <w:rPr>
          <w:rFonts w:asciiTheme="majorBidi" w:hAnsiTheme="majorBidi" w:cstheme="majorBidi"/>
          <w:sz w:val="24"/>
          <w:szCs w:val="24"/>
        </w:rPr>
        <w:t>NoC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Synthesis Flow for Customized Domain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Specific Multiprocessor Systems-on-Chip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7B3ED9">
        <w:rPr>
          <w:rFonts w:asciiTheme="majorBidi" w:hAnsiTheme="majorBidi" w:cstheme="majorBidi"/>
          <w:sz w:val="24"/>
          <w:szCs w:val="24"/>
        </w:rPr>
        <w:t>Davide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Bertozzi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, Antoine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Jalabert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Srinivasan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Murali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>, Student Member, IEEE,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7B3ED9">
        <w:rPr>
          <w:rFonts w:asciiTheme="majorBidi" w:hAnsiTheme="majorBidi" w:cstheme="majorBidi"/>
          <w:sz w:val="24"/>
          <w:szCs w:val="24"/>
        </w:rPr>
        <w:lastRenderedPageBreak/>
        <w:t>Rutuparna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Tamhankar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, Student Member, IEEE,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Stergios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Stergiou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>, Student Member, IEEE,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Luca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Benini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, Member, IEEE, and Giovanni De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Micheli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>, Fellow, IEEE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[4] </w:t>
      </w:r>
      <w:r w:rsidRPr="007B3ED9">
        <w:rPr>
          <w:rFonts w:asciiTheme="majorBidi" w:hAnsiTheme="majorBidi" w:cstheme="majorBidi"/>
          <w:sz w:val="24"/>
          <w:szCs w:val="24"/>
        </w:rPr>
        <w:t xml:space="preserve">W. J. Dally and B.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Towles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>, "Route Packets, Not Wires:</w:t>
      </w: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On-Chip Interconnection Networks," ACM/IEEE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Deszgn</w:t>
      </w:r>
      <w:proofErr w:type="spellEnd"/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Automation Conf., pp. 684-689, June 2001.</w:t>
      </w: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[5] </w:t>
      </w:r>
      <w:r w:rsidRPr="007B3ED9">
        <w:rPr>
          <w:rFonts w:asciiTheme="majorBidi" w:hAnsiTheme="majorBidi" w:cstheme="majorBidi"/>
          <w:sz w:val="24"/>
          <w:szCs w:val="24"/>
        </w:rPr>
        <w:t>C. Seitz, "Let's Route Packets Instead of Wires", Advanced</w:t>
      </w:r>
    </w:p>
    <w:p w:rsidR="00F40A17" w:rsidRPr="007B3ED9" w:rsidRDefault="00F40A17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Research in VLSI: Proceedings of the Sixth MIT Conference,</w:t>
      </w:r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r w:rsidRPr="007B3ED9">
        <w:rPr>
          <w:rFonts w:asciiTheme="majorBidi" w:hAnsiTheme="majorBidi" w:cstheme="majorBidi"/>
          <w:sz w:val="24"/>
          <w:szCs w:val="24"/>
        </w:rPr>
        <w:t>pp. 133-138, 1990.</w:t>
      </w:r>
    </w:p>
    <w:p w:rsidR="00BC2FD3" w:rsidRPr="007B3ED9" w:rsidRDefault="006179AF" w:rsidP="007B3ED9">
      <w:pPr>
        <w:jc w:val="right"/>
        <w:rPr>
          <w:rFonts w:asciiTheme="majorBidi" w:hAnsiTheme="majorBidi" w:cstheme="majorBidi"/>
          <w:color w:val="1F497D"/>
          <w:sz w:val="24"/>
          <w:szCs w:val="24"/>
          <w:shd w:val="clear" w:color="auto" w:fill="FFFFFF"/>
        </w:rPr>
      </w:pPr>
      <w:r w:rsidRPr="007B3ED9">
        <w:rPr>
          <w:rFonts w:asciiTheme="majorBidi" w:hAnsiTheme="majorBidi" w:cstheme="majorBidi"/>
          <w:sz w:val="24"/>
          <w:szCs w:val="24"/>
        </w:rPr>
        <w:t>[6</w:t>
      </w:r>
      <w:proofErr w:type="gramStart"/>
      <w:r w:rsidRPr="007B3ED9">
        <w:rPr>
          <w:rFonts w:asciiTheme="majorBidi" w:hAnsiTheme="majorBidi" w:cstheme="majorBidi"/>
          <w:sz w:val="24"/>
          <w:szCs w:val="24"/>
        </w:rPr>
        <w:t xml:space="preserve">] </w:t>
      </w:r>
      <w:r w:rsidRPr="007B3ED9">
        <w:rPr>
          <w:rStyle w:val="apple-converted-space"/>
          <w:rFonts w:asciiTheme="majorBidi" w:hAnsiTheme="majorBidi" w:cstheme="majorBidi"/>
          <w:color w:val="1F497D"/>
          <w:sz w:val="24"/>
          <w:szCs w:val="24"/>
          <w:shd w:val="clear" w:color="auto" w:fill="FFFFFF"/>
        </w:rPr>
        <w:t> </w:t>
      </w:r>
      <w:r w:rsidRPr="007B3ED9">
        <w:rPr>
          <w:rFonts w:asciiTheme="majorBidi" w:hAnsiTheme="majorBidi" w:cstheme="majorBidi"/>
          <w:color w:val="1F497D"/>
          <w:sz w:val="24"/>
          <w:szCs w:val="24"/>
          <w:shd w:val="clear" w:color="auto" w:fill="FFFFFF"/>
        </w:rPr>
        <w:t>“</w:t>
      </w:r>
      <w:proofErr w:type="spellStart"/>
      <w:proofErr w:type="gram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Weichen</w:t>
      </w:r>
      <w:proofErr w:type="spell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Liu, Jiang </w:t>
      </w:r>
      <w:proofErr w:type="spellStart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Xu</w:t>
      </w:r>
      <w:proofErr w:type="spell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Xiaowen</w:t>
      </w:r>
      <w:proofErr w:type="spell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Wu, </w:t>
      </w:r>
      <w:proofErr w:type="spellStart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Yaoyao</w:t>
      </w:r>
      <w:proofErr w:type="spell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Ye, </w:t>
      </w:r>
      <w:proofErr w:type="spellStart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Xuan</w:t>
      </w:r>
      <w:proofErr w:type="spell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Wang, Wei Zhang, Mahdi </w:t>
      </w:r>
      <w:proofErr w:type="spellStart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Nikdast</w:t>
      </w:r>
      <w:proofErr w:type="spell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Zhehui</w:t>
      </w:r>
      <w:proofErr w:type="spell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Wang, “A </w:t>
      </w:r>
      <w:proofErr w:type="spellStart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NoC</w:t>
      </w:r>
      <w:proofErr w:type="spellEnd"/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Traffic Suite Based on Real Applications,” </w:t>
      </w:r>
      <w:r w:rsidRPr="007B3ED9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IEEE Computer Society Annual Symposium on VLSI (ISVLSI)</w:t>
      </w:r>
      <w:r w:rsidRPr="007B3ED9">
        <w:rPr>
          <w:rFonts w:asciiTheme="majorBidi" w:hAnsiTheme="majorBidi" w:cstheme="majorBidi"/>
          <w:sz w:val="24"/>
          <w:szCs w:val="24"/>
          <w:shd w:val="clear" w:color="auto" w:fill="FFFFFF"/>
        </w:rPr>
        <w:t>, July 2011</w:t>
      </w:r>
      <w:r w:rsidRPr="007B3ED9">
        <w:rPr>
          <w:rFonts w:asciiTheme="majorBidi" w:hAnsiTheme="majorBidi" w:cstheme="majorBidi"/>
          <w:color w:val="1F497D"/>
          <w:sz w:val="24"/>
          <w:szCs w:val="24"/>
          <w:shd w:val="clear" w:color="auto" w:fill="FFFFFF"/>
        </w:rPr>
        <w:t>”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[7] </w:t>
      </w:r>
      <w:r w:rsidR="00BC2FD3" w:rsidRPr="007B3ED9">
        <w:rPr>
          <w:rFonts w:asciiTheme="majorBidi" w:hAnsiTheme="majorBidi" w:cstheme="majorBidi"/>
          <w:sz w:val="24"/>
          <w:szCs w:val="24"/>
        </w:rPr>
        <w:t>Investigating Performance Advantages of Random Topologies on Network-on-Chip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7B3ED9">
        <w:rPr>
          <w:rFonts w:asciiTheme="majorBidi" w:hAnsiTheme="majorBidi" w:cstheme="majorBidi"/>
          <w:sz w:val="24"/>
          <w:szCs w:val="24"/>
        </w:rPr>
        <w:t>Sarat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Yoowattana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Ikki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Fujiwara,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Michihiro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Koibuchi</w:t>
      </w:r>
      <w:proofErr w:type="spellEnd"/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Asian Institute of Technology, Thailand National Institute of Informatics, Japan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696E32" w:rsidRPr="007B3ED9" w:rsidRDefault="00696E32" w:rsidP="007B3ED9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[8] </w:t>
      </w:r>
      <w:proofErr w:type="spellStart"/>
      <w:r w:rsidRPr="007B3ED9">
        <w:rPr>
          <w:rFonts w:asciiTheme="majorBidi" w:hAnsiTheme="majorBidi" w:cstheme="majorBidi"/>
          <w:b/>
          <w:bCs/>
          <w:sz w:val="24"/>
          <w:szCs w:val="24"/>
        </w:rPr>
        <w:t>NoCs</w:t>
      </w:r>
      <w:proofErr w:type="spellEnd"/>
      <w:r w:rsidRPr="007B3ED9">
        <w:rPr>
          <w:rFonts w:asciiTheme="majorBidi" w:hAnsiTheme="majorBidi" w:cstheme="majorBidi"/>
          <w:b/>
          <w:bCs/>
          <w:sz w:val="24"/>
          <w:szCs w:val="24"/>
        </w:rPr>
        <w:t xml:space="preserve"> Simulation Framework for </w:t>
      </w:r>
      <w:proofErr w:type="spellStart"/>
      <w:r w:rsidRPr="007B3ED9">
        <w:rPr>
          <w:rFonts w:asciiTheme="majorBidi" w:hAnsiTheme="majorBidi" w:cstheme="majorBidi"/>
          <w:b/>
          <w:bCs/>
          <w:sz w:val="24"/>
          <w:szCs w:val="24"/>
        </w:rPr>
        <w:t>OMNeT</w:t>
      </w:r>
      <w:proofErr w:type="spellEnd"/>
      <w:r w:rsidRPr="007B3ED9">
        <w:rPr>
          <w:rFonts w:asciiTheme="majorBidi" w:hAnsiTheme="majorBidi" w:cstheme="majorBidi"/>
          <w:b/>
          <w:bCs/>
          <w:sz w:val="24"/>
          <w:szCs w:val="24"/>
        </w:rPr>
        <w:t>++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7B3ED9">
        <w:rPr>
          <w:rFonts w:asciiTheme="majorBidi" w:hAnsiTheme="majorBidi" w:cstheme="majorBidi"/>
          <w:sz w:val="24"/>
          <w:szCs w:val="24"/>
        </w:rPr>
        <w:t>Yaniv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Ben-Itzhak1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Eitan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Zahavi1 Israel Cidon2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Avinoam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Kolodny2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Electrical Engineering Department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7B3ED9">
        <w:rPr>
          <w:rFonts w:asciiTheme="majorBidi" w:hAnsiTheme="majorBidi" w:cstheme="majorBidi"/>
          <w:sz w:val="24"/>
          <w:szCs w:val="24"/>
        </w:rPr>
        <w:t>Technion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– Israel Institute of Technology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Haifa, Israel</w:t>
      </w:r>
    </w:p>
    <w:p w:rsidR="00696E32" w:rsidRPr="007B3ED9" w:rsidRDefault="00696E32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L.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Benini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and G. De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Micheli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, "Networks on chip: a new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SoC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paradigm", IEEE Computer, vol. 35, no. 1, Jan. 2002 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J. Kim, J. Balfour, and W. Dally, “Flattened Butterfly Topology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7B3ED9">
        <w:rPr>
          <w:rFonts w:asciiTheme="majorBidi" w:hAnsiTheme="majorBidi" w:cstheme="majorBidi"/>
          <w:sz w:val="24"/>
          <w:szCs w:val="24"/>
        </w:rPr>
        <w:t xml:space="preserve"> On-Chip Networks,” in International Symposium on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Microarchitecture, December 2007, pp. 172–182.</w:t>
      </w: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BC2FD3" w:rsidRPr="007B3ED9" w:rsidRDefault="00BC2FD3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E67D2F" w:rsidRPr="007B3ED9" w:rsidRDefault="00E67D2F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E67D2F" w:rsidRPr="007B3ED9" w:rsidRDefault="00E67D2F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Communication Latency Aware Low Power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NoC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Synthesis</w:t>
      </w:r>
    </w:p>
    <w:p w:rsidR="00E67D2F" w:rsidRPr="007B3ED9" w:rsidRDefault="00E67D2F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7B3ED9">
        <w:rPr>
          <w:rFonts w:asciiTheme="majorBidi" w:hAnsiTheme="majorBidi" w:cstheme="majorBidi"/>
          <w:sz w:val="24"/>
          <w:szCs w:val="24"/>
        </w:rPr>
        <w:t>Yuanfang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Hu, Yi Zhu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Hongyu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Chen Ronald Graham</w:t>
      </w:r>
    </w:p>
    <w:p w:rsidR="00E67D2F" w:rsidRPr="007B3ED9" w:rsidRDefault="00E67D2F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Dept. of Computer Science Synopsys, Inc. Chung-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Kuan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Cheng</w:t>
      </w:r>
    </w:p>
    <w:p w:rsidR="00E67D2F" w:rsidRPr="007B3ED9" w:rsidRDefault="00E67D2F" w:rsidP="007B3ED9">
      <w:pPr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7B3ED9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7B3ED9">
        <w:rPr>
          <w:rFonts w:asciiTheme="majorBidi" w:hAnsiTheme="majorBidi" w:cstheme="majorBidi"/>
          <w:sz w:val="24"/>
          <w:szCs w:val="24"/>
        </w:rPr>
        <w:t xml:space="preserve"> Engineering Dept. of Computer Science</w:t>
      </w:r>
    </w:p>
    <w:p w:rsidR="00E67D2F" w:rsidRPr="007B3ED9" w:rsidRDefault="00E67D2F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 xml:space="preserve">Univ. of California, San Diego h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@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snPY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omand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Engineering</w:t>
      </w:r>
    </w:p>
    <w:p w:rsidR="00E67D2F" w:rsidRPr="007B3ED9" w:rsidRDefault="00E67D2F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{</w:t>
      </w:r>
      <w:proofErr w:type="spellStart"/>
      <w:proofErr w:type="gramStart"/>
      <w:r w:rsidRPr="007B3ED9">
        <w:rPr>
          <w:rFonts w:asciiTheme="majorBidi" w:hAnsiTheme="majorBidi" w:cstheme="majorBidi"/>
          <w:sz w:val="24"/>
          <w:szCs w:val="24"/>
        </w:rPr>
        <w:t>yhu</w:t>
      </w:r>
      <w:proofErr w:type="spellEnd"/>
      <w:proofErr w:type="gramEnd"/>
      <w:r w:rsidRPr="007B3ED9">
        <w:rPr>
          <w:rFonts w:asciiTheme="majorBidi" w:hAnsiTheme="majorBidi" w:cstheme="majorBidi"/>
          <w:sz w:val="24"/>
          <w:szCs w:val="24"/>
        </w:rPr>
        <w:t xml:space="preserve"> ,y2zhu}@cs. 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ucsd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.</w:t>
      </w:r>
      <w:proofErr w:type="spellStart"/>
      <w:r w:rsidRPr="007B3ED9">
        <w:rPr>
          <w:rFonts w:asciiTheme="majorBidi" w:hAnsiTheme="majorBidi" w:cstheme="majorBidi"/>
          <w:sz w:val="24"/>
          <w:szCs w:val="24"/>
        </w:rPr>
        <w:t>edu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 xml:space="preserve"> Univ. of California, San Diego</w:t>
      </w:r>
    </w:p>
    <w:p w:rsidR="00E67D2F" w:rsidRPr="007B3ED9" w:rsidRDefault="00E67D2F" w:rsidP="007B3ED9">
      <w:pPr>
        <w:jc w:val="right"/>
        <w:rPr>
          <w:rFonts w:asciiTheme="majorBidi" w:hAnsiTheme="majorBidi" w:cstheme="majorBidi"/>
          <w:sz w:val="24"/>
          <w:szCs w:val="24"/>
        </w:rPr>
      </w:pPr>
      <w:r w:rsidRPr="007B3ED9">
        <w:rPr>
          <w:rFonts w:asciiTheme="majorBidi" w:hAnsiTheme="majorBidi" w:cstheme="majorBidi"/>
          <w:sz w:val="24"/>
          <w:szCs w:val="24"/>
        </w:rPr>
        <w:t>{</w:t>
      </w:r>
      <w:proofErr w:type="spellStart"/>
      <w:proofErr w:type="gramStart"/>
      <w:r w:rsidRPr="007B3ED9">
        <w:rPr>
          <w:rFonts w:asciiTheme="majorBidi" w:hAnsiTheme="majorBidi" w:cstheme="majorBidi"/>
          <w:sz w:val="24"/>
          <w:szCs w:val="24"/>
        </w:rPr>
        <w:t>rgraham,</w:t>
      </w:r>
      <w:proofErr w:type="gramEnd"/>
      <w:r w:rsidRPr="007B3ED9">
        <w:rPr>
          <w:rFonts w:asciiTheme="majorBidi" w:hAnsiTheme="majorBidi" w:cstheme="majorBidi"/>
          <w:sz w:val="24"/>
          <w:szCs w:val="24"/>
        </w:rPr>
        <w:t>kuan</w:t>
      </w:r>
      <w:proofErr w:type="spellEnd"/>
      <w:r w:rsidRPr="007B3ED9">
        <w:rPr>
          <w:rFonts w:asciiTheme="majorBidi" w:hAnsiTheme="majorBidi" w:cstheme="majorBidi"/>
          <w:sz w:val="24"/>
          <w:szCs w:val="24"/>
        </w:rPr>
        <w:t>}@cs.ucsd.edu</w:t>
      </w: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bookmarkEnd w:id="0"/>
    <w:p w:rsidR="000F41BC" w:rsidRPr="007B3ED9" w:rsidRDefault="000F41BC" w:rsidP="007B3ED9">
      <w:pPr>
        <w:jc w:val="right"/>
        <w:rPr>
          <w:rFonts w:asciiTheme="majorBidi" w:hAnsiTheme="majorBidi" w:cstheme="majorBidi"/>
          <w:sz w:val="24"/>
          <w:szCs w:val="24"/>
        </w:rPr>
      </w:pPr>
    </w:p>
    <w:sectPr w:rsidR="000F41BC" w:rsidRPr="007B3ED9" w:rsidSect="00CF5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1F0"/>
    <w:multiLevelType w:val="hybridMultilevel"/>
    <w:tmpl w:val="E2E649BE"/>
    <w:lvl w:ilvl="0" w:tplc="1B80773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BC"/>
    <w:rsid w:val="00093F26"/>
    <w:rsid w:val="000F41BC"/>
    <w:rsid w:val="003744F0"/>
    <w:rsid w:val="00385F09"/>
    <w:rsid w:val="0047014B"/>
    <w:rsid w:val="00600536"/>
    <w:rsid w:val="006179AF"/>
    <w:rsid w:val="00696E32"/>
    <w:rsid w:val="0078188F"/>
    <w:rsid w:val="007B3ED9"/>
    <w:rsid w:val="008456DD"/>
    <w:rsid w:val="00B763FC"/>
    <w:rsid w:val="00BC2FD3"/>
    <w:rsid w:val="00CF51C8"/>
    <w:rsid w:val="00E67D2F"/>
    <w:rsid w:val="00F4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2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2FD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179AF"/>
  </w:style>
  <w:style w:type="paragraph" w:styleId="ListParagraph">
    <w:name w:val="List Paragraph"/>
    <w:basedOn w:val="Normal"/>
    <w:uiPriority w:val="34"/>
    <w:qFormat/>
    <w:rsid w:val="00696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2FD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179AF"/>
  </w:style>
  <w:style w:type="paragraph" w:styleId="ListParagraph">
    <w:name w:val="List Paragraph"/>
    <w:basedOn w:val="Normal"/>
    <w:uiPriority w:val="34"/>
    <w:qFormat/>
    <w:rsid w:val="0069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593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7</cp:revision>
  <dcterms:created xsi:type="dcterms:W3CDTF">2014-02-26T19:35:00Z</dcterms:created>
  <dcterms:modified xsi:type="dcterms:W3CDTF">2014-02-26T21:11:00Z</dcterms:modified>
</cp:coreProperties>
</file>