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כולנו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סמארטפון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אודיו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מרוחק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במונחים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streaming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כקבצים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שמייצרות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בואו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נתעכב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DevTools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שהורדתם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ופתחו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links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לשיעור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במקלדת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12. </w:t>
      </w:r>
      <w:r w:rsidDel="00000000" w:rsidR="00000000" w:rsidRPr="00000000">
        <w:rPr>
          <w:rtl w:val="1"/>
        </w:rPr>
        <w:t xml:space="preserve">ייפתח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DevTools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למפתחי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שמתרחש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לכרטיסיה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רפרשו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הטעינה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העבירו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טולטיפ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://. </w:t>
      </w:r>
      <w:r w:rsidDel="00000000" w:rsidR="00000000" w:rsidRPr="00000000">
        <w:rPr>
          <w:rtl w:val="1"/>
        </w:rPr>
        <w:t xml:space="preserve">הסימון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שפתחנו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12 </w:t>
      </w:r>
      <w:r w:rsidDel="00000000" w:rsidR="00000000" w:rsidRPr="00000000">
        <w:rPr>
          <w:rtl w:val="1"/>
        </w:rPr>
        <w:t xml:space="preserve">וסדרו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DevTools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לכרטיסיית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ctrl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ctrl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5.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המרוחק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://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לסטטוס</w:t>
      </w:r>
      <w:r w:rsidDel="00000000" w:rsidR="00000000" w:rsidRPr="00000000">
        <w:rPr>
          <w:rtl w:val="1"/>
        </w:rPr>
        <w:t xml:space="preserve">, 200. </w:t>
      </w:r>
      <w:r w:rsidDel="00000000" w:rsidR="00000000" w:rsidRPr="00000000">
        <w:rPr>
          <w:rtl w:val="1"/>
        </w:rPr>
        <w:t xml:space="preserve">העבירו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ובטולטיפ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. 200 </w:t>
      </w:r>
      <w:r w:rsidDel="00000000" w:rsidR="00000000" w:rsidRPr="00000000">
        <w:rPr>
          <w:rtl w:val="0"/>
        </w:rPr>
        <w:t xml:space="preserve">OK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הטעינה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מילי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-400 </w:t>
      </w:r>
      <w:r w:rsidDel="00000000" w:rsidR="00000000" w:rsidRPr="00000000">
        <w:rPr>
          <w:rtl w:val="1"/>
        </w:rPr>
        <w:t xml:space="preserve">מילי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עומסים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מילי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favicon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ico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404.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404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Found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אגב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פתחנו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ctrl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הפעם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רפרשו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הריפרש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favicon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-304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Modified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אגב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הסטטוסים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שראינו</w:t>
      </w:r>
      <w:r w:rsidDel="00000000" w:rsidR="00000000" w:rsidRPr="00000000">
        <w:rPr>
          <w:rtl w:val="1"/>
        </w:rPr>
        <w:t xml:space="preserve"> 200, 304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-404 </w:t>
      </w:r>
      <w:r w:rsidDel="00000000" w:rsidR="00000000" w:rsidRPr="00000000">
        <w:rPr>
          <w:rtl w:val="1"/>
        </w:rPr>
        <w:t xml:space="preserve">שייכים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כרטיסיית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DevTools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לכרטיסיית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Netwrork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רפרשו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://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הופנתה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Finished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הטעינה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הרביעי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DevTools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לכרטיסיית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Netwrork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המרוחק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רפרשו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ctrl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הצבעוניים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העבירו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://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הופנתה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מרוחק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0"/>
        </w:rPr>
        <w:t xml:space="preserve">OK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המקומי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רפרשו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304,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שציינתי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הטעינה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blown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website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500 </w:t>
      </w:r>
      <w:r w:rsidDel="00000000" w:rsidR="00000000" w:rsidRPr="00000000">
        <w:rPr>
          <w:rtl w:val="1"/>
        </w:rPr>
        <w:t xml:space="preserve">האתרים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פופולאריים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12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ורפרשו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ctrl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5.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לסטטוסים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לגדלים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הטעינה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טיפ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5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הקליקו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במיקומים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