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וכולי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Cascading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היכרות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Visual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1"/>
        </w:rPr>
        <w:t xml:space="preserve">-3. </w:t>
      </w:r>
      <w:r w:rsidDel="00000000" w:rsidR="00000000" w:rsidRPr="00000000">
        <w:rPr>
          <w:rtl w:val="1"/>
        </w:rPr>
        <w:t xml:space="preserve">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טולטיפ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:5.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מתוכן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הקלידו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שבטולטיפ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הכפולים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טולטיפ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התחילו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לנקודותיים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orange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ריפרש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והחזירו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lorem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מקמו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ריפרש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הפיסקה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וניקיון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שתדעו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מסולסל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וימקם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התחילו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-1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דפדפן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ריפרש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המסולסלים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בטולטיפ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שהסיומת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השאירו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מעתה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1.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#1e1e1e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lightblue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purple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lightblue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purple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4 - </w:t>
      </w:r>
      <w:r w:rsidDel="00000000" w:rsidR="00000000" w:rsidRPr="00000000">
        <w:rPr>
          <w:rtl w:val="1"/>
        </w:rPr>
        <w:t xml:space="preserve">מהסוגים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"green-border"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paragraph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"green-border"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paragraph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"green-border"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paragraph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paragraph 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"green-border"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ברוחב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yellowgreen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.green-border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yellowgreen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paragraphs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צהוב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123.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"green-border"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test-attribute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paragraph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test-attribute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orangered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המרובעים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test-attribute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orangered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selector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/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 </w:t>
        <w:br w:type="textWrapping"/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"green-border"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test-attribute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"123"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paragraph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דפדפנים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כרום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סלחניים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תיפלו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שהדפדפנים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הסלחניים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יחליטו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לסיכום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ובצורה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ברוחב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"green-border"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test-attribute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"123"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"p1"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"border: 4px solid black"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paragraph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