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129976" w14:textId="77777777" w:rsidR="00A92874" w:rsidRPr="00A849F4" w:rsidRDefault="00A92874">
      <w:pPr>
        <w:pStyle w:val="p1"/>
        <w:rPr>
          <w:rFonts w:ascii="Arial" w:hAnsi="Arial" w:cs="Arial"/>
          <w:b/>
          <w:bCs/>
        </w:rPr>
      </w:pPr>
      <w:r w:rsidRPr="00A849F4">
        <w:rPr>
          <w:rStyle w:val="s1"/>
          <w:rFonts w:ascii="Arial" w:hAnsi="Arial" w:cs="Arial"/>
          <w:b/>
          <w:bCs/>
        </w:rPr>
        <w:t>Should we care about equality? If so, what kind of equality?</w:t>
      </w:r>
    </w:p>
    <w:p w14:paraId="4A9616D0" w14:textId="77777777" w:rsidR="00A92874" w:rsidRPr="00A849F4" w:rsidRDefault="00A92874">
      <w:pPr>
        <w:pStyle w:val="p1"/>
        <w:rPr>
          <w:rFonts w:ascii="Arial" w:hAnsi="Arial" w:cs="Arial"/>
        </w:rPr>
      </w:pPr>
      <w:r w:rsidRPr="00A849F4">
        <w:rPr>
          <w:rStyle w:val="s1"/>
          <w:rFonts w:ascii="Arial" w:hAnsi="Arial" w:cs="Arial"/>
        </w:rPr>
        <w:t>We should care about equality, specifically democratic equality. The point of equality is to overcome oppression and gain equal recognition. Equality should aim to establish social relations where people stand as equal beings, and there should be no inferiors and superiors. Democratic equality secured the social conditions for human freedom and equality, not merely equalizing luck or welfare.</w:t>
      </w:r>
    </w:p>
    <w:p w14:paraId="7AF60652" w14:textId="77777777" w:rsidR="00A92874" w:rsidRPr="00A849F4" w:rsidRDefault="00A92874">
      <w:pPr>
        <w:pStyle w:val="p1"/>
        <w:rPr>
          <w:rFonts w:ascii="Arial" w:hAnsi="Arial" w:cs="Arial"/>
        </w:rPr>
      </w:pPr>
      <w:r w:rsidRPr="00A849F4">
        <w:rPr>
          <w:rStyle w:val="s1"/>
          <w:rFonts w:ascii="Arial" w:hAnsi="Arial" w:cs="Arial"/>
        </w:rPr>
        <w:t>Leading egalitarian theories by Dworkin, Cohen, and others are strangely detached from the actual concerns of those who have been politically oppressed. Much literature zooms into figures like “beach bums”, these lazy people who are unwilling to work, or people with expensive tastes, religious fanatics, talentless or gloomy people, take major concerns. On the other hand, victims of sexism, class domination, racism, or ethnic oppression are largely ignored. This literature focuses exclusively on the distribution of superficial things, such as divisible income, resources, welfare, and other monetary benefits. By contrast, real movements should care about issues like public standing, recognition, civic life, and inclusion in society.</w:t>
      </w:r>
    </w:p>
    <w:p w14:paraId="4B5D730C" w14:textId="77777777" w:rsidR="00A92874" w:rsidRPr="00A849F4" w:rsidRDefault="00A92874">
      <w:pPr>
        <w:pStyle w:val="p1"/>
        <w:rPr>
          <w:rFonts w:ascii="Arial" w:hAnsi="Arial" w:cs="Arial"/>
        </w:rPr>
      </w:pPr>
      <w:r w:rsidRPr="00A849F4">
        <w:rPr>
          <w:rStyle w:val="s1"/>
          <w:rFonts w:ascii="Arial" w:hAnsi="Arial" w:cs="Arial"/>
        </w:rPr>
        <w:t>Luck egalitarianism or equality of fortune has a core idea with two central parts. Firstly, justice is rudimentary about compensating people for misfortune, brute luck, for example, are people born with certain parents, disabilities, genes, and such, they do not deserve. Secondly, people should fully bear the consequences of their responsible choices, known as option luck. Hence, inequalities arising from voluntary decisions or gambles do not generate claims of justice. Luck egalitarians typically distinguish between option luck and brute luck, emphasizing that only the latter deserves justice in compensation. They often view the welfare state as a large insurance company that ensures citizens are compensated for bad brute luck. Taxes for redistribution purposes work similarly to insurance payouts. Furthermore, there is an internal debate among luck egalitarians. On one hand, some want equality of welfare or of opportunity for welfare, measuring how well people’s preferences are satisfied. On the other hand, others wish for equality of resources, measuring what bundles of goods people hold.</w:t>
      </w:r>
    </w:p>
    <w:p w14:paraId="45BD58C6" w14:textId="1EFAF3A9" w:rsidR="00D45EFD" w:rsidRDefault="00A92874" w:rsidP="00D45EFD">
      <w:pPr>
        <w:pStyle w:val="p1"/>
        <w:rPr>
          <w:rFonts w:ascii="Arial" w:hAnsi="Arial" w:cs="Arial"/>
        </w:rPr>
      </w:pPr>
      <w:r w:rsidRPr="00A849F4">
        <w:rPr>
          <w:rStyle w:val="s1"/>
          <w:rFonts w:ascii="Arial" w:hAnsi="Arial" w:cs="Arial"/>
        </w:rPr>
        <w:t>The first primary objection to luck egalitarianism is that it leads to injustice toward the victims of bad option luck. A series of cases is discussed to justify this argument.</w:t>
      </w:r>
    </w:p>
    <w:p w14:paraId="122BDC65" w14:textId="5DA4539A" w:rsidR="00A92874" w:rsidRPr="00A849F4" w:rsidRDefault="00A92874" w:rsidP="00D45EFD">
      <w:pPr>
        <w:pStyle w:val="p1"/>
        <w:rPr>
          <w:rFonts w:ascii="Arial" w:hAnsi="Arial" w:cs="Arial"/>
        </w:rPr>
      </w:pPr>
      <w:r w:rsidRPr="00A849F4">
        <w:rPr>
          <w:rStyle w:val="s1"/>
          <w:rFonts w:ascii="Arial" w:hAnsi="Arial" w:cs="Arial"/>
        </w:rPr>
        <w:t xml:space="preserve">Firstly, it abandons negligent victims. An accident involving an uninsured driver due to his negligent driving has no claim for medical rescue or continued care after the accident. Under a luck-egalitarian </w:t>
      </w:r>
      <w:r w:rsidRPr="00A849F4">
        <w:rPr>
          <w:rStyle w:val="s1"/>
          <w:rFonts w:ascii="Arial" w:hAnsi="Arial" w:cs="Arial"/>
        </w:rPr>
        <w:lastRenderedPageBreak/>
        <w:t>view, this accident is voluntarily caused by his own choice and is foreseeable. Anderson argues that any view that permits the driver's death or denies basic care simply because of his misfortune is labeled as his own option and fails to show equality.</w:t>
      </w:r>
    </w:p>
    <w:p w14:paraId="37B2C012" w14:textId="13FF6642" w:rsidR="00A92874" w:rsidRPr="00A849F4" w:rsidRDefault="00A92874">
      <w:pPr>
        <w:pStyle w:val="p1"/>
        <w:rPr>
          <w:rFonts w:ascii="Arial" w:hAnsi="Arial" w:cs="Arial"/>
        </w:rPr>
      </w:pPr>
      <w:r w:rsidRPr="00A849F4">
        <w:rPr>
          <w:rStyle w:val="s1"/>
          <w:rFonts w:ascii="Arial" w:hAnsi="Arial" w:cs="Arial"/>
        </w:rPr>
        <w:t>Secondly, it leads to discrimination among people with disabilities. People disabled due to their own choice would be denied accommodations, while the congenitally blind would receive them. This system, which tracks responsibility so finely, withholding basic compensation and care from some disabled individuals, leads to injustice and inequality.</w:t>
      </w:r>
    </w:p>
    <w:p w14:paraId="5F7F40EA" w14:textId="4802B99C" w:rsidR="00A92874" w:rsidRPr="00A849F4" w:rsidRDefault="00A92874">
      <w:pPr>
        <w:pStyle w:val="p1"/>
        <w:rPr>
          <w:rFonts w:ascii="Arial" w:hAnsi="Arial" w:cs="Arial"/>
        </w:rPr>
      </w:pPr>
      <w:r w:rsidRPr="00A849F4">
        <w:rPr>
          <w:rStyle w:val="s1"/>
          <w:rFonts w:ascii="Arial" w:hAnsi="Arial" w:cs="Arial"/>
        </w:rPr>
        <w:t>Thirdly, there is geographic and occupational discrimination. People living in more disaster-prone areas would not be entitled to disaster relief because they chose to live there. Similarly, injuries to workers in risky occupations have no claim to justice, as they decide to work in those occupations. Thus, luck egalitarianism makes access to basic security and accommodation heavily contingent on a narrow angle of responsible choice rather than the demand to sustain people as equals in a shared society.</w:t>
      </w:r>
    </w:p>
    <w:p w14:paraId="2FEA2AB3" w14:textId="2B976206" w:rsidR="00A92874" w:rsidRPr="00A849F4" w:rsidRDefault="00A92874">
      <w:pPr>
        <w:pStyle w:val="p1"/>
        <w:rPr>
          <w:rFonts w:ascii="Arial" w:hAnsi="Arial" w:cs="Arial"/>
        </w:rPr>
      </w:pPr>
      <w:r w:rsidRPr="00A849F4">
        <w:rPr>
          <w:rStyle w:val="s1"/>
          <w:rFonts w:ascii="Arial" w:hAnsi="Arial" w:cs="Arial"/>
        </w:rPr>
        <w:t xml:space="preserve">Fourthly, it discriminates between children and caregivers. Many caregivers, especially women and older people, cannot secure their incomes because of the burden of caring for children or sick relatives. Luck egalitarianism frames this as a voluntary lifestyle choice with no claims to justice. </w:t>
      </w:r>
      <w:proofErr w:type="spellStart"/>
      <w:r w:rsidRPr="00A849F4">
        <w:rPr>
          <w:rStyle w:val="s1"/>
          <w:rFonts w:ascii="Arial" w:hAnsi="Arial" w:cs="Arial"/>
        </w:rPr>
        <w:t>Rakowski</w:t>
      </w:r>
      <w:proofErr w:type="spellEnd"/>
      <w:r w:rsidRPr="00A849F4">
        <w:rPr>
          <w:rStyle w:val="s1"/>
          <w:rFonts w:ascii="Arial" w:hAnsi="Arial" w:cs="Arial"/>
        </w:rPr>
        <w:t>, in particular, treats having children as an expensive taste. He argued that others should not be forced to share their resources equally with the newborn children. This way of framing reproduction and care undermines the social equality of caregivers and children.</w:t>
      </w:r>
    </w:p>
    <w:p w14:paraId="4574D8C3" w14:textId="77777777" w:rsidR="00A92874" w:rsidRPr="00A849F4" w:rsidRDefault="00A92874">
      <w:pPr>
        <w:pStyle w:val="p1"/>
        <w:rPr>
          <w:rFonts w:ascii="Arial" w:hAnsi="Arial" w:cs="Arial"/>
        </w:rPr>
      </w:pPr>
      <w:r w:rsidRPr="00A849F4">
        <w:rPr>
          <w:rStyle w:val="s1"/>
          <w:rFonts w:ascii="Arial" w:hAnsi="Arial" w:cs="Arial"/>
        </w:rPr>
        <w:t>The second primary objection to luck egalitarianism is its pity and humiliation toward unfortunate people, victims of bad brute luck. Suppose compensation is triggered by people’s being worse off congenitally, not of their own fault. In that case, the basis of their claim for justice is often that their lives, talents, personal qualities, and such are in some sense less valuable and appreciated than those of others. This brings out “contemptuous pity,” in which the state groups citizens as sadly inferior and redistributes from those whose lives are recognized as better to make these victims as well off as possible. For the victims, it is hard to remain self-respected and see themselves as equal beings when assistances are attached to their inferior traits. For the contributors, the victims’ envy of their fortune or pity for the envied toward the victims is not justified by the theory; the wants of the victims do not generate obligations to help them.</w:t>
      </w:r>
    </w:p>
    <w:p w14:paraId="2EAC9279" w14:textId="7EF6DCBF" w:rsidR="00A92874" w:rsidRPr="00A849F4" w:rsidRDefault="00A92874">
      <w:pPr>
        <w:pStyle w:val="p1"/>
        <w:rPr>
          <w:rFonts w:ascii="Arial" w:hAnsi="Arial" w:cs="Arial"/>
        </w:rPr>
      </w:pPr>
    </w:p>
    <w:p w14:paraId="2D7BF96F" w14:textId="77777777" w:rsidR="00A92874" w:rsidRPr="00A849F4" w:rsidRDefault="00A92874">
      <w:pPr>
        <w:pStyle w:val="p1"/>
        <w:rPr>
          <w:rFonts w:ascii="Arial" w:hAnsi="Arial" w:cs="Arial"/>
        </w:rPr>
      </w:pPr>
      <w:r w:rsidRPr="00A849F4">
        <w:rPr>
          <w:rStyle w:val="s1"/>
          <w:rFonts w:ascii="Arial" w:hAnsi="Arial" w:cs="Arial"/>
        </w:rPr>
        <w:t>Arguing that luck egalitarianism leads to injustice, Anderson turns to her own idea of “democratic equality”. The relational core is that equality is fundamentally about how people’s relations stand with each other—measured by whether they can participate in social cooperation or are relegated to subordinate status. The negative aim of this is to abolish all forms of oppression, including marginalization, violence, racism, exploitation, social domination, and such. Moreover, the objective is to build an equal community where victims don’t have to present themselves as inferior or have their claims recognized. In a democratic society, distribution and recognition are integrated; however, there are excessive demands for equal respect. Material distribution is judged by how it shapes relations, which undermines people’s standing as equals. It states that people function as equals in work, politics, and civil society.</w:t>
      </w:r>
    </w:p>
    <w:p w14:paraId="081CEA20" w14:textId="77777777" w:rsidR="00A92874" w:rsidRPr="00A849F4" w:rsidRDefault="00A92874">
      <w:pPr>
        <w:pStyle w:val="p1"/>
        <w:rPr>
          <w:rFonts w:ascii="Arial" w:hAnsi="Arial" w:cs="Arial"/>
        </w:rPr>
      </w:pPr>
      <w:r w:rsidRPr="00A849F4">
        <w:rPr>
          <w:rStyle w:val="s1"/>
          <w:rFonts w:ascii="Arial" w:hAnsi="Arial" w:cs="Arial"/>
        </w:rPr>
        <w:t>Finally, Anderson re-frames the issues of luck egalitarianism through democratic equality.</w:t>
      </w:r>
    </w:p>
    <w:p w14:paraId="584E7616" w14:textId="77777777" w:rsidR="00A92874" w:rsidRPr="00A849F4" w:rsidRDefault="00A92874">
      <w:pPr>
        <w:pStyle w:val="p1"/>
        <w:rPr>
          <w:rFonts w:ascii="Arial" w:hAnsi="Arial" w:cs="Arial"/>
        </w:rPr>
      </w:pPr>
      <w:r w:rsidRPr="00A849F4">
        <w:rPr>
          <w:rStyle w:val="s1"/>
          <w:rFonts w:ascii="Arial" w:hAnsi="Arial" w:cs="Arial"/>
        </w:rPr>
        <w:t>1.     When facing the brute versus option luck issue, democratic equality does not prevent citizens from claiming justice. Whether someone is placed in a disadvantageous position through a risky choice or is born with a disadvantage, the community has obligations to accommodate and support them.</w:t>
      </w:r>
    </w:p>
    <w:p w14:paraId="55150721" w14:textId="77777777" w:rsidR="00A92874" w:rsidRPr="00A849F4" w:rsidRDefault="00A92874">
      <w:pPr>
        <w:pStyle w:val="p1"/>
        <w:rPr>
          <w:rFonts w:ascii="Arial" w:hAnsi="Arial" w:cs="Arial"/>
        </w:rPr>
      </w:pPr>
      <w:r w:rsidRPr="00A849F4">
        <w:rPr>
          <w:rStyle w:val="s1"/>
          <w:rFonts w:ascii="Arial" w:hAnsi="Arial" w:cs="Arial"/>
        </w:rPr>
        <w:t>2.     The vulnerability of caregiving and children is alleviated. Women are not viewed as indulging an expensive taste but as performing socially necessary work. The democratic equality supports them and prevents their subordination to a less equal standing</w:t>
      </w:r>
    </w:p>
    <w:p w14:paraId="22BF4E5D" w14:textId="77777777" w:rsidR="00A92874" w:rsidRPr="00A849F4" w:rsidRDefault="00A92874">
      <w:pPr>
        <w:pStyle w:val="p1"/>
        <w:rPr>
          <w:rFonts w:ascii="Arial" w:hAnsi="Arial" w:cs="Arial"/>
        </w:rPr>
      </w:pPr>
      <w:r w:rsidRPr="00A849F4">
        <w:rPr>
          <w:rStyle w:val="s1"/>
          <w:rFonts w:ascii="Arial" w:hAnsi="Arial" w:cs="Arial"/>
        </w:rPr>
        <w:t> </w:t>
      </w:r>
    </w:p>
    <w:p w14:paraId="202E034E" w14:textId="77777777" w:rsidR="00A92874" w:rsidRPr="00A849F4" w:rsidRDefault="00A92874">
      <w:pPr>
        <w:pStyle w:val="p1"/>
        <w:rPr>
          <w:rFonts w:ascii="Arial" w:hAnsi="Arial" w:cs="Arial"/>
        </w:rPr>
      </w:pPr>
      <w:r w:rsidRPr="00A849F4">
        <w:rPr>
          <w:rStyle w:val="s1"/>
          <w:rFonts w:ascii="Arial" w:hAnsi="Arial" w:cs="Arial"/>
        </w:rPr>
        <w:t> </w:t>
      </w:r>
    </w:p>
    <w:p w14:paraId="15593E7D" w14:textId="77777777" w:rsidR="008F561C" w:rsidRPr="00A849F4" w:rsidRDefault="008F561C">
      <w:pPr>
        <w:rPr>
          <w:rFonts w:ascii="Arial" w:hAnsi="Arial" w:cs="Arial"/>
          <w:color w:val="000000"/>
        </w:rPr>
      </w:pPr>
    </w:p>
    <w:sectPr w:rsidR="008F561C" w:rsidRPr="00A849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decorative"/>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SFUI-Regular">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C33076"/>
    <w:multiLevelType w:val="hybridMultilevel"/>
    <w:tmpl w:val="5E0A05CA"/>
    <w:lvl w:ilvl="0" w:tplc="FFFFFFFF">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A04DD6"/>
    <w:multiLevelType w:val="hybridMultilevel"/>
    <w:tmpl w:val="EE025C08"/>
    <w:lvl w:ilvl="0" w:tplc="FFFFFFFF">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16C5549"/>
    <w:multiLevelType w:val="hybridMultilevel"/>
    <w:tmpl w:val="43EE65C6"/>
    <w:lvl w:ilvl="0" w:tplc="FFFFFFFF">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EE37E48"/>
    <w:multiLevelType w:val="hybridMultilevel"/>
    <w:tmpl w:val="78B4FA6A"/>
    <w:lvl w:ilvl="0" w:tplc="FFFFFFFF">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75530384">
    <w:abstractNumId w:val="1"/>
  </w:num>
  <w:num w:numId="2" w16cid:durableId="1758549839">
    <w:abstractNumId w:val="0"/>
  </w:num>
  <w:num w:numId="3" w16cid:durableId="1362046853">
    <w:abstractNumId w:val="3"/>
  </w:num>
  <w:num w:numId="4" w16cid:durableId="24499675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bordersDoNotSurroundHeader/>
  <w:bordersDoNotSurroundFooter/>
  <w:proofState w:spelling="clean"/>
  <w:revisionView w:formatting="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1C9"/>
    <w:rsid w:val="00024670"/>
    <w:rsid w:val="00024C67"/>
    <w:rsid w:val="00025C6C"/>
    <w:rsid w:val="00030A43"/>
    <w:rsid w:val="0003387B"/>
    <w:rsid w:val="000464E6"/>
    <w:rsid w:val="000572B3"/>
    <w:rsid w:val="00075970"/>
    <w:rsid w:val="000909D0"/>
    <w:rsid w:val="000B280D"/>
    <w:rsid w:val="00101F3C"/>
    <w:rsid w:val="00107011"/>
    <w:rsid w:val="00110BBC"/>
    <w:rsid w:val="00145798"/>
    <w:rsid w:val="001540F8"/>
    <w:rsid w:val="00161555"/>
    <w:rsid w:val="001650C8"/>
    <w:rsid w:val="001732CC"/>
    <w:rsid w:val="00176103"/>
    <w:rsid w:val="00186A67"/>
    <w:rsid w:val="001E5E74"/>
    <w:rsid w:val="0023388F"/>
    <w:rsid w:val="002374D7"/>
    <w:rsid w:val="00260B11"/>
    <w:rsid w:val="0027762D"/>
    <w:rsid w:val="0028372E"/>
    <w:rsid w:val="00287395"/>
    <w:rsid w:val="002B5BDA"/>
    <w:rsid w:val="002E6B3F"/>
    <w:rsid w:val="00300864"/>
    <w:rsid w:val="003214FF"/>
    <w:rsid w:val="00327B6E"/>
    <w:rsid w:val="003314F7"/>
    <w:rsid w:val="00367A4C"/>
    <w:rsid w:val="00390153"/>
    <w:rsid w:val="003C1E4A"/>
    <w:rsid w:val="003E591E"/>
    <w:rsid w:val="00400237"/>
    <w:rsid w:val="0040099A"/>
    <w:rsid w:val="0042669D"/>
    <w:rsid w:val="00435EDE"/>
    <w:rsid w:val="00463814"/>
    <w:rsid w:val="00463E3E"/>
    <w:rsid w:val="00484027"/>
    <w:rsid w:val="004A5301"/>
    <w:rsid w:val="004C05F6"/>
    <w:rsid w:val="004E37D3"/>
    <w:rsid w:val="004E3A56"/>
    <w:rsid w:val="004E567A"/>
    <w:rsid w:val="00512B6E"/>
    <w:rsid w:val="0054538D"/>
    <w:rsid w:val="005A11C3"/>
    <w:rsid w:val="005A1ABE"/>
    <w:rsid w:val="005A546C"/>
    <w:rsid w:val="005B19C1"/>
    <w:rsid w:val="005C20E1"/>
    <w:rsid w:val="005D6D35"/>
    <w:rsid w:val="006141CE"/>
    <w:rsid w:val="006370AF"/>
    <w:rsid w:val="00657946"/>
    <w:rsid w:val="006A7DAA"/>
    <w:rsid w:val="006C2205"/>
    <w:rsid w:val="006D7D2B"/>
    <w:rsid w:val="00714101"/>
    <w:rsid w:val="00730599"/>
    <w:rsid w:val="00730A48"/>
    <w:rsid w:val="00733AF9"/>
    <w:rsid w:val="007676A8"/>
    <w:rsid w:val="007A16E3"/>
    <w:rsid w:val="007E0325"/>
    <w:rsid w:val="008260CE"/>
    <w:rsid w:val="00835A23"/>
    <w:rsid w:val="00891F20"/>
    <w:rsid w:val="008F1FBB"/>
    <w:rsid w:val="008F561C"/>
    <w:rsid w:val="00910323"/>
    <w:rsid w:val="009166EF"/>
    <w:rsid w:val="00972259"/>
    <w:rsid w:val="009A15BC"/>
    <w:rsid w:val="009C1120"/>
    <w:rsid w:val="009C590A"/>
    <w:rsid w:val="009E2DF9"/>
    <w:rsid w:val="009E5931"/>
    <w:rsid w:val="009F522B"/>
    <w:rsid w:val="00A10DA6"/>
    <w:rsid w:val="00A11777"/>
    <w:rsid w:val="00A447DA"/>
    <w:rsid w:val="00A8218F"/>
    <w:rsid w:val="00A849F4"/>
    <w:rsid w:val="00A87719"/>
    <w:rsid w:val="00A92874"/>
    <w:rsid w:val="00AB6FA8"/>
    <w:rsid w:val="00AE0D78"/>
    <w:rsid w:val="00B10E62"/>
    <w:rsid w:val="00B10F28"/>
    <w:rsid w:val="00B54E61"/>
    <w:rsid w:val="00B555FC"/>
    <w:rsid w:val="00B65F3B"/>
    <w:rsid w:val="00B708DF"/>
    <w:rsid w:val="00B751C9"/>
    <w:rsid w:val="00B81854"/>
    <w:rsid w:val="00BD014D"/>
    <w:rsid w:val="00BD3D09"/>
    <w:rsid w:val="00BF11D3"/>
    <w:rsid w:val="00BF2B83"/>
    <w:rsid w:val="00C001E0"/>
    <w:rsid w:val="00C07404"/>
    <w:rsid w:val="00C221EB"/>
    <w:rsid w:val="00C45EFA"/>
    <w:rsid w:val="00C604C1"/>
    <w:rsid w:val="00C6682A"/>
    <w:rsid w:val="00C7113D"/>
    <w:rsid w:val="00CC1644"/>
    <w:rsid w:val="00CC347E"/>
    <w:rsid w:val="00CC5A37"/>
    <w:rsid w:val="00CF0ED0"/>
    <w:rsid w:val="00D45EFD"/>
    <w:rsid w:val="00D56C9A"/>
    <w:rsid w:val="00D62423"/>
    <w:rsid w:val="00D81456"/>
    <w:rsid w:val="00D85F3B"/>
    <w:rsid w:val="00D8627F"/>
    <w:rsid w:val="00DB188D"/>
    <w:rsid w:val="00E05FC8"/>
    <w:rsid w:val="00E1027C"/>
    <w:rsid w:val="00E4372A"/>
    <w:rsid w:val="00E60C92"/>
    <w:rsid w:val="00E8702A"/>
    <w:rsid w:val="00E900F6"/>
    <w:rsid w:val="00E9098E"/>
    <w:rsid w:val="00E96BC9"/>
    <w:rsid w:val="00E9710C"/>
    <w:rsid w:val="00EA349C"/>
    <w:rsid w:val="00EC78B0"/>
    <w:rsid w:val="00EE06AC"/>
    <w:rsid w:val="00EE1649"/>
    <w:rsid w:val="00F058BA"/>
    <w:rsid w:val="00F13B56"/>
    <w:rsid w:val="00F530F4"/>
    <w:rsid w:val="00F65066"/>
    <w:rsid w:val="00F73917"/>
    <w:rsid w:val="00F77457"/>
    <w:rsid w:val="00F94C98"/>
    <w:rsid w:val="00F96BF7"/>
    <w:rsid w:val="00FC6493"/>
    <w:rsid w:val="00FC6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A2B3BB"/>
  <w15:chartTrackingRefBased/>
  <w15:docId w15:val="{A92D5074-7723-034B-BFC0-A02FDA0C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51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51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51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51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51C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51C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51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51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51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51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51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51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51C9"/>
    <w:rPr>
      <w:rFonts w:cstheme="majorBidi"/>
      <w:color w:val="0F4761" w:themeColor="accent1" w:themeShade="BF"/>
      <w:sz w:val="28"/>
      <w:szCs w:val="28"/>
    </w:rPr>
  </w:style>
  <w:style w:type="character" w:customStyle="1" w:styleId="50">
    <w:name w:val="标题 5 字符"/>
    <w:basedOn w:val="a0"/>
    <w:link w:val="5"/>
    <w:uiPriority w:val="9"/>
    <w:semiHidden/>
    <w:rsid w:val="00B751C9"/>
    <w:rPr>
      <w:rFonts w:cstheme="majorBidi"/>
      <w:color w:val="0F4761" w:themeColor="accent1" w:themeShade="BF"/>
      <w:sz w:val="24"/>
    </w:rPr>
  </w:style>
  <w:style w:type="character" w:customStyle="1" w:styleId="60">
    <w:name w:val="标题 6 字符"/>
    <w:basedOn w:val="a0"/>
    <w:link w:val="6"/>
    <w:uiPriority w:val="9"/>
    <w:semiHidden/>
    <w:rsid w:val="00B751C9"/>
    <w:rPr>
      <w:rFonts w:cstheme="majorBidi"/>
      <w:b/>
      <w:bCs/>
      <w:color w:val="0F4761" w:themeColor="accent1" w:themeShade="BF"/>
    </w:rPr>
  </w:style>
  <w:style w:type="character" w:customStyle="1" w:styleId="70">
    <w:name w:val="标题 7 字符"/>
    <w:basedOn w:val="a0"/>
    <w:link w:val="7"/>
    <w:uiPriority w:val="9"/>
    <w:semiHidden/>
    <w:rsid w:val="00B751C9"/>
    <w:rPr>
      <w:rFonts w:cstheme="majorBidi"/>
      <w:b/>
      <w:bCs/>
      <w:color w:val="595959" w:themeColor="text1" w:themeTint="A6"/>
    </w:rPr>
  </w:style>
  <w:style w:type="character" w:customStyle="1" w:styleId="80">
    <w:name w:val="标题 8 字符"/>
    <w:basedOn w:val="a0"/>
    <w:link w:val="8"/>
    <w:uiPriority w:val="9"/>
    <w:semiHidden/>
    <w:rsid w:val="00B751C9"/>
    <w:rPr>
      <w:rFonts w:cstheme="majorBidi"/>
      <w:color w:val="595959" w:themeColor="text1" w:themeTint="A6"/>
    </w:rPr>
  </w:style>
  <w:style w:type="character" w:customStyle="1" w:styleId="90">
    <w:name w:val="标题 9 字符"/>
    <w:basedOn w:val="a0"/>
    <w:link w:val="9"/>
    <w:uiPriority w:val="9"/>
    <w:semiHidden/>
    <w:rsid w:val="00B751C9"/>
    <w:rPr>
      <w:rFonts w:eastAsiaTheme="majorEastAsia" w:cstheme="majorBidi"/>
      <w:color w:val="595959" w:themeColor="text1" w:themeTint="A6"/>
    </w:rPr>
  </w:style>
  <w:style w:type="paragraph" w:styleId="a3">
    <w:name w:val="Title"/>
    <w:basedOn w:val="a"/>
    <w:next w:val="a"/>
    <w:link w:val="a4"/>
    <w:uiPriority w:val="10"/>
    <w:qFormat/>
    <w:rsid w:val="00B751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51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51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51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51C9"/>
    <w:pPr>
      <w:spacing w:before="160"/>
      <w:jc w:val="center"/>
    </w:pPr>
    <w:rPr>
      <w:i/>
      <w:iCs/>
      <w:color w:val="404040" w:themeColor="text1" w:themeTint="BF"/>
    </w:rPr>
  </w:style>
  <w:style w:type="character" w:customStyle="1" w:styleId="a8">
    <w:name w:val="引用 字符"/>
    <w:basedOn w:val="a0"/>
    <w:link w:val="a7"/>
    <w:uiPriority w:val="29"/>
    <w:rsid w:val="00B751C9"/>
    <w:rPr>
      <w:i/>
      <w:iCs/>
      <w:color w:val="404040" w:themeColor="text1" w:themeTint="BF"/>
    </w:rPr>
  </w:style>
  <w:style w:type="paragraph" w:styleId="a9">
    <w:name w:val="List Paragraph"/>
    <w:basedOn w:val="a"/>
    <w:uiPriority w:val="34"/>
    <w:qFormat/>
    <w:rsid w:val="00B751C9"/>
    <w:pPr>
      <w:ind w:left="720"/>
      <w:contextualSpacing/>
    </w:pPr>
  </w:style>
  <w:style w:type="character" w:styleId="aa">
    <w:name w:val="Intense Emphasis"/>
    <w:basedOn w:val="a0"/>
    <w:uiPriority w:val="21"/>
    <w:qFormat/>
    <w:rsid w:val="00B751C9"/>
    <w:rPr>
      <w:i/>
      <w:iCs/>
      <w:color w:val="0F4761" w:themeColor="accent1" w:themeShade="BF"/>
    </w:rPr>
  </w:style>
  <w:style w:type="paragraph" w:styleId="ab">
    <w:name w:val="Intense Quote"/>
    <w:basedOn w:val="a"/>
    <w:next w:val="a"/>
    <w:link w:val="ac"/>
    <w:uiPriority w:val="30"/>
    <w:qFormat/>
    <w:rsid w:val="00B75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51C9"/>
    <w:rPr>
      <w:i/>
      <w:iCs/>
      <w:color w:val="0F4761" w:themeColor="accent1" w:themeShade="BF"/>
    </w:rPr>
  </w:style>
  <w:style w:type="character" w:styleId="ad">
    <w:name w:val="Intense Reference"/>
    <w:basedOn w:val="a0"/>
    <w:uiPriority w:val="32"/>
    <w:qFormat/>
    <w:rsid w:val="00B751C9"/>
    <w:rPr>
      <w:b/>
      <w:bCs/>
      <w:smallCaps/>
      <w:color w:val="0F4761" w:themeColor="accent1" w:themeShade="BF"/>
      <w:spacing w:val="5"/>
    </w:rPr>
  </w:style>
  <w:style w:type="paragraph" w:customStyle="1" w:styleId="p1">
    <w:name w:val="p1"/>
    <w:basedOn w:val="a"/>
    <w:rsid w:val="00A92874"/>
    <w:pPr>
      <w:widowControl/>
      <w:spacing w:after="255" w:line="240" w:lineRule="auto"/>
    </w:pPr>
    <w:rPr>
      <w:rFonts w:ascii=".AppleSystemUIFont" w:eastAsia="宋体" w:hAnsi=".AppleSystemUIFont" w:cs="宋体"/>
      <w:color w:val="000000"/>
      <w:kern w:val="0"/>
      <w:sz w:val="26"/>
      <w:szCs w:val="26"/>
      <w14:ligatures w14:val="none"/>
    </w:rPr>
  </w:style>
  <w:style w:type="character" w:customStyle="1" w:styleId="s1">
    <w:name w:val="s1"/>
    <w:basedOn w:val="a0"/>
    <w:rsid w:val="00A92874"/>
    <w:rPr>
      <w:rFonts w:ascii=".SFUI-Regular" w:hAnsi=".SFUI-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1032</Words>
  <Characters>5885</Characters>
  <Application>Microsoft Office Word</Application>
  <DocSecurity>0</DocSecurity>
  <Lines>49</Lines>
  <Paragraphs>13</Paragraphs>
  <ScaleCrop>false</ScaleCrop>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Linlin Feng</dc:creator>
  <cp:keywords/>
  <dc:description/>
  <cp:lastModifiedBy>Linlin Feng</cp:lastModifiedBy>
  <cp:revision>2</cp:revision>
  <dcterms:created xsi:type="dcterms:W3CDTF">2026-10-14T12:06:00Z</dcterms:created>
  <dcterms:modified xsi:type="dcterms:W3CDTF">2026-10-14T12:06:00Z</dcterms:modified>
</cp:coreProperties>
</file>