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CFFF6" w14:textId="764FFB26" w:rsidR="003968FF" w:rsidRDefault="004063CF" w:rsidP="004063CF">
      <w:pPr>
        <w:pStyle w:val="Heading1"/>
      </w:pPr>
      <w:r>
        <w:t>Chapter 1 Introduction and motivation</w:t>
      </w:r>
    </w:p>
    <w:p w14:paraId="1F0C881B" w14:textId="3F898CAF" w:rsidR="004063CF" w:rsidRDefault="004063CF" w:rsidP="004063CF">
      <w:pPr>
        <w:pStyle w:val="Heading2"/>
      </w:pPr>
      <w:r>
        <w:t>Spatial analysis for Epidemiology studies</w:t>
      </w:r>
    </w:p>
    <w:p w14:paraId="1AE6F975" w14:textId="47FD9832" w:rsidR="004063CF" w:rsidRDefault="004063CF" w:rsidP="004063CF">
      <w:pPr>
        <w:pStyle w:val="Heading2"/>
      </w:pPr>
      <w:r>
        <w:t>Motivating Examples</w:t>
      </w:r>
    </w:p>
    <w:p w14:paraId="2560BE78" w14:textId="7E505D6A" w:rsidR="004063CF" w:rsidRDefault="004063CF" w:rsidP="004063CF">
      <w:pPr>
        <w:pStyle w:val="Heading3"/>
      </w:pPr>
      <w:r>
        <w:t>Birth Defects in MA</w:t>
      </w:r>
    </w:p>
    <w:p w14:paraId="0C26E83B" w14:textId="02DF88F7" w:rsidR="004063CF" w:rsidRDefault="004063CF" w:rsidP="004063CF">
      <w:pPr>
        <w:pStyle w:val="Heading3"/>
      </w:pPr>
      <w:r>
        <w:t xml:space="preserve">PFOA in Washington </w:t>
      </w:r>
    </w:p>
    <w:p w14:paraId="54960FFF" w14:textId="79C8C6C1" w:rsidR="004063CF" w:rsidRDefault="004063CF" w:rsidP="004063CF">
      <w:pPr>
        <w:pStyle w:val="Heading1"/>
      </w:pPr>
      <w:r>
        <w:t>Chapter 2 Statistical background</w:t>
      </w:r>
    </w:p>
    <w:p w14:paraId="267DCE2E" w14:textId="7B6F7648" w:rsidR="004063CF" w:rsidRDefault="004063CF" w:rsidP="004063CF">
      <w:pPr>
        <w:pStyle w:val="Heading2"/>
      </w:pPr>
      <w:r>
        <w:t>Overview of Disease mapping methods</w:t>
      </w:r>
    </w:p>
    <w:p w14:paraId="05955540" w14:textId="6785FBCF" w:rsidR="004063CF" w:rsidRDefault="004063CF" w:rsidP="004063CF">
      <w:pPr>
        <w:pStyle w:val="Heading2"/>
      </w:pPr>
      <w:r>
        <w:t>Mixed effects models</w:t>
      </w:r>
    </w:p>
    <w:p w14:paraId="1A1A29EA" w14:textId="32114156" w:rsidR="004063CF" w:rsidRDefault="004063CF" w:rsidP="004063CF">
      <w:pPr>
        <w:pStyle w:val="Heading1"/>
      </w:pPr>
      <w:r>
        <w:t xml:space="preserve">Chapter 3 </w:t>
      </w:r>
      <w:r>
        <w:rPr>
          <w:rFonts w:hint="eastAsia"/>
        </w:rPr>
        <w:t>GAM</w:t>
      </w:r>
      <w:r>
        <w:t xml:space="preserve"> with stratified Kernel smoothers</w:t>
      </w:r>
    </w:p>
    <w:p w14:paraId="54D8C003" w14:textId="78193959" w:rsidR="004063CF" w:rsidRDefault="004063CF" w:rsidP="004063CF">
      <w:pPr>
        <w:pStyle w:val="Heading1"/>
      </w:pPr>
      <w:r>
        <w:t>Chapter 4 Additive mixed models with Kernel smoothers</w:t>
      </w:r>
    </w:p>
    <w:p w14:paraId="28BB1A41" w14:textId="535D06D7" w:rsidR="004063CF" w:rsidRDefault="004063CF" w:rsidP="004063CF">
      <w:pPr>
        <w:pStyle w:val="Heading1"/>
      </w:pPr>
      <w:r>
        <w:t>Chapter 5 Generalized additive mixed models with kernel smoothers</w:t>
      </w:r>
    </w:p>
    <w:p w14:paraId="2E763156" w14:textId="22601B28" w:rsidR="004063CF" w:rsidRDefault="004063CF" w:rsidP="004063CF">
      <w:pPr>
        <w:pStyle w:val="Heading1"/>
      </w:pPr>
      <w:r>
        <w:t>Discussion</w:t>
      </w:r>
    </w:p>
    <w:sectPr w:rsidR="0040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3CF"/>
    <w:rsid w:val="003968FF"/>
    <w:rsid w:val="004063CF"/>
    <w:rsid w:val="00BB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ADFF"/>
  <w15:chartTrackingRefBased/>
  <w15:docId w15:val="{736A47CA-02A8-454C-A4DD-309313DA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3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6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63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3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82FB0-CFCB-4E16-97B5-CA547E91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Tang</dc:creator>
  <cp:keywords/>
  <dc:description/>
  <cp:lastModifiedBy>Yannan Tang</cp:lastModifiedBy>
  <cp:revision>1</cp:revision>
  <dcterms:created xsi:type="dcterms:W3CDTF">2020-06-23T04:30:00Z</dcterms:created>
  <dcterms:modified xsi:type="dcterms:W3CDTF">2020-06-23T04:40:00Z</dcterms:modified>
</cp:coreProperties>
</file>