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4"/>
        </w:rPr>
        <w:t>LS-01 - Projektmanagement &amp; Kickoff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LS-01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Titel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Projektmanagement &amp; Kickoff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Pflicht/Optional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Pflicht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Aufwand (PT)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Preis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&lt;&lt;Preis LS-01 in EUR&gt;&gt;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Version / Datum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1.0 / &lt;&lt;YYYY-MM-DD&gt;&gt;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6"/>
        </w:rPr>
        <w:t>Einleitung</w:t>
      </w:r>
    </w:p>
    <w:p>
      <w:r>
        <w:rPr>
          <w:rFonts w:ascii="Calibri" w:hAnsi="Calibri"/>
          <w:b w:val="0"/>
          <w:sz w:val="22"/>
        </w:rPr>
        <w:t>Steuert Projekt, Termine, Entscheidungen und Kommunikation.</w:t>
      </w:r>
    </w:p>
    <w:p>
      <w:pPr>
        <w:pStyle w:val="Heading2"/>
      </w:pPr>
      <w:r>
        <w:rPr>
          <w:rFonts w:ascii="Calibri" w:hAnsi="Calibri"/>
          <w:b/>
          <w:sz w:val="26"/>
        </w:rPr>
        <w:t>Leistungen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Kickoff mit Scope, Rollen und Vorgehen.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Status-/Risikoreporting und Steuertermine.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Kommunikationsplan fuer Stakeholder und Nutzerankuendigung.</w:t>
      </w:r>
    </w:p>
    <w:p>
      <w:pPr>
        <w:pStyle w:val="Heading2"/>
      </w:pPr>
      <w:r>
        <w:rPr>
          <w:rFonts w:ascii="Calibri" w:hAnsi="Calibri"/>
          <w:b/>
          <w:sz w:val="26"/>
        </w:rPr>
        <w:t>Annahmen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Kunde stellt benoetigte Zugaenge und Ansprechpartner bereit.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Freigaben und Entscheidungen erfolgen innerhalb &lt;&lt;X Werktagen&gt;&gt;.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Aenderungen ausserhalb Scope erfolgen ueber Change Request.</w:t>
      </w:r>
    </w:p>
    <w:p>
      <w:pPr>
        <w:pStyle w:val="Heading2"/>
      </w:pPr>
      <w:r>
        <w:rPr>
          <w:rFonts w:ascii="Calibri" w:hAnsi="Calibri"/>
          <w:b/>
          <w:sz w:val="26"/>
        </w:rPr>
        <w:t>Einschraenkungen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Provider-Limits und Drittabhaengigkeiten koennen Zeitplaene beeinflussen.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Nicht dokumentierte Sonderfaelle koennen Zusatzabstimmungen ausloesen.</w:t>
      </w:r>
    </w:p>
    <w:p>
      <w:pPr>
        <w:pStyle w:val="Heading2"/>
      </w:pPr>
      <w:r>
        <w:rPr>
          <w:rFonts w:ascii="Calibri" w:hAnsi="Calibri"/>
          <w:b/>
          <w:sz w:val="26"/>
        </w:rPr>
        <w:t>Liefergegenstaende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Kickoff-Protokoll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Projektplan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Kommunikationsplan</w:t>
      </w:r>
    </w:p>
    <w:p>
      <w:pPr>
        <w:pStyle w:val="Heading2"/>
      </w:pPr>
      <w:r>
        <w:rPr>
          <w:rFonts w:ascii="Calibri" w:hAnsi="Calibri"/>
          <w:b/>
          <w:sz w:val="26"/>
        </w:rPr>
        <w:t>Nicht im Leistungsumfang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Dauerhaftes PMO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Organisationsentwicklung ausserhalb Projekt</w:t>
      </w:r>
    </w:p>
    <w:p>
      <w:pPr>
        <w:pStyle w:val="Heading2"/>
      </w:pPr>
      <w:r>
        <w:rPr>
          <w:rFonts w:ascii="Calibri" w:hAnsi="Calibri"/>
          <w:b/>
          <w:sz w:val="26"/>
        </w:rPr>
        <w:t>Aufwand &amp; Abrechnung</w:t>
      </w:r>
    </w:p>
    <w:p>
      <w:r>
        <w:rPr>
          <w:rFonts w:ascii="Calibri" w:hAnsi="Calibri"/>
          <w:b w:val="0"/>
          <w:sz w:val="22"/>
        </w:rPr>
        <w:t>4 PT, Abrechnung gemaess &lt;&lt;Festpreis / T&amp;M&gt;&gt;.</w:t>
      </w:r>
    </w:p>
    <w:p>
      <w:pPr>
        <w:pStyle w:val="Heading2"/>
      </w:pPr>
      <w:r>
        <w:rPr>
          <w:rFonts w:ascii="Calibri" w:hAnsi="Calibri"/>
          <w:b/>
          <w:sz w:val="26"/>
        </w:rPr>
        <w:t>Abnahmekriterien</w:t>
      </w:r>
    </w:p>
    <w:p>
      <w:r>
        <w:rPr>
          <w:rFonts w:ascii="Calibri" w:hAnsi="Calibri"/>
          <w:b w:val="0"/>
          <w:sz w:val="22"/>
        </w:rPr>
        <w:t>Kickoff-Protokoll und Projektplan sind freigegeben.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sz w:val="18"/>
      </w:rPr>
      <w:t xml:space="preserve">Seite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von </w:t>
    </w:r>
    <w:r>
      <w:rPr>
        <w:rFonts w:ascii="Calibri" w:hAnsi="Calibri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/>
        <w:sz w:val="18"/>
      </w:rPr>
      <w:t xml:space="preserve">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sz w:val="18"/>
      </w:rPr>
      <w:t>Angebot - &lt;&lt;Azure File Migration&gt;&gt;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