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LS-04 - Azure Grundlage / Landing-Zone-Readiness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Azure Grundlage / Landing-Zone-Readiness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LS-04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Sichert die technischen Voraussetzungen fuer Azure Files.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Netzwerk-/DNS-Pruefung fuer Private Endpoint.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Identity- und RBAC-Grundkonfiguration im Scope.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Readiness-Check mit Restpunkteliste.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Readiness-Checkliste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Freigabedokument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RBAC-Nachweise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Kompletter Landing-Zone-Neuaufbau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SIEM-Einfuehrung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5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Readiness ist technisch bestaetigt und dokumentiert.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