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4"/>
        </w:rPr>
        <w:t>LS-05 - Azure Storage / Azure Files Implementierung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LS-ID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LS-05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Titel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Azure Storage / Azure Files Implementierung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Pflicht/Optional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Pflicht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Aufwand (PT)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Preis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&lt;&lt;Preis LS-05 in EUR&gt;&gt;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Version / Datum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1.0 / &lt;&lt;YYYY-MM-DD&gt;&gt;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6"/>
        </w:rPr>
        <w:t>Einleitung</w:t>
      </w:r>
    </w:p>
    <w:p>
      <w:r>
        <w:rPr>
          <w:rFonts w:ascii="Calibri" w:hAnsi="Calibri"/>
          <w:b w:val="0"/>
          <w:sz w:val="22"/>
        </w:rPr>
        <w:t>Implementiert die vereinbarte Azure-Files-Zielplattform.</w:t>
      </w:r>
    </w:p>
    <w:p>
      <w:pPr>
        <w:pStyle w:val="Heading2"/>
      </w:pPr>
      <w:r>
        <w:rPr>
          <w:rFonts w:ascii="Calibri" w:hAnsi="Calibri"/>
          <w:b/>
          <w:sz w:val="26"/>
        </w:rPr>
        <w:t>Leistungen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Storage Accounts und Shares bereitstellen.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Private Endpoint und DNS einrichten.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Backup und Monitoring aktivieren.</w:t>
      </w:r>
    </w:p>
    <w:p>
      <w:pPr>
        <w:pStyle w:val="Heading2"/>
      </w:pPr>
      <w:r>
        <w:rPr>
          <w:rFonts w:ascii="Calibri" w:hAnsi="Calibri"/>
          <w:b/>
          <w:sz w:val="26"/>
        </w:rPr>
        <w:t>Annahmen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Kunde stellt benoetigte Zugaenge und Ansprechpartner bereit.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Freigaben und Entscheidungen erfolgen innerhalb &lt;&lt;X Werktagen&gt;&gt;.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Aenderungen ausserhalb Scope erfolgen ueber Change Request.</w:t>
      </w:r>
    </w:p>
    <w:p>
      <w:pPr>
        <w:pStyle w:val="Heading2"/>
      </w:pPr>
      <w:r>
        <w:rPr>
          <w:rFonts w:ascii="Calibri" w:hAnsi="Calibri"/>
          <w:b/>
          <w:sz w:val="26"/>
        </w:rPr>
        <w:t>Einschraenkungen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Provider-Limits und Drittabhaengigkeiten koennen Zeitplaene beeinflussen.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Nicht dokumentierte Sonderfaelle koennen Zusatzabstimmungen ausloesen.</w:t>
      </w:r>
    </w:p>
    <w:p>
      <w:pPr>
        <w:pStyle w:val="Heading2"/>
      </w:pPr>
      <w:r>
        <w:rPr>
          <w:rFonts w:ascii="Calibri" w:hAnsi="Calibri"/>
          <w:b/>
          <w:sz w:val="26"/>
        </w:rPr>
        <w:t>Liefergegenstaende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Betriebsbereite Zielplattform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Konfigurationsnachweis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Testprotokoll</w:t>
      </w:r>
    </w:p>
    <w:p>
      <w:pPr>
        <w:pStyle w:val="Heading2"/>
      </w:pPr>
      <w:r>
        <w:rPr>
          <w:rFonts w:ascii="Calibri" w:hAnsi="Calibri"/>
          <w:b/>
          <w:sz w:val="26"/>
        </w:rPr>
        <w:t>Nicht im Leistungsumfang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Cross-Region-Architektur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Vollautomatisierung aller Deployments</w:t>
      </w:r>
    </w:p>
    <w:p>
      <w:pPr>
        <w:pStyle w:val="Heading2"/>
      </w:pPr>
      <w:r>
        <w:rPr>
          <w:rFonts w:ascii="Calibri" w:hAnsi="Calibri"/>
          <w:b/>
          <w:sz w:val="26"/>
        </w:rPr>
        <w:t>Aufwand &amp; Abrechnung</w:t>
      </w:r>
    </w:p>
    <w:p>
      <w:r>
        <w:rPr>
          <w:rFonts w:ascii="Calibri" w:hAnsi="Calibri"/>
          <w:b w:val="0"/>
          <w:sz w:val="22"/>
        </w:rPr>
        <w:t>5 PT, Abrechnung gemaess &lt;&lt;Festpreis / T&amp;M&gt;&gt;.</w:t>
      </w:r>
    </w:p>
    <w:p>
      <w:pPr>
        <w:pStyle w:val="Heading2"/>
      </w:pPr>
      <w:r>
        <w:rPr>
          <w:rFonts w:ascii="Calibri" w:hAnsi="Calibri"/>
          <w:b/>
          <w:sz w:val="26"/>
        </w:rPr>
        <w:t>Abnahmekriterien</w:t>
      </w:r>
    </w:p>
    <w:p>
      <w:r>
        <w:rPr>
          <w:rFonts w:ascii="Calibri" w:hAnsi="Calibri"/>
          <w:b w:val="0"/>
          <w:sz w:val="22"/>
        </w:rPr>
        <w:t>Zielplattform ist erreichbar, gesichert und monitorbar.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sz w:val="18"/>
      </w:rPr>
      <w:t xml:space="preserve">Seite </w:t>
    </w:r>
    <w:r>
      <w:rPr>
        <w:rFonts w:ascii="Calibri" w:hAnsi="Calibri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sz w:val="18"/>
      </w:rPr>
      <w:t xml:space="preserve"> von </w:t>
    </w:r>
    <w:r>
      <w:rPr>
        <w:rFonts w:ascii="Calibri" w:hAnsi="Calibri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Calibri" w:hAnsi="Calibri"/>
        <w:sz w:val="18"/>
      </w:rPr>
      <w:t xml:space="preserve"> | Version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sz w:val="18"/>
      </w:rPr>
      <w:t>Angebot - &lt;&lt;Azure File Migration&gt;&gt;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