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Spargelstand-App</w:t>
      </w:r>
    </w:p>
    <w:p>
      <w:pPr>
        <w:jc w:val="center"/>
      </w:pPr>
      <w:r>
        <w:rPr>
          <w:b/>
          <w:color w:val="1F4E79"/>
          <w:sz w:val="48"/>
        </w:rPr>
        <w:t>Spargelstand-App Executive-Konzept</w:t>
      </w:r>
    </w:p>
    <w:p>
      <w:pPr>
        <w:jc w:val="center"/>
      </w:pPr>
      <w:r>
        <w:rPr>
          <w:sz w:val="24"/>
        </w:rPr>
        <w:t>Executive-Konzept</w:t>
      </w:r>
    </w:p>
    <w:p>
      <w:pPr>
        <w:jc w:val="center"/>
      </w:pPr>
      <w:r>
        <w:rPr>
          <w:i/>
        </w:rPr>
        <w:t>Stand: 22. Mai 2026</w:t>
      </w:r>
    </w:p>
    <w:p/>
    <w:p>
      <w:r>
        <w:t>Konzeptdokument zur MVP-Umsetzung eines standortbasierten Preorder- und Pickup-Marktplatzes für dezentrale landwirtschaftliche Verkaufsstände.</w:t>
      </w:r>
    </w:p>
    <w:p>
      <w:r>
        <w:br w:type="page"/>
      </w:r>
    </w:p>
    <w:p>
      <w:r>
        <w:rPr>
          <w:b/>
        </w:rPr>
        <w:t>Dokumenttyp:</w:t>
      </w:r>
      <w:r>
        <w:t xml:space="preserve"> Executive-Konzept </w:t>
      </w:r>
      <w:r>
        <w:rPr>
          <w:b/>
        </w:rPr>
        <w:t>Zielgruppe:</w:t>
      </w:r>
      <w:r>
        <w:t xml:space="preserve"> Gründer, Pilot-Produzenten, Entscheider, Investoren und Fördergespräche </w:t>
      </w:r>
      <w:r>
        <w:rPr>
          <w:b/>
        </w:rPr>
        <w:t>Stand:</w:t>
      </w:r>
      <w:r>
        <w:t xml:space="preserve"> 22. Mai 2026</w:t>
      </w:r>
    </w:p>
    <w:p>
      <w:pPr>
        <w:pStyle w:val="Heading2"/>
      </w:pPr>
      <w:r>
        <w:t>Kurzfassung</w:t>
      </w:r>
    </w:p>
    <w:p>
      <w:r>
        <w:t>Die Spargelstand-App ist ein standortbasierter Preorder- und Pickup-Marktplatz für dezentrale landwirtschaftliche Verkaufsstände. Kunden finden Stände in ihrer Nähe, sehen Produktverfügbarkeiten, reservieren Ware verbindlich, bezahlen digital und holen die Bestellung per QR-Code ab.</w:t>
      </w:r>
    </w:p>
    <w:p>
      <w:r>
        <w:t>Der wichtigste Unterschied zu einer einfachen Stand- oder Produktanzeige ist die Garantie: Eine bezahlte Reservierung muss im gewählten Abholzeitfenster am Stand verfügbar sein. Die App verkauft damit nicht nur Sichtbarkeit, sondern Planungssicherheit für Kunden und Produzenten.</w:t>
      </w:r>
    </w:p>
    <w:p>
      <w:r>
        <w:t>Das MVP soll mit wenigen Pilot-Produzenten und mehreren Ständen beweisen, dass Kunden eine kleine Service Fee für garantierte Reservierung akzeptieren und dass Produzenten durch Reservierungsdaten bessere Lieferentscheidungen treffen können.</w:t>
      </w:r>
    </w:p>
    <w:p>
      <w:pPr>
        <w:pStyle w:val="Heading2"/>
      </w:pPr>
      <w:r>
        <w:t>Produktvision</w:t>
      </w:r>
    </w:p>
    <w:p>
      <w:r>
        <w:t>Die App digitalisiert Spargel-, Erdbeer- und andere saisonale Verkaufsstände. Heute fahren Kunden häufig auf gut Glück zum Stand. Ob ein Produkt noch verfügbar ist, erfahren sie oft erst vor Ort. Gleichzeitig planen Produzenten Nachlieferungen häufig aus Erfahrung, Telefonrückmeldungen und Bauchgefühl.</w:t>
      </w:r>
    </w:p>
    <w:p>
      <w:r>
        <w:t>Die Spargelstand-App verbindet lokale Suche, verbindliche Reservierung, digitale Zahlung, QR-Code-Abholung und einfache Lieferplanung. Der MVP fokussiert den kürzesten belastbaren Prozess:</w:t>
      </w:r>
    </w:p>
    <w:p>
      <w:r>
        <w:rPr>
          <w:rFonts w:ascii="Consolas" w:hAnsi="Consolas"/>
          <w:sz w:val="18"/>
        </w:rPr>
        <w:t>Kunde findet Stand</w:t>
      </w:r>
    </w:p>
    <w:p>
      <w:r>
        <w:rPr>
          <w:rFonts w:ascii="Consolas" w:hAnsi="Consolas"/>
          <w:sz w:val="18"/>
        </w:rPr>
        <w:t>-&gt; sieht verfügbare Produkte</w:t>
      </w:r>
    </w:p>
    <w:p>
      <w:r>
        <w:rPr>
          <w:rFonts w:ascii="Consolas" w:hAnsi="Consolas"/>
          <w:sz w:val="18"/>
        </w:rPr>
        <w:t>-&gt; reserviert Menge und Abholzeitfenster</w:t>
      </w:r>
    </w:p>
    <w:p>
      <w:r>
        <w:rPr>
          <w:rFonts w:ascii="Consolas" w:hAnsi="Consolas"/>
          <w:sz w:val="18"/>
        </w:rPr>
        <w:t>-&gt; bezahlt digital</w:t>
      </w:r>
    </w:p>
    <w:p>
      <w:r>
        <w:rPr>
          <w:rFonts w:ascii="Consolas" w:hAnsi="Consolas"/>
          <w:sz w:val="18"/>
        </w:rPr>
        <w:t>-&gt; erhält QR-Code</w:t>
      </w:r>
    </w:p>
    <w:p>
      <w:r>
        <w:rPr>
          <w:rFonts w:ascii="Consolas" w:hAnsi="Consolas"/>
          <w:sz w:val="18"/>
        </w:rPr>
        <w:t>-&gt; holt Ware am Stand ab</w:t>
      </w:r>
    </w:p>
    <w:p>
      <w:r>
        <w:rPr>
          <w:rFonts w:ascii="Consolas" w:hAnsi="Consolas"/>
          <w:sz w:val="18"/>
        </w:rPr>
        <w:t>-&gt; Produzent sieht Nachfrage und Bestandswirkung</w:t>
      </w:r>
    </w:p>
    <w:p/>
    <w:p>
      <w:pPr>
        <w:pStyle w:val="Heading2"/>
      </w:pPr>
      <w:r>
        <w:t>Problem</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F4E79"/>
          </w:tcPr>
          <w:p>
            <w:r/>
            <w:r>
              <w:rPr>
                <w:b/>
                <w:color w:val="FFFFFF"/>
              </w:rPr>
              <w:t>Zielgruppe</w:t>
            </w:r>
          </w:p>
        </w:tc>
        <w:tc>
          <w:tcPr>
            <w:tcW w:type="dxa" w:w="3249"/>
            <w:shd w:fill="1F4E79"/>
          </w:tcPr>
          <w:p>
            <w:r/>
            <w:r>
              <w:rPr>
                <w:b/>
                <w:color w:val="FFFFFF"/>
              </w:rPr>
              <w:t>Heutiges Problem</w:t>
            </w:r>
          </w:p>
        </w:tc>
        <w:tc>
          <w:tcPr>
            <w:tcW w:type="dxa" w:w="3249"/>
            <w:shd w:fill="1F4E79"/>
          </w:tcPr>
          <w:p>
            <w:r/>
            <w:r>
              <w:rPr>
                <w:b/>
                <w:color w:val="FFFFFF"/>
              </w:rPr>
              <w:t>Auswirkung</w:t>
            </w:r>
          </w:p>
        </w:tc>
      </w:tr>
      <w:tr>
        <w:tc>
          <w:tcPr>
            <w:tcW w:type="dxa" w:w="3249"/>
            <w:shd w:fill="FFFFFF"/>
          </w:tcPr>
          <w:p>
            <w:r/>
            <w:r>
              <w:rPr>
                <w:b w:val="0"/>
              </w:rPr>
              <w:t>Kunde</w:t>
            </w:r>
          </w:p>
        </w:tc>
        <w:tc>
          <w:tcPr>
            <w:tcW w:type="dxa" w:w="3249"/>
            <w:shd w:fill="FFFFFF"/>
          </w:tcPr>
          <w:p>
            <w:r/>
            <w:r>
              <w:rPr>
                <w:b w:val="0"/>
              </w:rPr>
              <w:t>Verfügbarkeit am Stand ist unklar</w:t>
            </w:r>
          </w:p>
        </w:tc>
        <w:tc>
          <w:tcPr>
            <w:tcW w:type="dxa" w:w="3249"/>
            <w:shd w:fill="FFFFFF"/>
          </w:tcPr>
          <w:p>
            <w:r/>
            <w:r>
              <w:rPr>
                <w:b w:val="0"/>
              </w:rPr>
              <w:t>Fehlfahrten, Frust, Bargeldbedarf</w:t>
            </w:r>
          </w:p>
        </w:tc>
      </w:tr>
      <w:tr>
        <w:tc>
          <w:tcPr>
            <w:tcW w:type="dxa" w:w="3249"/>
            <w:shd w:fill="F7F9FB"/>
          </w:tcPr>
          <w:p>
            <w:r/>
            <w:r>
              <w:rPr>
                <w:b w:val="0"/>
              </w:rPr>
              <w:t>Produzent</w:t>
            </w:r>
          </w:p>
        </w:tc>
        <w:tc>
          <w:tcPr>
            <w:tcW w:type="dxa" w:w="3249"/>
            <w:shd w:fill="F7F9FB"/>
          </w:tcPr>
          <w:p>
            <w:r/>
            <w:r>
              <w:rPr>
                <w:b w:val="0"/>
              </w:rPr>
              <w:t>Nachfrage je Stand ist schwer messbar</w:t>
            </w:r>
          </w:p>
        </w:tc>
        <w:tc>
          <w:tcPr>
            <w:tcW w:type="dxa" w:w="3249"/>
            <w:shd w:fill="F7F9FB"/>
          </w:tcPr>
          <w:p>
            <w:r/>
            <w:r>
              <w:rPr>
                <w:b w:val="0"/>
              </w:rPr>
              <w:t>Unterlieferung, Überbestand, geringe Planbarkeit</w:t>
            </w:r>
          </w:p>
        </w:tc>
      </w:tr>
      <w:tr>
        <w:tc>
          <w:tcPr>
            <w:tcW w:type="dxa" w:w="3249"/>
            <w:shd w:fill="FFFFFF"/>
          </w:tcPr>
          <w:p>
            <w:r/>
            <w:r>
              <w:rPr>
                <w:b w:val="0"/>
              </w:rPr>
              <w:t>Stand-Mitarbeiter</w:t>
            </w:r>
          </w:p>
        </w:tc>
        <w:tc>
          <w:tcPr>
            <w:tcW w:type="dxa" w:w="3249"/>
            <w:shd w:fill="FFFFFF"/>
          </w:tcPr>
          <w:p>
            <w:r/>
            <w:r>
              <w:rPr>
                <w:b w:val="0"/>
              </w:rPr>
              <w:t>Bestellungen und Bestände werden manuell koordiniert</w:t>
            </w:r>
          </w:p>
        </w:tc>
        <w:tc>
          <w:tcPr>
            <w:tcW w:type="dxa" w:w="3249"/>
            <w:shd w:fill="FFFFFF"/>
          </w:tcPr>
          <w:p>
            <w:r/>
            <w:r>
              <w:rPr>
                <w:b w:val="0"/>
              </w:rPr>
              <w:t>Fehleranfälligkeit und langsame Abholung</w:t>
            </w:r>
          </w:p>
        </w:tc>
      </w:tr>
      <w:tr>
        <w:tc>
          <w:tcPr>
            <w:tcW w:type="dxa" w:w="3249"/>
            <w:shd w:fill="F7F9FB"/>
          </w:tcPr>
          <w:p>
            <w:r/>
            <w:r>
              <w:rPr>
                <w:b w:val="0"/>
              </w:rPr>
              <w:t>Plattform</w:t>
            </w:r>
          </w:p>
        </w:tc>
        <w:tc>
          <w:tcPr>
            <w:tcW w:type="dxa" w:w="3249"/>
            <w:shd w:fill="F7F9FB"/>
          </w:tcPr>
          <w:p>
            <w:r/>
            <w:r>
              <w:rPr>
                <w:b w:val="0"/>
              </w:rPr>
              <w:t>Kein digitaler Prozess von Nachfrage bis Abholung</w:t>
            </w:r>
          </w:p>
        </w:tc>
        <w:tc>
          <w:tcPr>
            <w:tcW w:type="dxa" w:w="3249"/>
            <w:shd w:fill="F7F9FB"/>
          </w:tcPr>
          <w:p>
            <w:r/>
            <w:r>
              <w:rPr>
                <w:b w:val="0"/>
              </w:rPr>
              <w:t>Keine belastbare Nutzungsabrechnung</w:t>
            </w:r>
          </w:p>
        </w:tc>
      </w:tr>
    </w:tbl>
    <w:p/>
    <w:p>
      <w:pPr>
        <w:pStyle w:val="Heading2"/>
      </w:pPr>
      <w:r>
        <w:t>Lösung</w:t>
      </w:r>
    </w:p>
    <w:p>
      <w:r>
        <w:t>Die Lösung besteht aus drei Oberflächen und einem gemeinsamen Backend:</w:t>
      </w:r>
    </w:p>
    <w:tbl>
      <w:tblPr>
        <w:tblStyle w:val="TableGrid"/>
        <w:tblW w:type="auto" w:w="0"/>
        <w:tblLayout w:type="autofit"/>
        <w:tblLook w:firstColumn="1" w:firstRow="1" w:lastColumn="0" w:lastRow="0" w:noHBand="0" w:noVBand="1" w:val="04A0"/>
      </w:tblPr>
      <w:tblGrid>
        <w:gridCol w:w="4873"/>
        <w:gridCol w:w="4873"/>
      </w:tblGrid>
      <w:tr>
        <w:tc>
          <w:tcPr>
            <w:tcW w:type="dxa" w:w="4873"/>
            <w:shd w:fill="1F4E79"/>
          </w:tcPr>
          <w:p>
            <w:r/>
            <w:r>
              <w:rPr>
                <w:b/>
                <w:color w:val="FFFFFF"/>
              </w:rPr>
              <w:t>Oberfläche</w:t>
            </w:r>
          </w:p>
        </w:tc>
        <w:tc>
          <w:tcPr>
            <w:tcW w:type="dxa" w:w="4873"/>
            <w:shd w:fill="1F4E79"/>
          </w:tcPr>
          <w:p>
            <w:r/>
            <w:r>
              <w:rPr>
                <w:b/>
                <w:color w:val="FFFFFF"/>
              </w:rPr>
              <w:t>Kernnutzen</w:t>
            </w:r>
          </w:p>
        </w:tc>
      </w:tr>
      <w:tr>
        <w:tc>
          <w:tcPr>
            <w:tcW w:type="dxa" w:w="4873"/>
            <w:shd w:fill="FFFFFF"/>
          </w:tcPr>
          <w:p>
            <w:r/>
            <w:r>
              <w:rPr>
                <w:b w:val="0"/>
              </w:rPr>
              <w:t>Kunden-App/PWA</w:t>
            </w:r>
          </w:p>
        </w:tc>
        <w:tc>
          <w:tcPr>
            <w:tcW w:type="dxa" w:w="4873"/>
            <w:shd w:fill="FFFFFF"/>
          </w:tcPr>
          <w:p>
            <w:r/>
            <w:r>
              <w:rPr>
                <w:b w:val="0"/>
              </w:rPr>
              <w:t>Stände finden, Ware reservieren, digital bezahlen, QR-Code erhalten</w:t>
            </w:r>
          </w:p>
        </w:tc>
      </w:tr>
      <w:tr>
        <w:tc>
          <w:tcPr>
            <w:tcW w:type="dxa" w:w="4873"/>
            <w:shd w:fill="F7F9FB"/>
          </w:tcPr>
          <w:p>
            <w:r/>
            <w:r>
              <w:rPr>
                <w:b w:val="0"/>
              </w:rPr>
              <w:t>Admin-Dashboard</w:t>
            </w:r>
          </w:p>
        </w:tc>
        <w:tc>
          <w:tcPr>
            <w:tcW w:type="dxa" w:w="4873"/>
            <w:shd w:fill="F7F9FB"/>
          </w:tcPr>
          <w:p>
            <w:r/>
            <w:r>
              <w:rPr>
                <w:b w:val="0"/>
              </w:rPr>
              <w:t>Stände, Produkte, Bestände, Reservierungen und Lieferempfehlungen steuern</w:t>
            </w:r>
          </w:p>
        </w:tc>
      </w:tr>
      <w:tr>
        <w:tc>
          <w:tcPr>
            <w:tcW w:type="dxa" w:w="4873"/>
            <w:shd w:fill="FFFFFF"/>
          </w:tcPr>
          <w:p>
            <w:r/>
            <w:r>
              <w:rPr>
                <w:b w:val="0"/>
              </w:rPr>
              <w:t>Mitarbeiteransicht</w:t>
            </w:r>
          </w:p>
        </w:tc>
        <w:tc>
          <w:tcPr>
            <w:tcW w:type="dxa" w:w="4873"/>
            <w:shd w:fill="FFFFFF"/>
          </w:tcPr>
          <w:p>
            <w:r/>
            <w:r>
              <w:rPr>
                <w:b w:val="0"/>
              </w:rPr>
              <w:t>Offene Bestellungen sehen, QR-Codes scannen, Abholungen bestätigen, Bestand aktualisieren</w:t>
            </w:r>
          </w:p>
        </w:tc>
      </w:tr>
    </w:tbl>
    <w:p/>
    <w:p>
      <w:r>
        <w:t>Der MVP startet bewusst mit manueller Bestandspflege. POS-Integration, KI-Prognosen, native Mitarbeiter-App und komplexes Reporting folgen erst nach erfolgreichem Pilot.</w:t>
      </w:r>
    </w:p>
    <w:p>
      <w:pPr>
        <w:pStyle w:val="Heading2"/>
      </w:pPr>
      <w:r>
        <w:t>USP und Garantieprinzip</w:t>
      </w:r>
    </w:p>
    <w:p>
      <w:r>
        <w:t>Der USP lautet:</w:t>
      </w:r>
    </w:p>
    <w:p>
      <w:r>
        <w:rPr>
          <w:rFonts w:ascii="Consolas" w:hAnsi="Consolas"/>
          <w:sz w:val="18"/>
        </w:rPr>
        <w:t>Nicht nur anzeigen, was verfügbar ist,</w:t>
      </w:r>
    </w:p>
    <w:p>
      <w:r>
        <w:rPr>
          <w:rFonts w:ascii="Consolas" w:hAnsi="Consolas"/>
          <w:sz w:val="18"/>
        </w:rPr>
        <w:t>sondern garantieren, dass reservierte Ware bei Abholung vorhanden ist.</w:t>
      </w:r>
    </w:p>
    <w:p/>
    <w:p>
      <w:r>
        <w:t>Diese Garantie entsteht durch eine einfache, aber strenge Bestandslogik:</w:t>
      </w:r>
    </w:p>
    <w:p>
      <w:r>
        <w:rPr>
          <w:rFonts w:ascii="Consolas" w:hAnsi="Consolas"/>
          <w:sz w:val="18"/>
        </w:rPr>
        <w:t>available_quantity = stock_quantity - reserved_quantity - safety_buffer</w:t>
      </w:r>
    </w:p>
    <w:p/>
    <w:tbl>
      <w:tblPr>
        <w:tblStyle w:val="TableGrid"/>
        <w:tblW w:type="auto" w:w="0"/>
        <w:tblLayout w:type="autofit"/>
        <w:tblLook w:firstColumn="1" w:firstRow="1" w:lastColumn="0" w:lastRow="0" w:noHBand="0" w:noVBand="1" w:val="04A0"/>
      </w:tblPr>
      <w:tblGrid>
        <w:gridCol w:w="4873"/>
        <w:gridCol w:w="4873"/>
      </w:tblGrid>
      <w:tr>
        <w:tc>
          <w:tcPr>
            <w:tcW w:type="dxa" w:w="4873"/>
            <w:shd w:fill="1F4E79"/>
          </w:tcPr>
          <w:p>
            <w:r/>
            <w:r>
              <w:rPr>
                <w:b/>
                <w:color w:val="FFFFFF"/>
              </w:rPr>
              <w:t>Mechanismus</w:t>
            </w:r>
          </w:p>
        </w:tc>
        <w:tc>
          <w:tcPr>
            <w:tcW w:type="dxa" w:w="4873"/>
            <w:shd w:fill="1F4E79"/>
          </w:tcPr>
          <w:p>
            <w:r/>
            <w:r>
              <w:rPr>
                <w:b/>
                <w:color w:val="FFFFFF"/>
              </w:rPr>
              <w:t>Beitrag zur Garantie</w:t>
            </w:r>
          </w:p>
        </w:tc>
      </w:tr>
      <w:tr>
        <w:tc>
          <w:tcPr>
            <w:tcW w:type="dxa" w:w="4873"/>
            <w:shd w:fill="FFFFFF"/>
          </w:tcPr>
          <w:p>
            <w:r/>
            <w:r>
              <w:rPr>
                <w:b w:val="0"/>
              </w:rPr>
              <w:t>Inventory Engine</w:t>
            </w:r>
          </w:p>
        </w:tc>
        <w:tc>
          <w:tcPr>
            <w:tcW w:type="dxa" w:w="4873"/>
            <w:shd w:fill="FFFFFF"/>
          </w:tcPr>
          <w:p>
            <w:r/>
            <w:r>
              <w:rPr>
                <w:b w:val="0"/>
              </w:rPr>
              <w:t>Berechnet verfügbare Menge je Stand und Produkt</w:t>
            </w:r>
          </w:p>
        </w:tc>
      </w:tr>
      <w:tr>
        <w:tc>
          <w:tcPr>
            <w:tcW w:type="dxa" w:w="4873"/>
            <w:shd w:fill="F7F9FB"/>
          </w:tcPr>
          <w:p>
            <w:r/>
            <w:r>
              <w:rPr>
                <w:b w:val="0"/>
              </w:rPr>
              <w:t>Temporäre Blockierung</w:t>
            </w:r>
          </w:p>
        </w:tc>
        <w:tc>
          <w:tcPr>
            <w:tcW w:type="dxa" w:w="4873"/>
            <w:shd w:fill="F7F9FB"/>
          </w:tcPr>
          <w:p>
            <w:r/>
            <w:r>
              <w:rPr>
                <w:b w:val="0"/>
              </w:rPr>
              <w:t>Reserviert Menge während des Checkouts</w:t>
            </w:r>
          </w:p>
        </w:tc>
      </w:tr>
      <w:tr>
        <w:tc>
          <w:tcPr>
            <w:tcW w:type="dxa" w:w="4873"/>
            <w:shd w:fill="FFFFFF"/>
          </w:tcPr>
          <w:p>
            <w:r/>
            <w:r>
              <w:rPr>
                <w:b w:val="0"/>
              </w:rPr>
              <w:t>Digitale Zahlung</w:t>
            </w:r>
          </w:p>
        </w:tc>
        <w:tc>
          <w:tcPr>
            <w:tcW w:type="dxa" w:w="4873"/>
            <w:shd w:fill="FFFFFF"/>
          </w:tcPr>
          <w:p>
            <w:r/>
            <w:r>
              <w:rPr>
                <w:b w:val="0"/>
              </w:rPr>
              <w:t>Macht Reservierung verbindlich und reduziert No-shows</w:t>
            </w:r>
          </w:p>
        </w:tc>
      </w:tr>
      <w:tr>
        <w:tc>
          <w:tcPr>
            <w:tcW w:type="dxa" w:w="4873"/>
            <w:shd w:fill="F7F9FB"/>
          </w:tcPr>
          <w:p>
            <w:r/>
            <w:r>
              <w:rPr>
                <w:b w:val="0"/>
              </w:rPr>
              <w:t>QRToken</w:t>
            </w:r>
          </w:p>
        </w:tc>
        <w:tc>
          <w:tcPr>
            <w:tcW w:type="dxa" w:w="4873"/>
            <w:shd w:fill="F7F9FB"/>
          </w:tcPr>
          <w:p>
            <w:r/>
            <w:r>
              <w:rPr>
                <w:b w:val="0"/>
              </w:rPr>
              <w:t>Verknüpft Abholung eindeutig mit bestätigter Bestellung</w:t>
            </w:r>
          </w:p>
        </w:tc>
      </w:tr>
      <w:tr>
        <w:tc>
          <w:tcPr>
            <w:tcW w:type="dxa" w:w="4873"/>
            <w:shd w:fill="FFFFFF"/>
          </w:tcPr>
          <w:p>
            <w:r/>
            <w:r>
              <w:rPr>
                <w:b w:val="0"/>
              </w:rPr>
              <w:t>Mitarbeiterbestätigung</w:t>
            </w:r>
          </w:p>
        </w:tc>
        <w:tc>
          <w:tcPr>
            <w:tcW w:type="dxa" w:w="4873"/>
            <w:shd w:fill="FFFFFF"/>
          </w:tcPr>
          <w:p>
            <w:r/>
            <w:r>
              <w:rPr>
                <w:b w:val="0"/>
              </w:rPr>
              <w:t>Schließt Übergabe und Bestandsfortschreibung ab</w:t>
            </w:r>
          </w:p>
        </w:tc>
      </w:tr>
    </w:tbl>
    <w:p/>
    <w:p>
      <w:pPr>
        <w:pStyle w:val="Heading2"/>
      </w:pPr>
      <w:r>
        <w:t>Zielgruppen und Rollen</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F4E79"/>
          </w:tcPr>
          <w:p>
            <w:r/>
            <w:r>
              <w:rPr>
                <w:b/>
                <w:color w:val="FFFFFF"/>
              </w:rPr>
              <w:t>Rolle</w:t>
            </w:r>
          </w:p>
        </w:tc>
        <w:tc>
          <w:tcPr>
            <w:tcW w:type="dxa" w:w="3249"/>
            <w:shd w:fill="1F4E79"/>
          </w:tcPr>
          <w:p>
            <w:r/>
            <w:r>
              <w:rPr>
                <w:b/>
                <w:color w:val="FFFFFF"/>
              </w:rPr>
              <w:t>Ziel</w:t>
            </w:r>
          </w:p>
        </w:tc>
        <w:tc>
          <w:tcPr>
            <w:tcW w:type="dxa" w:w="3249"/>
            <w:shd w:fill="1F4E79"/>
          </w:tcPr>
          <w:p>
            <w:r/>
            <w:r>
              <w:rPr>
                <w:b/>
                <w:color w:val="FFFFFF"/>
              </w:rPr>
              <w:t>MVP-Funktion</w:t>
            </w:r>
          </w:p>
        </w:tc>
      </w:tr>
      <w:tr>
        <w:tc>
          <w:tcPr>
            <w:tcW w:type="dxa" w:w="3249"/>
            <w:shd w:fill="FFFFFF"/>
          </w:tcPr>
          <w:p>
            <w:r/>
            <w:r>
              <w:rPr>
                <w:b w:val="0"/>
              </w:rPr>
              <w:t>Kunde</w:t>
            </w:r>
          </w:p>
        </w:tc>
        <w:tc>
          <w:tcPr>
            <w:tcW w:type="dxa" w:w="3249"/>
            <w:shd w:fill="FFFFFF"/>
          </w:tcPr>
          <w:p>
            <w:r/>
            <w:r>
              <w:rPr>
                <w:b w:val="0"/>
              </w:rPr>
              <w:t>Ware sicher bekommen, ohne umsonst zu fahren</w:t>
            </w:r>
          </w:p>
        </w:tc>
        <w:tc>
          <w:tcPr>
            <w:tcW w:type="dxa" w:w="3249"/>
            <w:shd w:fill="FFFFFF"/>
          </w:tcPr>
          <w:p>
            <w:r/>
            <w:r>
              <w:rPr>
                <w:b w:val="0"/>
              </w:rPr>
              <w:t>Suche, Reservierung, Zahlung, QR-Code</w:t>
            </w:r>
          </w:p>
        </w:tc>
      </w:tr>
      <w:tr>
        <w:tc>
          <w:tcPr>
            <w:tcW w:type="dxa" w:w="3249"/>
            <w:shd w:fill="F7F9FB"/>
          </w:tcPr>
          <w:p>
            <w:r/>
            <w:r>
              <w:rPr>
                <w:b w:val="0"/>
              </w:rPr>
              <w:t>Spargelbauer/Admin</w:t>
            </w:r>
          </w:p>
        </w:tc>
        <w:tc>
          <w:tcPr>
            <w:tcW w:type="dxa" w:w="3249"/>
            <w:shd w:fill="F7F9FB"/>
          </w:tcPr>
          <w:p>
            <w:r/>
            <w:r>
              <w:rPr>
                <w:b w:val="0"/>
              </w:rPr>
              <w:t>Verkauf und Nachlieferung besser steuern</w:t>
            </w:r>
          </w:p>
        </w:tc>
        <w:tc>
          <w:tcPr>
            <w:tcW w:type="dxa" w:w="3249"/>
            <w:shd w:fill="F7F9FB"/>
          </w:tcPr>
          <w:p>
            <w:r/>
            <w:r>
              <w:rPr>
                <w:b w:val="0"/>
              </w:rPr>
              <w:t>Dashboard, Bestand, Reservierungen, Lieferempfehlung</w:t>
            </w:r>
          </w:p>
        </w:tc>
      </w:tr>
      <w:tr>
        <w:tc>
          <w:tcPr>
            <w:tcW w:type="dxa" w:w="3249"/>
            <w:shd w:fill="FFFFFF"/>
          </w:tcPr>
          <w:p>
            <w:r/>
            <w:r>
              <w:rPr>
                <w:b w:val="0"/>
              </w:rPr>
              <w:t>Stand-Mitarbeiter</w:t>
            </w:r>
          </w:p>
        </w:tc>
        <w:tc>
          <w:tcPr>
            <w:tcW w:type="dxa" w:w="3249"/>
            <w:shd w:fill="FFFFFF"/>
          </w:tcPr>
          <w:p>
            <w:r/>
            <w:r>
              <w:rPr>
                <w:b w:val="0"/>
              </w:rPr>
              <w:t>Abholung schnell abwickeln</w:t>
            </w:r>
          </w:p>
        </w:tc>
        <w:tc>
          <w:tcPr>
            <w:tcW w:type="dxa" w:w="3249"/>
            <w:shd w:fill="FFFFFF"/>
          </w:tcPr>
          <w:p>
            <w:r/>
            <w:r>
              <w:rPr>
                <w:b w:val="0"/>
              </w:rPr>
              <w:t>QR-Scan, offene Orders, Bestand, Out-of-Stock</w:t>
            </w:r>
          </w:p>
        </w:tc>
      </w:tr>
      <w:tr>
        <w:tc>
          <w:tcPr>
            <w:tcW w:type="dxa" w:w="3249"/>
            <w:shd w:fill="F7F9FB"/>
          </w:tcPr>
          <w:p>
            <w:r/>
            <w:r>
              <w:rPr>
                <w:b w:val="0"/>
              </w:rPr>
              <w:t>Plattformadmin</w:t>
            </w:r>
          </w:p>
        </w:tc>
        <w:tc>
          <w:tcPr>
            <w:tcW w:type="dxa" w:w="3249"/>
            <w:shd w:fill="F7F9FB"/>
          </w:tcPr>
          <w:p>
            <w:r/>
            <w:r>
              <w:rPr>
                <w:b w:val="0"/>
              </w:rPr>
              <w:t>Betrieb und Support sichern</w:t>
            </w:r>
          </w:p>
        </w:tc>
        <w:tc>
          <w:tcPr>
            <w:tcW w:type="dxa" w:w="3249"/>
            <w:shd w:fill="F7F9FB"/>
          </w:tcPr>
          <w:p>
            <w:r/>
            <w:r>
              <w:rPr>
                <w:b w:val="0"/>
              </w:rPr>
              <w:t>Produzenten, Gebühren, Logs, Supportfälle</w:t>
            </w:r>
          </w:p>
        </w:tc>
      </w:tr>
    </w:tbl>
    <w:p/>
    <w:p>
      <w:pPr>
        <w:pStyle w:val="Heading2"/>
      </w:pPr>
      <w:r>
        <w:t>Kundenerlebnis</w:t>
      </w:r>
    </w:p>
    <w:p>
      <w:r>
        <w:t>Der Kundenprozess muss in wenigen Schritten verständlich sein. Der Kunde soll nicht das Gefühl haben, ein komplexes Marktplatzsystem zu bedienen, sondern eine lokale Ware zuverlässig vorzubestellen.</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F4E79"/>
          </w:tcPr>
          <w:p>
            <w:r/>
            <w:r>
              <w:rPr>
                <w:b/>
                <w:color w:val="FFFFFF"/>
              </w:rPr>
              <w:t>Schritt</w:t>
            </w:r>
          </w:p>
        </w:tc>
        <w:tc>
          <w:tcPr>
            <w:tcW w:type="dxa" w:w="3249"/>
            <w:shd w:fill="1F4E79"/>
          </w:tcPr>
          <w:p>
            <w:r/>
            <w:r>
              <w:rPr>
                <w:b/>
                <w:color w:val="FFFFFF"/>
              </w:rPr>
              <w:t>Kundensicht</w:t>
            </w:r>
          </w:p>
        </w:tc>
        <w:tc>
          <w:tcPr>
            <w:tcW w:type="dxa" w:w="3249"/>
            <w:shd w:fill="1F4E79"/>
          </w:tcPr>
          <w:p>
            <w:r/>
            <w:r>
              <w:rPr>
                <w:b/>
                <w:color w:val="FFFFFF"/>
              </w:rPr>
              <w:t>Systemwirkung</w:t>
            </w:r>
          </w:p>
        </w:tc>
      </w:tr>
      <w:tr>
        <w:tc>
          <w:tcPr>
            <w:tcW w:type="dxa" w:w="3249"/>
            <w:shd w:fill="FFFFFF"/>
          </w:tcPr>
          <w:p>
            <w:r/>
            <w:r>
              <w:rPr>
                <w:b w:val="0"/>
              </w:rPr>
              <w:t>Standort öffnen</w:t>
            </w:r>
          </w:p>
        </w:tc>
        <w:tc>
          <w:tcPr>
            <w:tcW w:type="dxa" w:w="3249"/>
            <w:shd w:fill="FFFFFF"/>
          </w:tcPr>
          <w:p>
            <w:r/>
            <w:r>
              <w:rPr>
                <w:b w:val="0"/>
              </w:rPr>
              <w:t>Nahe Stände werden angezeigt</w:t>
            </w:r>
          </w:p>
        </w:tc>
        <w:tc>
          <w:tcPr>
            <w:tcW w:type="dxa" w:w="3249"/>
            <w:shd w:fill="FFFFFF"/>
          </w:tcPr>
          <w:p>
            <w:r/>
            <w:r>
              <w:rPr>
                <w:b w:val="0"/>
              </w:rPr>
              <w:t>Geo-Suche filtert Stände nach Entfernung</w:t>
            </w:r>
          </w:p>
        </w:tc>
      </w:tr>
      <w:tr>
        <w:tc>
          <w:tcPr>
            <w:tcW w:type="dxa" w:w="3249"/>
            <w:shd w:fill="F7F9FB"/>
          </w:tcPr>
          <w:p>
            <w:r/>
            <w:r>
              <w:rPr>
                <w:b w:val="0"/>
              </w:rPr>
              <w:t>Produkt wählen</w:t>
            </w:r>
          </w:p>
        </w:tc>
        <w:tc>
          <w:tcPr>
            <w:tcW w:type="dxa" w:w="3249"/>
            <w:shd w:fill="F7F9FB"/>
          </w:tcPr>
          <w:p>
            <w:r/>
            <w:r>
              <w:rPr>
                <w:b w:val="0"/>
              </w:rPr>
              <w:t>Verfügbarkeit je Stand ist sichtbar</w:t>
            </w:r>
          </w:p>
        </w:tc>
        <w:tc>
          <w:tcPr>
            <w:tcW w:type="dxa" w:w="3249"/>
            <w:shd w:fill="F7F9FB"/>
          </w:tcPr>
          <w:p>
            <w:r/>
            <w:r>
              <w:rPr>
                <w:b w:val="0"/>
              </w:rPr>
              <w:t>Inventory Engine berechnet verfügbare Menge</w:t>
            </w:r>
          </w:p>
        </w:tc>
      </w:tr>
      <w:tr>
        <w:tc>
          <w:tcPr>
            <w:tcW w:type="dxa" w:w="3249"/>
            <w:shd w:fill="FFFFFF"/>
          </w:tcPr>
          <w:p>
            <w:r/>
            <w:r>
              <w:rPr>
                <w:b w:val="0"/>
              </w:rPr>
              <w:t>Menge und Zeit wählen</w:t>
            </w:r>
          </w:p>
        </w:tc>
        <w:tc>
          <w:tcPr>
            <w:tcW w:type="dxa" w:w="3249"/>
            <w:shd w:fill="FFFFFF"/>
          </w:tcPr>
          <w:p>
            <w:r/>
            <w:r>
              <w:rPr>
                <w:b w:val="0"/>
              </w:rPr>
              <w:t>Kunde plant die Abholung</w:t>
            </w:r>
          </w:p>
        </w:tc>
        <w:tc>
          <w:tcPr>
            <w:tcW w:type="dxa" w:w="3249"/>
            <w:shd w:fill="FFFFFF"/>
          </w:tcPr>
          <w:p>
            <w:r/>
            <w:r>
              <w:rPr>
                <w:b w:val="0"/>
              </w:rPr>
              <w:t>PickupSlot und Bestand werden geprüft</w:t>
            </w:r>
          </w:p>
        </w:tc>
      </w:tr>
      <w:tr>
        <w:tc>
          <w:tcPr>
            <w:tcW w:type="dxa" w:w="3249"/>
            <w:shd w:fill="F7F9FB"/>
          </w:tcPr>
          <w:p>
            <w:r/>
            <w:r>
              <w:rPr>
                <w:b w:val="0"/>
              </w:rPr>
              <w:t>Digital bezahlen</w:t>
            </w:r>
          </w:p>
        </w:tc>
        <w:tc>
          <w:tcPr>
            <w:tcW w:type="dxa" w:w="3249"/>
            <w:shd w:fill="F7F9FB"/>
          </w:tcPr>
          <w:p>
            <w:r/>
            <w:r>
              <w:rPr>
                <w:b w:val="0"/>
              </w:rPr>
              <w:t>Reservierung wird verbindlich</w:t>
            </w:r>
          </w:p>
        </w:tc>
        <w:tc>
          <w:tcPr>
            <w:tcW w:type="dxa" w:w="3249"/>
            <w:shd w:fill="F7F9FB"/>
          </w:tcPr>
          <w:p>
            <w:r/>
            <w:r>
              <w:rPr>
                <w:b w:val="0"/>
              </w:rPr>
              <w:t>Payment wird gestartet und Bestand blockiert</w:t>
            </w:r>
          </w:p>
        </w:tc>
      </w:tr>
      <w:tr>
        <w:tc>
          <w:tcPr>
            <w:tcW w:type="dxa" w:w="3249"/>
            <w:shd w:fill="FFFFFF"/>
          </w:tcPr>
          <w:p>
            <w:r/>
            <w:r>
              <w:rPr>
                <w:b w:val="0"/>
              </w:rPr>
              <w:t>QR-Code erhalten</w:t>
            </w:r>
          </w:p>
        </w:tc>
        <w:tc>
          <w:tcPr>
            <w:tcW w:type="dxa" w:w="3249"/>
            <w:shd w:fill="FFFFFF"/>
          </w:tcPr>
          <w:p>
            <w:r/>
            <w:r>
              <w:rPr>
                <w:b w:val="0"/>
              </w:rPr>
              <w:t>Kunde hat klaren Abholnachweis</w:t>
            </w:r>
          </w:p>
        </w:tc>
        <w:tc>
          <w:tcPr>
            <w:tcW w:type="dxa" w:w="3249"/>
            <w:shd w:fill="FFFFFF"/>
          </w:tcPr>
          <w:p>
            <w:r/>
            <w:r>
              <w:rPr>
                <w:b w:val="0"/>
              </w:rPr>
              <w:t>QRToken wird erzeugt</w:t>
            </w:r>
          </w:p>
        </w:tc>
      </w:tr>
      <w:tr>
        <w:tc>
          <w:tcPr>
            <w:tcW w:type="dxa" w:w="3249"/>
            <w:shd w:fill="F7F9FB"/>
          </w:tcPr>
          <w:p>
            <w:r/>
            <w:r>
              <w:rPr>
                <w:b w:val="0"/>
              </w:rPr>
              <w:t>Ware abholen</w:t>
            </w:r>
          </w:p>
        </w:tc>
        <w:tc>
          <w:tcPr>
            <w:tcW w:type="dxa" w:w="3249"/>
            <w:shd w:fill="F7F9FB"/>
          </w:tcPr>
          <w:p>
            <w:r/>
            <w:r>
              <w:rPr>
                <w:b w:val="0"/>
              </w:rPr>
              <w:t>Mitarbeiter scannt Code</w:t>
            </w:r>
          </w:p>
        </w:tc>
        <w:tc>
          <w:tcPr>
            <w:tcW w:type="dxa" w:w="3249"/>
            <w:shd w:fill="F7F9FB"/>
          </w:tcPr>
          <w:p>
            <w:r/>
            <w:r>
              <w:rPr>
                <w:b w:val="0"/>
              </w:rPr>
              <w:t>Order wird abgeschlossen und Bestand reduziert</w:t>
            </w:r>
          </w:p>
        </w:tc>
      </w:tr>
    </w:tbl>
    <w:p/>
    <w:p>
      <w:r>
        <w:t>Wichtig für die Kommunikation: Die Service Fee muss als Gebühr für Sicherheit, Komfort und garantierte Reservierung verstanden werden. Sie darf nicht wie ein versteckter Produktaufschlag wirken.</w:t>
      </w:r>
    </w:p>
    <w:p>
      <w:pPr>
        <w:pStyle w:val="Heading2"/>
      </w:pPr>
      <w:r>
        <w:t>Produzentennutzen</w:t>
      </w:r>
    </w:p>
    <w:p>
      <w:r>
        <w:t>Für den Produzenten geht es nicht nur um zusätzliche Online-Bestellungen. Der größere operative Nutzen liegt in besseren Nachfrage- und Bestandsdaten pro Standort.</w:t>
      </w:r>
    </w:p>
    <w:tbl>
      <w:tblPr>
        <w:tblStyle w:val="TableGrid"/>
        <w:tblW w:type="auto" w:w="0"/>
        <w:tblLayout w:type="autofit"/>
        <w:tblLook w:firstColumn="1" w:firstRow="1" w:lastColumn="0" w:lastRow="0" w:noHBand="0" w:noVBand="1" w:val="04A0"/>
      </w:tblPr>
      <w:tblGrid>
        <w:gridCol w:w="4873"/>
        <w:gridCol w:w="4873"/>
      </w:tblGrid>
      <w:tr>
        <w:tc>
          <w:tcPr>
            <w:tcW w:type="dxa" w:w="4873"/>
            <w:shd w:fill="1F4E79"/>
          </w:tcPr>
          <w:p>
            <w:r/>
            <w:r>
              <w:rPr>
                <w:b/>
                <w:color w:val="FFFFFF"/>
              </w:rPr>
              <w:t>Nutzen</w:t>
            </w:r>
          </w:p>
        </w:tc>
        <w:tc>
          <w:tcPr>
            <w:tcW w:type="dxa" w:w="4873"/>
            <w:shd w:fill="1F4E79"/>
          </w:tcPr>
          <w:p>
            <w:r/>
            <w:r>
              <w:rPr>
                <w:b/>
                <w:color w:val="FFFFFF"/>
              </w:rPr>
              <w:t>Konkreter Effekt im MVP</w:t>
            </w:r>
          </w:p>
        </w:tc>
      </w:tr>
      <w:tr>
        <w:tc>
          <w:tcPr>
            <w:tcW w:type="dxa" w:w="4873"/>
            <w:shd w:fill="FFFFFF"/>
          </w:tcPr>
          <w:p>
            <w:r/>
            <w:r>
              <w:rPr>
                <w:b w:val="0"/>
              </w:rPr>
              <w:t>Weniger Fehlfahrten</w:t>
            </w:r>
          </w:p>
        </w:tc>
        <w:tc>
          <w:tcPr>
            <w:tcW w:type="dxa" w:w="4873"/>
            <w:shd w:fill="FFFFFF"/>
          </w:tcPr>
          <w:p>
            <w:r/>
            <w:r>
              <w:rPr>
                <w:b w:val="0"/>
              </w:rPr>
              <w:t>Kunden reservieren nur verfügbare Ware</w:t>
            </w:r>
          </w:p>
        </w:tc>
      </w:tr>
      <w:tr>
        <w:tc>
          <w:tcPr>
            <w:tcW w:type="dxa" w:w="4873"/>
            <w:shd w:fill="F7F9FB"/>
          </w:tcPr>
          <w:p>
            <w:r/>
            <w:r>
              <w:rPr>
                <w:b w:val="0"/>
              </w:rPr>
              <w:t>Bessere Planbarkeit</w:t>
            </w:r>
          </w:p>
        </w:tc>
        <w:tc>
          <w:tcPr>
            <w:tcW w:type="dxa" w:w="4873"/>
            <w:shd w:fill="F7F9FB"/>
          </w:tcPr>
          <w:p>
            <w:r/>
            <w:r>
              <w:rPr>
                <w:b w:val="0"/>
              </w:rPr>
              <w:t>Reservierungen zeigen Nachfrage vor der Abholung</w:t>
            </w:r>
          </w:p>
        </w:tc>
      </w:tr>
      <w:tr>
        <w:tc>
          <w:tcPr>
            <w:tcW w:type="dxa" w:w="4873"/>
            <w:shd w:fill="FFFFFF"/>
          </w:tcPr>
          <w:p>
            <w:r/>
            <w:r>
              <w:rPr>
                <w:b w:val="0"/>
              </w:rPr>
              <w:t>Weniger Bargeldprozesse</w:t>
            </w:r>
          </w:p>
        </w:tc>
        <w:tc>
          <w:tcPr>
            <w:tcW w:type="dxa" w:w="4873"/>
            <w:shd w:fill="FFFFFF"/>
          </w:tcPr>
          <w:p>
            <w:r/>
            <w:r>
              <w:rPr>
                <w:b w:val="0"/>
              </w:rPr>
              <w:t>Digitale Zahlung reduziert manuelle Abwicklung</w:t>
            </w:r>
          </w:p>
        </w:tc>
      </w:tr>
      <w:tr>
        <w:tc>
          <w:tcPr>
            <w:tcW w:type="dxa" w:w="4873"/>
            <w:shd w:fill="F7F9FB"/>
          </w:tcPr>
          <w:p>
            <w:r/>
            <w:r>
              <w:rPr>
                <w:b w:val="0"/>
              </w:rPr>
              <w:t>Schnellere Übergabe</w:t>
            </w:r>
          </w:p>
        </w:tc>
        <w:tc>
          <w:tcPr>
            <w:tcW w:type="dxa" w:w="4873"/>
            <w:shd w:fill="F7F9FB"/>
          </w:tcPr>
          <w:p>
            <w:r/>
            <w:r>
              <w:rPr>
                <w:b w:val="0"/>
              </w:rPr>
              <w:t>QR-Code ersetzt mündliche Klärung der Bestellung</w:t>
            </w:r>
          </w:p>
        </w:tc>
      </w:tr>
      <w:tr>
        <w:tc>
          <w:tcPr>
            <w:tcW w:type="dxa" w:w="4873"/>
            <w:shd w:fill="FFFFFF"/>
          </w:tcPr>
          <w:p>
            <w:r/>
            <w:r>
              <w:rPr>
                <w:b w:val="0"/>
              </w:rPr>
              <w:t>Sicht auf Standortleistung</w:t>
            </w:r>
          </w:p>
        </w:tc>
        <w:tc>
          <w:tcPr>
            <w:tcW w:type="dxa" w:w="4873"/>
            <w:shd w:fill="FFFFFF"/>
          </w:tcPr>
          <w:p>
            <w:r/>
            <w:r>
              <w:rPr>
                <w:b w:val="0"/>
              </w:rPr>
              <w:t>Dashboard zeigt Nachfrage und Umsatz je Stand</w:t>
            </w:r>
          </w:p>
        </w:tc>
      </w:tr>
      <w:tr>
        <w:tc>
          <w:tcPr>
            <w:tcW w:type="dxa" w:w="4873"/>
            <w:shd w:fill="F7F9FB"/>
          </w:tcPr>
          <w:p>
            <w:r/>
            <w:r>
              <w:rPr>
                <w:b w:val="0"/>
              </w:rPr>
              <w:t>Nachlieferung gezielter steuern</w:t>
            </w:r>
          </w:p>
        </w:tc>
        <w:tc>
          <w:tcPr>
            <w:tcW w:type="dxa" w:w="4873"/>
            <w:shd w:fill="F7F9FB"/>
          </w:tcPr>
          <w:p>
            <w:r/>
            <w:r>
              <w:rPr>
                <w:b w:val="0"/>
              </w:rPr>
              <w:t>Lieferempfehlungen basieren auf Bestand und Reservierungen</w:t>
            </w:r>
          </w:p>
        </w:tc>
      </w:tr>
    </w:tbl>
    <w:p/>
    <w:p>
      <w:r>
        <w:t>Der MVP muss deshalb nicht sofort alle Marktplatzfunktionen enthalten. Entscheidend ist, dass der Produzent am Ende des Piloten sagen kann, ob die Reservierungsdaten seine Tagessteuerung verbessern.</w:t>
      </w:r>
    </w:p>
    <w:p>
      <w:pPr>
        <w:pStyle w:val="Heading2"/>
      </w:pPr>
      <w:r>
        <w:t>MVP-Funktionsumfang</w:t>
      </w:r>
    </w:p>
    <w:tbl>
      <w:tblPr>
        <w:tblStyle w:val="TableGrid"/>
        <w:tblW w:type="auto" w:w="0"/>
        <w:tblLayout w:type="autofit"/>
        <w:tblLook w:firstColumn="1" w:firstRow="1" w:lastColumn="0" w:lastRow="0" w:noHBand="0" w:noVBand="1" w:val="04A0"/>
      </w:tblPr>
      <w:tblGrid>
        <w:gridCol w:w="4873"/>
        <w:gridCol w:w="4873"/>
      </w:tblGrid>
      <w:tr>
        <w:tc>
          <w:tcPr>
            <w:tcW w:type="dxa" w:w="4873"/>
            <w:shd w:fill="1F4E79"/>
          </w:tcPr>
          <w:p>
            <w:r/>
            <w:r>
              <w:rPr>
                <w:b/>
                <w:color w:val="FFFFFF"/>
              </w:rPr>
              <w:t>Bereich</w:t>
            </w:r>
          </w:p>
        </w:tc>
        <w:tc>
          <w:tcPr>
            <w:tcW w:type="dxa" w:w="4873"/>
            <w:shd w:fill="1F4E79"/>
          </w:tcPr>
          <w:p>
            <w:r/>
            <w:r>
              <w:rPr>
                <w:b/>
                <w:color w:val="FFFFFF"/>
              </w:rPr>
              <w:t>Im MVP enthalten</w:t>
            </w:r>
          </w:p>
        </w:tc>
      </w:tr>
      <w:tr>
        <w:tc>
          <w:tcPr>
            <w:tcW w:type="dxa" w:w="4873"/>
            <w:shd w:fill="FFFFFF"/>
          </w:tcPr>
          <w:p>
            <w:r/>
            <w:r>
              <w:rPr>
                <w:b w:val="0"/>
              </w:rPr>
              <w:t>Standortsuche</w:t>
            </w:r>
          </w:p>
        </w:tc>
        <w:tc>
          <w:tcPr>
            <w:tcW w:type="dxa" w:w="4873"/>
            <w:shd w:fill="FFFFFF"/>
          </w:tcPr>
          <w:p>
            <w:r/>
            <w:r>
              <w:rPr>
                <w:b w:val="0"/>
              </w:rPr>
              <w:t>Karte und Liste mit Ständen in der Nähe</w:t>
            </w:r>
          </w:p>
        </w:tc>
      </w:tr>
      <w:tr>
        <w:tc>
          <w:tcPr>
            <w:tcW w:type="dxa" w:w="4873"/>
            <w:shd w:fill="F7F9FB"/>
          </w:tcPr>
          <w:p>
            <w:r/>
            <w:r>
              <w:rPr>
                <w:b w:val="0"/>
              </w:rPr>
              <w:t>Produktverfügbarkeit</w:t>
            </w:r>
          </w:p>
        </w:tc>
        <w:tc>
          <w:tcPr>
            <w:tcW w:type="dxa" w:w="4873"/>
            <w:shd w:fill="F7F9FB"/>
          </w:tcPr>
          <w:p>
            <w:r/>
            <w:r>
              <w:rPr>
                <w:b w:val="0"/>
              </w:rPr>
              <w:t>Status je Produkt und Stand auf Basis der Inventory Engine</w:t>
            </w:r>
          </w:p>
        </w:tc>
      </w:tr>
      <w:tr>
        <w:tc>
          <w:tcPr>
            <w:tcW w:type="dxa" w:w="4873"/>
            <w:shd w:fill="FFFFFF"/>
          </w:tcPr>
          <w:p>
            <w:r/>
            <w:r>
              <w:rPr>
                <w:b w:val="0"/>
              </w:rPr>
              <w:t>Reservierung</w:t>
            </w:r>
          </w:p>
        </w:tc>
        <w:tc>
          <w:tcPr>
            <w:tcW w:type="dxa" w:w="4873"/>
            <w:shd w:fill="FFFFFF"/>
          </w:tcPr>
          <w:p>
            <w:r/>
            <w:r>
              <w:rPr>
                <w:b w:val="0"/>
              </w:rPr>
              <w:t>Menge, Abholzeitfenster, temporäre Bestandsblockierung</w:t>
            </w:r>
          </w:p>
        </w:tc>
      </w:tr>
      <w:tr>
        <w:tc>
          <w:tcPr>
            <w:tcW w:type="dxa" w:w="4873"/>
            <w:shd w:fill="F7F9FB"/>
          </w:tcPr>
          <w:p>
            <w:r/>
            <w:r>
              <w:rPr>
                <w:b w:val="0"/>
              </w:rPr>
              <w:t>Zahlung</w:t>
            </w:r>
          </w:p>
        </w:tc>
        <w:tc>
          <w:tcPr>
            <w:tcW w:type="dxa" w:w="4873"/>
            <w:shd w:fill="F7F9FB"/>
          </w:tcPr>
          <w:p>
            <w:r/>
            <w:r>
              <w:rPr>
                <w:b w:val="0"/>
              </w:rPr>
              <w:t>Stripe Connect mit Service Fee</w:t>
            </w:r>
          </w:p>
        </w:tc>
      </w:tr>
      <w:tr>
        <w:tc>
          <w:tcPr>
            <w:tcW w:type="dxa" w:w="4873"/>
            <w:shd w:fill="FFFFFF"/>
          </w:tcPr>
          <w:p>
            <w:r/>
            <w:r>
              <w:rPr>
                <w:b w:val="0"/>
              </w:rPr>
              <w:t>QR-Abholung</w:t>
            </w:r>
          </w:p>
        </w:tc>
        <w:tc>
          <w:tcPr>
            <w:tcW w:type="dxa" w:w="4873"/>
            <w:shd w:fill="FFFFFF"/>
          </w:tcPr>
          <w:p>
            <w:r/>
            <w:r>
              <w:rPr>
                <w:b w:val="0"/>
              </w:rPr>
              <w:t>Bestell-QR-Code, Scan durch Mitarbeiter, One-Time-Use</w:t>
            </w:r>
          </w:p>
        </w:tc>
      </w:tr>
      <w:tr>
        <w:tc>
          <w:tcPr>
            <w:tcW w:type="dxa" w:w="4873"/>
            <w:shd w:fill="F7F9FB"/>
          </w:tcPr>
          <w:p>
            <w:r/>
            <w:r>
              <w:rPr>
                <w:b w:val="0"/>
              </w:rPr>
              <w:t>Admin-Dashboard</w:t>
            </w:r>
          </w:p>
        </w:tc>
        <w:tc>
          <w:tcPr>
            <w:tcW w:type="dxa" w:w="4873"/>
            <w:shd w:fill="F7F9FB"/>
          </w:tcPr>
          <w:p>
            <w:r/>
            <w:r>
              <w:rPr>
                <w:b w:val="0"/>
              </w:rPr>
              <w:t>Stände, Produkte, Bestand, Reservierungen, Nachfrage, Umsatz</w:t>
            </w:r>
          </w:p>
        </w:tc>
      </w:tr>
      <w:tr>
        <w:tc>
          <w:tcPr>
            <w:tcW w:type="dxa" w:w="4873"/>
            <w:shd w:fill="FFFFFF"/>
          </w:tcPr>
          <w:p>
            <w:r/>
            <w:r>
              <w:rPr>
                <w:b w:val="0"/>
              </w:rPr>
              <w:t>Mitarbeiteransicht</w:t>
            </w:r>
          </w:p>
        </w:tc>
        <w:tc>
          <w:tcPr>
            <w:tcW w:type="dxa" w:w="4873"/>
            <w:shd w:fill="FFFFFF"/>
          </w:tcPr>
          <w:p>
            <w:r/>
            <w:r>
              <w:rPr>
                <w:b w:val="0"/>
              </w:rPr>
              <w:t>Mobile Webansicht für Standbetrieb</w:t>
            </w:r>
          </w:p>
        </w:tc>
      </w:tr>
      <w:tr>
        <w:tc>
          <w:tcPr>
            <w:tcW w:type="dxa" w:w="4873"/>
            <w:shd w:fill="F7F9FB"/>
          </w:tcPr>
          <w:p>
            <w:r/>
            <w:r>
              <w:rPr>
                <w:b w:val="0"/>
              </w:rPr>
              <w:t>Betrieb</w:t>
            </w:r>
          </w:p>
        </w:tc>
        <w:tc>
          <w:tcPr>
            <w:tcW w:type="dxa" w:w="4873"/>
            <w:shd w:fill="F7F9FB"/>
          </w:tcPr>
          <w:p>
            <w:r/>
            <w:r>
              <w:rPr>
                <w:b w:val="0"/>
              </w:rPr>
              <w:t>Rollenrechte, Monitoring, Backups und Payment-Webhooks</w:t>
            </w:r>
          </w:p>
        </w:tc>
      </w:tr>
    </w:tbl>
    <w:p/>
    <w:p>
      <w:pPr>
        <w:pStyle w:val="Heading2"/>
      </w:pPr>
      <w:r>
        <w:t>Operativer Tagesablauf im Pilot</w:t>
      </w:r>
    </w:p>
    <w:p>
      <w:r>
        <w:t>Ein realistischer Pilot braucht klare Routinen. Die App kann die Garantie nur halten, wenn Bestände und Abholungen zuverlässig im System gepflegt werden.</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F4E79"/>
          </w:tcPr>
          <w:p>
            <w:r/>
            <w:r>
              <w:rPr>
                <w:b/>
                <w:color w:val="FFFFFF"/>
              </w:rPr>
              <w:t>Zeitpunkt</w:t>
            </w:r>
          </w:p>
        </w:tc>
        <w:tc>
          <w:tcPr>
            <w:tcW w:type="dxa" w:w="3249"/>
            <w:shd w:fill="1F4E79"/>
          </w:tcPr>
          <w:p>
            <w:r/>
            <w:r>
              <w:rPr>
                <w:b/>
                <w:color w:val="FFFFFF"/>
              </w:rPr>
              <w:t>Aktion</w:t>
            </w:r>
          </w:p>
        </w:tc>
        <w:tc>
          <w:tcPr>
            <w:tcW w:type="dxa" w:w="3249"/>
            <w:shd w:fill="1F4E79"/>
          </w:tcPr>
          <w:p>
            <w:r/>
            <w:r>
              <w:rPr>
                <w:b/>
                <w:color w:val="FFFFFF"/>
              </w:rPr>
              <w:t>Verantwortlich</w:t>
            </w:r>
          </w:p>
        </w:tc>
      </w:tr>
      <w:tr>
        <w:tc>
          <w:tcPr>
            <w:tcW w:type="dxa" w:w="3249"/>
            <w:shd w:fill="FFFFFF"/>
          </w:tcPr>
          <w:p>
            <w:r/>
            <w:r>
              <w:rPr>
                <w:b w:val="0"/>
              </w:rPr>
              <w:t>Vor Öffnung</w:t>
            </w:r>
          </w:p>
        </w:tc>
        <w:tc>
          <w:tcPr>
            <w:tcW w:type="dxa" w:w="3249"/>
            <w:shd w:fill="FFFFFF"/>
          </w:tcPr>
          <w:p>
            <w:r/>
            <w:r>
              <w:rPr>
                <w:b w:val="0"/>
              </w:rPr>
              <w:t>Bestand je Produkt und Stand setzen</w:t>
            </w:r>
          </w:p>
        </w:tc>
        <w:tc>
          <w:tcPr>
            <w:tcW w:type="dxa" w:w="3249"/>
            <w:shd w:fill="FFFFFF"/>
          </w:tcPr>
          <w:p>
            <w:r/>
            <w:r>
              <w:rPr>
                <w:b w:val="0"/>
              </w:rPr>
              <w:t>Spargelbauer/Admin oder Stand-Mitarbeiter</w:t>
            </w:r>
          </w:p>
        </w:tc>
      </w:tr>
      <w:tr>
        <w:tc>
          <w:tcPr>
            <w:tcW w:type="dxa" w:w="3249"/>
            <w:shd w:fill="F7F9FB"/>
          </w:tcPr>
          <w:p>
            <w:r/>
            <w:r>
              <w:rPr>
                <w:b w:val="0"/>
              </w:rPr>
              <w:t>Während Öffnung</w:t>
            </w:r>
          </w:p>
        </w:tc>
        <w:tc>
          <w:tcPr>
            <w:tcW w:type="dxa" w:w="3249"/>
            <w:shd w:fill="F7F9FB"/>
          </w:tcPr>
          <w:p>
            <w:r/>
            <w:r>
              <w:rPr>
                <w:b w:val="0"/>
              </w:rPr>
              <w:t>Reservierungen und offene Abholungen beobachten</w:t>
            </w:r>
          </w:p>
        </w:tc>
        <w:tc>
          <w:tcPr>
            <w:tcW w:type="dxa" w:w="3249"/>
            <w:shd w:fill="F7F9FB"/>
          </w:tcPr>
          <w:p>
            <w:r/>
            <w:r>
              <w:rPr>
                <w:b w:val="0"/>
              </w:rPr>
              <w:t>Stand-Mitarbeiter</w:t>
            </w:r>
          </w:p>
        </w:tc>
      </w:tr>
      <w:tr>
        <w:tc>
          <w:tcPr>
            <w:tcW w:type="dxa" w:w="3249"/>
            <w:shd w:fill="FFFFFF"/>
          </w:tcPr>
          <w:p>
            <w:r/>
            <w:r>
              <w:rPr>
                <w:b w:val="0"/>
              </w:rPr>
              <w:t>Bei Nachlieferung</w:t>
            </w:r>
          </w:p>
        </w:tc>
        <w:tc>
          <w:tcPr>
            <w:tcW w:type="dxa" w:w="3249"/>
            <w:shd w:fill="FFFFFF"/>
          </w:tcPr>
          <w:p>
            <w:r/>
            <w:r>
              <w:rPr>
                <w:b w:val="0"/>
              </w:rPr>
              <w:t>Lieferung eingetroffen erfassen</w:t>
            </w:r>
          </w:p>
        </w:tc>
        <w:tc>
          <w:tcPr>
            <w:tcW w:type="dxa" w:w="3249"/>
            <w:shd w:fill="FFFFFF"/>
          </w:tcPr>
          <w:p>
            <w:r/>
            <w:r>
              <w:rPr>
                <w:b w:val="0"/>
              </w:rPr>
              <w:t>Stand-Mitarbeiter</w:t>
            </w:r>
          </w:p>
        </w:tc>
      </w:tr>
      <w:tr>
        <w:tc>
          <w:tcPr>
            <w:tcW w:type="dxa" w:w="3249"/>
            <w:shd w:fill="F7F9FB"/>
          </w:tcPr>
          <w:p>
            <w:r/>
            <w:r>
              <w:rPr>
                <w:b w:val="0"/>
              </w:rPr>
              <w:t>Bei Ausverkauf</w:t>
            </w:r>
          </w:p>
        </w:tc>
        <w:tc>
          <w:tcPr>
            <w:tcW w:type="dxa" w:w="3249"/>
            <w:shd w:fill="F7F9FB"/>
          </w:tcPr>
          <w:p>
            <w:r/>
            <w:r>
              <w:rPr>
                <w:b w:val="0"/>
              </w:rPr>
              <w:t>Produkt sofort auf out_of_stock setzen</w:t>
            </w:r>
          </w:p>
        </w:tc>
        <w:tc>
          <w:tcPr>
            <w:tcW w:type="dxa" w:w="3249"/>
            <w:shd w:fill="F7F9FB"/>
          </w:tcPr>
          <w:p>
            <w:r/>
            <w:r>
              <w:rPr>
                <w:b w:val="0"/>
              </w:rPr>
              <w:t>Stand-Mitarbeiter</w:t>
            </w:r>
          </w:p>
        </w:tc>
      </w:tr>
      <w:tr>
        <w:tc>
          <w:tcPr>
            <w:tcW w:type="dxa" w:w="3249"/>
            <w:shd w:fill="FFFFFF"/>
          </w:tcPr>
          <w:p>
            <w:r/>
            <w:r>
              <w:rPr>
                <w:b w:val="0"/>
              </w:rPr>
              <w:t>Bei Abholung</w:t>
            </w:r>
          </w:p>
        </w:tc>
        <w:tc>
          <w:tcPr>
            <w:tcW w:type="dxa" w:w="3249"/>
            <w:shd w:fill="FFFFFF"/>
          </w:tcPr>
          <w:p>
            <w:r/>
            <w:r>
              <w:rPr>
                <w:b w:val="0"/>
              </w:rPr>
              <w:t>QR-Code scannen und Übergabe bestätigen</w:t>
            </w:r>
          </w:p>
        </w:tc>
        <w:tc>
          <w:tcPr>
            <w:tcW w:type="dxa" w:w="3249"/>
            <w:shd w:fill="FFFFFF"/>
          </w:tcPr>
          <w:p>
            <w:r/>
            <w:r>
              <w:rPr>
                <w:b w:val="0"/>
              </w:rPr>
              <w:t>Stand-Mitarbeiter</w:t>
            </w:r>
          </w:p>
        </w:tc>
      </w:tr>
      <w:tr>
        <w:tc>
          <w:tcPr>
            <w:tcW w:type="dxa" w:w="3249"/>
            <w:shd w:fill="F7F9FB"/>
          </w:tcPr>
          <w:p>
            <w:r/>
            <w:r>
              <w:rPr>
                <w:b w:val="0"/>
              </w:rPr>
              <w:t>Tagesende</w:t>
            </w:r>
          </w:p>
        </w:tc>
        <w:tc>
          <w:tcPr>
            <w:tcW w:type="dxa" w:w="3249"/>
            <w:shd w:fill="F7F9FB"/>
          </w:tcPr>
          <w:p>
            <w:r/>
            <w:r>
              <w:rPr>
                <w:b w:val="0"/>
              </w:rPr>
              <w:t>offene Fälle, No-shows und Bestand prüfen</w:t>
            </w:r>
          </w:p>
        </w:tc>
        <w:tc>
          <w:tcPr>
            <w:tcW w:type="dxa" w:w="3249"/>
            <w:shd w:fill="F7F9FB"/>
          </w:tcPr>
          <w:p>
            <w:r/>
            <w:r>
              <w:rPr>
                <w:b w:val="0"/>
              </w:rPr>
              <w:t>Spargelbauer/Admin</w:t>
            </w:r>
          </w:p>
        </w:tc>
      </w:tr>
    </w:tbl>
    <w:p/>
    <w:p>
      <w:r>
        <w:t>Diese Routine ist bewusst manuell. Sie ist im Pilot wertvoll, weil sie zeigt, ob Produzenten und Mitarbeiter den Prozess tatsächlich im Alltag nutzen.</w:t>
      </w:r>
    </w:p>
    <w:p>
      <w:pPr>
        <w:pStyle w:val="Heading2"/>
      </w:pPr>
      <w:r>
        <w:t>Abgrenzung zu Phase 2</w:t>
      </w:r>
    </w:p>
    <w:p>
      <w:r>
        <w:t>Nicht Teil des MVP:</w:t>
      </w:r>
    </w:p>
    <w:tbl>
      <w:tblPr>
        <w:tblStyle w:val="TableGrid"/>
        <w:tblW w:type="auto" w:w="0"/>
        <w:tblLayout w:type="autofit"/>
        <w:tblLook w:firstColumn="1" w:firstRow="1" w:lastColumn="0" w:lastRow="0" w:noHBand="0" w:noVBand="1" w:val="04A0"/>
      </w:tblPr>
      <w:tblGrid>
        <w:gridCol w:w="4873"/>
        <w:gridCol w:w="4873"/>
      </w:tblGrid>
      <w:tr>
        <w:tc>
          <w:tcPr>
            <w:tcW w:type="dxa" w:w="4873"/>
            <w:shd w:fill="1F4E79"/>
          </w:tcPr>
          <w:p>
            <w:r/>
            <w:r>
              <w:rPr>
                <w:b/>
                <w:color w:val="FFFFFF"/>
              </w:rPr>
              <w:t>Thema</w:t>
            </w:r>
          </w:p>
        </w:tc>
        <w:tc>
          <w:tcPr>
            <w:tcW w:type="dxa" w:w="4873"/>
            <w:shd w:fill="1F4E79"/>
          </w:tcPr>
          <w:p>
            <w:r/>
            <w:r>
              <w:rPr>
                <w:b/>
                <w:color w:val="FFFFFF"/>
              </w:rPr>
              <w:t>Begründung</w:t>
            </w:r>
          </w:p>
        </w:tc>
      </w:tr>
      <w:tr>
        <w:tc>
          <w:tcPr>
            <w:tcW w:type="dxa" w:w="4873"/>
            <w:shd w:fill="FFFFFF"/>
          </w:tcPr>
          <w:p>
            <w:r/>
            <w:r>
              <w:rPr>
                <w:b w:val="0"/>
              </w:rPr>
              <w:t>POS-Integration</w:t>
            </w:r>
          </w:p>
        </w:tc>
        <w:tc>
          <w:tcPr>
            <w:tcW w:type="dxa" w:w="4873"/>
            <w:shd w:fill="FFFFFF"/>
          </w:tcPr>
          <w:p>
            <w:r/>
            <w:r>
              <w:rPr>
                <w:b w:val="0"/>
              </w:rPr>
              <w:t>Für den Pilot reicht manuelle Bestandspflege</w:t>
            </w:r>
          </w:p>
        </w:tc>
      </w:tr>
      <w:tr>
        <w:tc>
          <w:tcPr>
            <w:tcW w:type="dxa" w:w="4873"/>
            <w:shd w:fill="F7F9FB"/>
          </w:tcPr>
          <w:p>
            <w:r/>
            <w:r>
              <w:rPr>
                <w:b w:val="0"/>
              </w:rPr>
              <w:t>KI-Prognose</w:t>
            </w:r>
          </w:p>
        </w:tc>
        <w:tc>
          <w:tcPr>
            <w:tcW w:type="dxa" w:w="4873"/>
            <w:shd w:fill="F7F9FB"/>
          </w:tcPr>
          <w:p>
            <w:r/>
            <w:r>
              <w:rPr>
                <w:b w:val="0"/>
              </w:rPr>
              <w:t>Historische Daten fehlen vor dem Pilot</w:t>
            </w:r>
          </w:p>
        </w:tc>
      </w:tr>
      <w:tr>
        <w:tc>
          <w:tcPr>
            <w:tcW w:type="dxa" w:w="4873"/>
            <w:shd w:fill="FFFFFF"/>
          </w:tcPr>
          <w:p>
            <w:r/>
            <w:r>
              <w:rPr>
                <w:b w:val="0"/>
              </w:rPr>
              <w:t>Native Mitarbeiter-App</w:t>
            </w:r>
          </w:p>
        </w:tc>
        <w:tc>
          <w:tcPr>
            <w:tcW w:type="dxa" w:w="4873"/>
            <w:shd w:fill="FFFFFF"/>
          </w:tcPr>
          <w:p>
            <w:r/>
            <w:r>
              <w:rPr>
                <w:b w:val="0"/>
              </w:rPr>
              <w:t>Eine PWA ist schneller und ausreichend</w:t>
            </w:r>
          </w:p>
        </w:tc>
      </w:tr>
      <w:tr>
        <w:tc>
          <w:tcPr>
            <w:tcW w:type="dxa" w:w="4873"/>
            <w:shd w:fill="F7F9FB"/>
          </w:tcPr>
          <w:p>
            <w:r/>
            <w:r>
              <w:rPr>
                <w:b w:val="0"/>
              </w:rPr>
              <w:t>Komplexes Reporting</w:t>
            </w:r>
          </w:p>
        </w:tc>
        <w:tc>
          <w:tcPr>
            <w:tcW w:type="dxa" w:w="4873"/>
            <w:shd w:fill="F7F9FB"/>
          </w:tcPr>
          <w:p>
            <w:r/>
            <w:r>
              <w:rPr>
                <w:b w:val="0"/>
              </w:rPr>
              <w:t>Operative Tabellen genügen für die erste Saison</w:t>
            </w:r>
          </w:p>
        </w:tc>
      </w:tr>
      <w:tr>
        <w:tc>
          <w:tcPr>
            <w:tcW w:type="dxa" w:w="4873"/>
            <w:shd w:fill="FFFFFF"/>
          </w:tcPr>
          <w:p>
            <w:r/>
            <w:r>
              <w:rPr>
                <w:b w:val="0"/>
              </w:rPr>
              <w:t>Buchhaltungs-Export</w:t>
            </w:r>
          </w:p>
        </w:tc>
        <w:tc>
          <w:tcPr>
            <w:tcW w:type="dxa" w:w="4873"/>
            <w:shd w:fill="FFFFFF"/>
          </w:tcPr>
          <w:p>
            <w:r/>
            <w:r>
              <w:rPr>
                <w:b w:val="0"/>
              </w:rPr>
              <w:t>Rechtlich und fachlich separat zu klären</w:t>
            </w:r>
          </w:p>
        </w:tc>
      </w:tr>
      <w:tr>
        <w:tc>
          <w:tcPr>
            <w:tcW w:type="dxa" w:w="4873"/>
            <w:shd w:fill="F7F9FB"/>
          </w:tcPr>
          <w:p>
            <w:r/>
            <w:r>
              <w:rPr>
                <w:b w:val="0"/>
              </w:rPr>
              <w:t>Offener Multi-Produzenten-Marktplatz</w:t>
            </w:r>
          </w:p>
        </w:tc>
        <w:tc>
          <w:tcPr>
            <w:tcW w:type="dxa" w:w="4873"/>
            <w:shd w:fill="F7F9FB"/>
          </w:tcPr>
          <w:p>
            <w:r/>
            <w:r>
              <w:rPr>
                <w:b w:val="0"/>
              </w:rPr>
              <w:t>Pilot startet mit wenigen ausgewählten Produzenten</w:t>
            </w:r>
          </w:p>
        </w:tc>
      </w:tr>
    </w:tbl>
    <w:p/>
    <w:p>
      <w:pPr>
        <w:pStyle w:val="Heading2"/>
      </w:pPr>
      <w:r>
        <w:t>Geschäftsmodell</w:t>
      </w:r>
    </w:p>
    <w:p>
      <w:r>
        <w:t>Die Plattformmarge entsteht primär über eine Reservierungs- oder Service Fee, nicht über Produktaufschläge. Der Produktpreis bleibt der Preis des Produzenten.</w:t>
      </w:r>
    </w:p>
    <w:p>
      <w:r>
        <w:t>Beispiel:</w:t>
      </w:r>
    </w:p>
    <w:tbl>
      <w:tblPr>
        <w:tblStyle w:val="TableGrid"/>
        <w:tblW w:type="auto" w:w="0"/>
        <w:tblLayout w:type="autofit"/>
        <w:tblLook w:firstColumn="1" w:firstRow="1" w:lastColumn="0" w:lastRow="0" w:noHBand="0" w:noVBand="1" w:val="04A0"/>
      </w:tblPr>
      <w:tblGrid>
        <w:gridCol w:w="4873"/>
        <w:gridCol w:w="4873"/>
      </w:tblGrid>
      <w:tr>
        <w:tc>
          <w:tcPr>
            <w:tcW w:type="dxa" w:w="4873"/>
            <w:shd w:fill="1F4E79"/>
          </w:tcPr>
          <w:p>
            <w:r/>
            <w:r>
              <w:rPr>
                <w:b/>
                <w:color w:val="FFFFFF"/>
              </w:rPr>
              <w:t>Position</w:t>
            </w:r>
          </w:p>
        </w:tc>
        <w:tc>
          <w:tcPr>
            <w:tcW w:type="dxa" w:w="4873"/>
            <w:shd w:fill="1F4E79"/>
          </w:tcPr>
          <w:p>
            <w:r/>
            <w:r>
              <w:rPr>
                <w:b/>
                <w:color w:val="FFFFFF"/>
              </w:rPr>
              <w:t>Betrag</w:t>
            </w:r>
          </w:p>
        </w:tc>
      </w:tr>
      <w:tr>
        <w:tc>
          <w:tcPr>
            <w:tcW w:type="dxa" w:w="4873"/>
            <w:shd w:fill="FFFFFF"/>
          </w:tcPr>
          <w:p>
            <w:r/>
            <w:r>
              <w:rPr>
                <w:b w:val="0"/>
              </w:rPr>
              <w:t>2 kg Spargel Klasse I</w:t>
            </w:r>
          </w:p>
        </w:tc>
        <w:tc>
          <w:tcPr>
            <w:tcW w:type="dxa" w:w="4873"/>
            <w:shd w:fill="FFFFFF"/>
          </w:tcPr>
          <w:p>
            <w:r/>
            <w:r>
              <w:rPr>
                <w:b w:val="0"/>
              </w:rPr>
              <w:t>24,00 EUR</w:t>
            </w:r>
          </w:p>
        </w:tc>
      </w:tr>
      <w:tr>
        <w:tc>
          <w:tcPr>
            <w:tcW w:type="dxa" w:w="4873"/>
            <w:shd w:fill="F7F9FB"/>
          </w:tcPr>
          <w:p>
            <w:r/>
            <w:r>
              <w:rPr>
                <w:b w:val="0"/>
              </w:rPr>
              <w:t>Service Fee</w:t>
            </w:r>
          </w:p>
        </w:tc>
        <w:tc>
          <w:tcPr>
            <w:tcW w:type="dxa" w:w="4873"/>
            <w:shd w:fill="F7F9FB"/>
          </w:tcPr>
          <w:p>
            <w:r/>
            <w:r>
              <w:rPr>
                <w:b w:val="0"/>
              </w:rPr>
              <w:t>0,99 EUR</w:t>
            </w:r>
          </w:p>
        </w:tc>
      </w:tr>
      <w:tr>
        <w:tc>
          <w:tcPr>
            <w:tcW w:type="dxa" w:w="4873"/>
            <w:shd w:fill="FFFFFF"/>
          </w:tcPr>
          <w:p>
            <w:r/>
            <w:r>
              <w:rPr>
                <w:b w:val="0"/>
              </w:rPr>
              <w:t>Gesamtzahlung Kunde</w:t>
            </w:r>
          </w:p>
        </w:tc>
        <w:tc>
          <w:tcPr>
            <w:tcW w:type="dxa" w:w="4873"/>
            <w:shd w:fill="FFFFFF"/>
          </w:tcPr>
          <w:p>
            <w:r/>
            <w:r>
              <w:rPr>
                <w:b w:val="0"/>
              </w:rPr>
              <w:t>24,99 EUR</w:t>
            </w:r>
          </w:p>
        </w:tc>
      </w:tr>
      <w:tr>
        <w:tc>
          <w:tcPr>
            <w:tcW w:type="dxa" w:w="4873"/>
            <w:shd w:fill="F7F9FB"/>
          </w:tcPr>
          <w:p>
            <w:r/>
            <w:r>
              <w:rPr>
                <w:b w:val="0"/>
              </w:rPr>
              <w:t>Auszahlung Produzent</w:t>
            </w:r>
          </w:p>
        </w:tc>
        <w:tc>
          <w:tcPr>
            <w:tcW w:type="dxa" w:w="4873"/>
            <w:shd w:fill="F7F9FB"/>
          </w:tcPr>
          <w:p>
            <w:r/>
            <w:r>
              <w:rPr>
                <w:b w:val="0"/>
              </w:rPr>
              <w:t>Warenwert abzüglich vereinbarter Payment-Kosten</w:t>
            </w:r>
          </w:p>
        </w:tc>
      </w:tr>
      <w:tr>
        <w:tc>
          <w:tcPr>
            <w:tcW w:type="dxa" w:w="4873"/>
            <w:shd w:fill="FFFFFF"/>
          </w:tcPr>
          <w:p>
            <w:r/>
            <w:r>
              <w:rPr>
                <w:b w:val="0"/>
              </w:rPr>
              <w:t>Plattformmarge</w:t>
            </w:r>
          </w:p>
        </w:tc>
        <w:tc>
          <w:tcPr>
            <w:tcW w:type="dxa" w:w="4873"/>
            <w:shd w:fill="FFFFFF"/>
          </w:tcPr>
          <w:p>
            <w:r/>
            <w:r>
              <w:rPr>
                <w:b w:val="0"/>
              </w:rPr>
              <w:t>Service Fee abzüglich anteiliger Kosten</w:t>
            </w:r>
          </w:p>
        </w:tc>
      </w:tr>
    </w:tbl>
    <w:p/>
    <w:p>
      <w:r>
        <w:t>MVP-Empfehlung:</w:t>
      </w:r>
    </w:p>
    <w:tbl>
      <w:tblPr>
        <w:tblStyle w:val="TableGrid"/>
        <w:tblW w:type="auto" w:w="0"/>
        <w:tblLayout w:type="autofit"/>
        <w:tblLook w:firstColumn="1" w:firstRow="1" w:lastColumn="0" w:lastRow="0" w:noHBand="0" w:noVBand="1" w:val="04A0"/>
      </w:tblPr>
      <w:tblGrid>
        <w:gridCol w:w="4873"/>
        <w:gridCol w:w="4873"/>
      </w:tblGrid>
      <w:tr>
        <w:tc>
          <w:tcPr>
            <w:tcW w:type="dxa" w:w="4873"/>
            <w:shd w:fill="1F4E79"/>
          </w:tcPr>
          <w:p>
            <w:r/>
            <w:r>
              <w:rPr>
                <w:b/>
                <w:color w:val="FFFFFF"/>
              </w:rPr>
              <w:t>Komponente</w:t>
            </w:r>
          </w:p>
        </w:tc>
        <w:tc>
          <w:tcPr>
            <w:tcW w:type="dxa" w:w="4873"/>
            <w:shd w:fill="1F4E79"/>
          </w:tcPr>
          <w:p>
            <w:r/>
            <w:r>
              <w:rPr>
                <w:b/>
                <w:color w:val="FFFFFF"/>
              </w:rPr>
              <w:t>Empfehlung</w:t>
            </w:r>
          </w:p>
        </w:tc>
      </w:tr>
      <w:tr>
        <w:tc>
          <w:tcPr>
            <w:tcW w:type="dxa" w:w="4873"/>
            <w:shd w:fill="FFFFFF"/>
          </w:tcPr>
          <w:p>
            <w:r/>
            <w:r>
              <w:rPr>
                <w:b w:val="0"/>
              </w:rPr>
              <w:t>Kunde</w:t>
            </w:r>
          </w:p>
        </w:tc>
        <w:tc>
          <w:tcPr>
            <w:tcW w:type="dxa" w:w="4873"/>
            <w:shd w:fill="FFFFFF"/>
          </w:tcPr>
          <w:p>
            <w:r/>
            <w:r>
              <w:rPr>
                <w:b w:val="0"/>
              </w:rPr>
              <w:t>0,49 EUR bis 0,99 EUR Service Fee pro erfolgreicher Reservierung</w:t>
            </w:r>
          </w:p>
        </w:tc>
      </w:tr>
      <w:tr>
        <w:tc>
          <w:tcPr>
            <w:tcW w:type="dxa" w:w="4873"/>
            <w:shd w:fill="F7F9FB"/>
          </w:tcPr>
          <w:p>
            <w:r/>
            <w:r>
              <w:rPr>
                <w:b w:val="0"/>
              </w:rPr>
              <w:t>Produzent</w:t>
            </w:r>
          </w:p>
        </w:tc>
        <w:tc>
          <w:tcPr>
            <w:tcW w:type="dxa" w:w="4873"/>
            <w:shd w:fill="F7F9FB"/>
          </w:tcPr>
          <w:p>
            <w:r/>
            <w:r>
              <w:rPr>
                <w:b w:val="0"/>
              </w:rPr>
              <w:t>Keine oder geringe Grundgebühr im Pilot</w:t>
            </w:r>
          </w:p>
        </w:tc>
      </w:tr>
      <w:tr>
        <w:tc>
          <w:tcPr>
            <w:tcW w:type="dxa" w:w="4873"/>
            <w:shd w:fill="FFFFFF"/>
          </w:tcPr>
          <w:p>
            <w:r/>
            <w:r>
              <w:rPr>
                <w:b w:val="0"/>
              </w:rPr>
              <w:t>Plattform</w:t>
            </w:r>
          </w:p>
        </w:tc>
        <w:tc>
          <w:tcPr>
            <w:tcW w:type="dxa" w:w="4873"/>
            <w:shd w:fill="FFFFFF"/>
          </w:tcPr>
          <w:p>
            <w:r/>
            <w:r>
              <w:rPr>
                <w:b w:val="0"/>
              </w:rPr>
              <w:t>Service Fee als Nachweis der Zahlungsbereitschaft</w:t>
            </w:r>
          </w:p>
        </w:tc>
      </w:tr>
      <w:tr>
        <w:tc>
          <w:tcPr>
            <w:tcW w:type="dxa" w:w="4873"/>
            <w:shd w:fill="F7F9FB"/>
          </w:tcPr>
          <w:p>
            <w:r/>
            <w:r>
              <w:rPr>
                <w:b w:val="0"/>
              </w:rPr>
              <w:t>Payment</w:t>
            </w:r>
          </w:p>
        </w:tc>
        <w:tc>
          <w:tcPr>
            <w:tcW w:type="dxa" w:w="4873"/>
            <w:shd w:fill="F7F9FB"/>
          </w:tcPr>
          <w:p>
            <w:r/>
            <w:r>
              <w:rPr>
                <w:b w:val="0"/>
              </w:rPr>
              <w:t>Stripe Connect mit späterer Option für PayPal</w:t>
            </w:r>
          </w:p>
        </w:tc>
      </w:tr>
      <w:tr>
        <w:tc>
          <w:tcPr>
            <w:tcW w:type="dxa" w:w="4873"/>
            <w:shd w:fill="FFFFFF"/>
          </w:tcPr>
          <w:p>
            <w:r/>
            <w:r>
              <w:rPr>
                <w:b w:val="0"/>
              </w:rPr>
              <w:t>Nach Pilot</w:t>
            </w:r>
          </w:p>
        </w:tc>
        <w:tc>
          <w:tcPr>
            <w:tcW w:type="dxa" w:w="4873"/>
            <w:shd w:fill="FFFFFF"/>
          </w:tcPr>
          <w:p>
            <w:r/>
            <w:r>
              <w:rPr>
                <w:b w:val="0"/>
              </w:rPr>
              <w:t>Saisonpaket plus nutzungsbasierte Reservierungsgebühr</w:t>
            </w:r>
          </w:p>
        </w:tc>
      </w:tr>
    </w:tbl>
    <w:p/>
    <w:p>
      <w:pPr>
        <w:pStyle w:val="Heading2"/>
      </w:pPr>
      <w:r>
        <w:t>Pilotkonzept</w:t>
      </w:r>
    </w:p>
    <w:p>
      <w:r>
        <w:t>Der erste Pilot sollte klein genug sein, um operativ beherrschbar zu bleiben, aber groß genug, um echte Nachfrage- und Abholsignale zu messen.</w:t>
      </w:r>
    </w:p>
    <w:tbl>
      <w:tblPr>
        <w:tblStyle w:val="TableGrid"/>
        <w:tblW w:type="auto" w:w="0"/>
        <w:tblLayout w:type="autofit"/>
        <w:tblLook w:firstColumn="1" w:firstRow="1" w:lastColumn="0" w:lastRow="0" w:noHBand="0" w:noVBand="1" w:val="04A0"/>
      </w:tblPr>
      <w:tblGrid>
        <w:gridCol w:w="4873"/>
        <w:gridCol w:w="4873"/>
      </w:tblGrid>
      <w:tr>
        <w:tc>
          <w:tcPr>
            <w:tcW w:type="dxa" w:w="4873"/>
            <w:shd w:fill="1F4E79"/>
          </w:tcPr>
          <w:p>
            <w:r/>
            <w:r>
              <w:rPr>
                <w:b/>
                <w:color w:val="FFFFFF"/>
              </w:rPr>
              <w:t>Faktor</w:t>
            </w:r>
          </w:p>
        </w:tc>
        <w:tc>
          <w:tcPr>
            <w:tcW w:type="dxa" w:w="4873"/>
            <w:shd w:fill="1F4E79"/>
          </w:tcPr>
          <w:p>
            <w:r/>
            <w:r>
              <w:rPr>
                <w:b/>
                <w:color w:val="FFFFFF"/>
              </w:rPr>
              <w:t>Empfehlung</w:t>
            </w:r>
          </w:p>
        </w:tc>
      </w:tr>
      <w:tr>
        <w:tc>
          <w:tcPr>
            <w:tcW w:type="dxa" w:w="4873"/>
            <w:shd w:fill="FFFFFF"/>
          </w:tcPr>
          <w:p>
            <w:r/>
            <w:r>
              <w:rPr>
                <w:b w:val="0"/>
              </w:rPr>
              <w:t>Produzenten</w:t>
            </w:r>
          </w:p>
        </w:tc>
        <w:tc>
          <w:tcPr>
            <w:tcW w:type="dxa" w:w="4873"/>
            <w:shd w:fill="FFFFFF"/>
          </w:tcPr>
          <w:p>
            <w:r/>
            <w:r>
              <w:rPr>
                <w:b w:val="0"/>
              </w:rPr>
              <w:t>1 Pilot-Produzent</w:t>
            </w:r>
          </w:p>
        </w:tc>
      </w:tr>
      <w:tr>
        <w:tc>
          <w:tcPr>
            <w:tcW w:type="dxa" w:w="4873"/>
            <w:shd w:fill="F7F9FB"/>
          </w:tcPr>
          <w:p>
            <w:r/>
            <w:r>
              <w:rPr>
                <w:b w:val="0"/>
              </w:rPr>
              <w:t>Stände</w:t>
            </w:r>
          </w:p>
        </w:tc>
        <w:tc>
          <w:tcPr>
            <w:tcW w:type="dxa" w:w="4873"/>
            <w:shd w:fill="F7F9FB"/>
          </w:tcPr>
          <w:p>
            <w:r/>
            <w:r>
              <w:rPr>
                <w:b w:val="0"/>
              </w:rPr>
              <w:t>3 bis 5 Verkaufsstände</w:t>
            </w:r>
          </w:p>
        </w:tc>
      </w:tr>
      <w:tr>
        <w:tc>
          <w:tcPr>
            <w:tcW w:type="dxa" w:w="4873"/>
            <w:shd w:fill="FFFFFF"/>
          </w:tcPr>
          <w:p>
            <w:r/>
            <w:r>
              <w:rPr>
                <w:b w:val="0"/>
              </w:rPr>
              <w:t>Produkte</w:t>
            </w:r>
          </w:p>
        </w:tc>
        <w:tc>
          <w:tcPr>
            <w:tcW w:type="dxa" w:w="4873"/>
            <w:shd w:fill="FFFFFF"/>
          </w:tcPr>
          <w:p>
            <w:r/>
            <w:r>
              <w:rPr>
                <w:b w:val="0"/>
              </w:rPr>
              <w:t>3 bis 5 saisonale Produkte</w:t>
            </w:r>
          </w:p>
        </w:tc>
      </w:tr>
      <w:tr>
        <w:tc>
          <w:tcPr>
            <w:tcW w:type="dxa" w:w="4873"/>
            <w:shd w:fill="F7F9FB"/>
          </w:tcPr>
          <w:p>
            <w:r/>
            <w:r>
              <w:rPr>
                <w:b w:val="0"/>
              </w:rPr>
              <w:t>Zeitraum</w:t>
            </w:r>
          </w:p>
        </w:tc>
        <w:tc>
          <w:tcPr>
            <w:tcW w:type="dxa" w:w="4873"/>
            <w:shd w:fill="F7F9FB"/>
          </w:tcPr>
          <w:p>
            <w:r/>
            <w:r>
              <w:rPr>
                <w:b w:val="0"/>
              </w:rPr>
              <w:t>2 bis 4 Wochen</w:t>
            </w:r>
          </w:p>
        </w:tc>
      </w:tr>
      <w:tr>
        <w:tc>
          <w:tcPr>
            <w:tcW w:type="dxa" w:w="4873"/>
            <w:shd w:fill="FFFFFF"/>
          </w:tcPr>
          <w:p>
            <w:r/>
            <w:r>
              <w:rPr>
                <w:b w:val="0"/>
              </w:rPr>
              <w:t>Bestandsupdate</w:t>
            </w:r>
          </w:p>
        </w:tc>
        <w:tc>
          <w:tcPr>
            <w:tcW w:type="dxa" w:w="4873"/>
            <w:shd w:fill="FFFFFF"/>
          </w:tcPr>
          <w:p>
            <w:r/>
            <w:r>
              <w:rPr>
                <w:b w:val="0"/>
              </w:rPr>
              <w:t>Manuell, 2 bis 4 Mal täglich</w:t>
            </w:r>
          </w:p>
        </w:tc>
      </w:tr>
      <w:tr>
        <w:tc>
          <w:tcPr>
            <w:tcW w:type="dxa" w:w="4873"/>
            <w:shd w:fill="F7F9FB"/>
          </w:tcPr>
          <w:p>
            <w:r/>
            <w:r>
              <w:rPr>
                <w:b w:val="0"/>
              </w:rPr>
              <w:t>Mitarbeitergerät</w:t>
            </w:r>
          </w:p>
        </w:tc>
        <w:tc>
          <w:tcPr>
            <w:tcW w:type="dxa" w:w="4873"/>
            <w:shd w:fill="F7F9FB"/>
          </w:tcPr>
          <w:p>
            <w:r/>
            <w:r>
              <w:rPr>
                <w:b w:val="0"/>
              </w:rPr>
              <w:t>Smartphone mit Browser</w:t>
            </w:r>
          </w:p>
        </w:tc>
      </w:tr>
      <w:tr>
        <w:tc>
          <w:tcPr>
            <w:tcW w:type="dxa" w:w="4873"/>
            <w:shd w:fill="FFFFFF"/>
          </w:tcPr>
          <w:p>
            <w:r/>
            <w:r>
              <w:rPr>
                <w:b w:val="0"/>
              </w:rPr>
              <w:t>Kundenkanal</w:t>
            </w:r>
          </w:p>
        </w:tc>
        <w:tc>
          <w:tcPr>
            <w:tcW w:type="dxa" w:w="4873"/>
            <w:shd w:fill="FFFFFF"/>
          </w:tcPr>
          <w:p>
            <w:r/>
            <w:r>
              <w:rPr>
                <w:b w:val="0"/>
              </w:rPr>
              <w:t>Stand-QR-Codes, Website, Social Media</w:t>
            </w:r>
          </w:p>
        </w:tc>
      </w:tr>
      <w:tr>
        <w:tc>
          <w:tcPr>
            <w:tcW w:type="dxa" w:w="4873"/>
            <w:shd w:fill="F7F9FB"/>
          </w:tcPr>
          <w:p>
            <w:r/>
            <w:r>
              <w:rPr>
                <w:b w:val="0"/>
              </w:rPr>
              <w:t>Hauptmessung</w:t>
            </w:r>
          </w:p>
        </w:tc>
        <w:tc>
          <w:tcPr>
            <w:tcW w:type="dxa" w:w="4873"/>
            <w:shd w:fill="F7F9FB"/>
          </w:tcPr>
          <w:p>
            <w:r/>
            <w:r>
              <w:rPr>
                <w:b w:val="0"/>
              </w:rPr>
              <w:t>Reservierungen, Pickup-Erfolg, Fehlfahrtenreduktion</w:t>
            </w:r>
          </w:p>
        </w:tc>
      </w:tr>
    </w:tbl>
    <w:p/>
    <w:p>
      <w:pPr>
        <w:pStyle w:val="Heading2"/>
      </w:pPr>
      <w:r>
        <w:t>Pilotkommunikation</w:t>
      </w:r>
    </w:p>
    <w:p>
      <w:r>
        <w:t>Die Kommunikation sollte den Nutzen präzise erklären. Es geht nicht um eine allgemeine Liefer-App, sondern um garantierte Abholung lokaler Ware.</w:t>
      </w:r>
    </w:p>
    <w:p>
      <w:r>
        <w:t>Kundenbotschaft:</w:t>
      </w:r>
    </w:p>
    <w:p>
      <w:r>
        <w:rPr>
          <w:rFonts w:ascii="Consolas" w:hAnsi="Consolas"/>
          <w:sz w:val="18"/>
        </w:rPr>
        <w:t>Reserviere deinen Spargel vorab und hole ihn garantiert am gewünschten Stand ab.</w:t>
      </w:r>
    </w:p>
    <w:p>
      <w:r>
        <w:rPr>
          <w:rFonts w:ascii="Consolas" w:hAnsi="Consolas"/>
          <w:sz w:val="18"/>
        </w:rPr>
        <w:t>Kein Umweg. Kein Ausverkauft. Kein Bargeld nötig.</w:t>
      </w:r>
    </w:p>
    <w:p/>
    <w:p>
      <w:r>
        <w:t>Produzentenbotschaft:</w:t>
      </w:r>
    </w:p>
    <w:p>
      <w:r>
        <w:rPr>
          <w:rFonts w:ascii="Consolas" w:hAnsi="Consolas"/>
          <w:sz w:val="18"/>
        </w:rPr>
        <w:t>Sie sehen frühzeitig, welche Produkte an welchem Stand nachgefragt werden,</w:t>
      </w:r>
    </w:p>
    <w:p>
      <w:r>
        <w:rPr>
          <w:rFonts w:ascii="Consolas" w:hAnsi="Consolas"/>
          <w:sz w:val="18"/>
        </w:rPr>
        <w:t>reduzieren Fehlmengen und verteilen Ware datenbasiert statt nach Bauchgefühl.</w:t>
      </w:r>
    </w:p>
    <w:p/>
    <w:p>
      <w:r>
        <w:t>Kanäle im Pilot:</w:t>
      </w:r>
    </w:p>
    <w:tbl>
      <w:tblPr>
        <w:tblStyle w:val="TableGrid"/>
        <w:tblW w:type="auto" w:w="0"/>
        <w:tblLayout w:type="autofit"/>
        <w:tblLook w:firstColumn="1" w:firstRow="1" w:lastColumn="0" w:lastRow="0" w:noHBand="0" w:noVBand="1" w:val="04A0"/>
      </w:tblPr>
      <w:tblGrid>
        <w:gridCol w:w="4873"/>
        <w:gridCol w:w="4873"/>
      </w:tblGrid>
      <w:tr>
        <w:tc>
          <w:tcPr>
            <w:tcW w:type="dxa" w:w="4873"/>
            <w:shd w:fill="1F4E79"/>
          </w:tcPr>
          <w:p>
            <w:r/>
            <w:r>
              <w:rPr>
                <w:b/>
                <w:color w:val="FFFFFF"/>
              </w:rPr>
              <w:t>Kanal</w:t>
            </w:r>
          </w:p>
        </w:tc>
        <w:tc>
          <w:tcPr>
            <w:tcW w:type="dxa" w:w="4873"/>
            <w:shd w:fill="1F4E79"/>
          </w:tcPr>
          <w:p>
            <w:r/>
            <w:r>
              <w:rPr>
                <w:b/>
                <w:color w:val="FFFFFF"/>
              </w:rPr>
              <w:t>Zweck</w:t>
            </w:r>
          </w:p>
        </w:tc>
      </w:tr>
      <w:tr>
        <w:tc>
          <w:tcPr>
            <w:tcW w:type="dxa" w:w="4873"/>
            <w:shd w:fill="FFFFFF"/>
          </w:tcPr>
          <w:p>
            <w:r/>
            <w:r>
              <w:rPr>
                <w:b w:val="0"/>
              </w:rPr>
              <w:t>QR-Code am Stand</w:t>
            </w:r>
          </w:p>
        </w:tc>
        <w:tc>
          <w:tcPr>
            <w:tcW w:type="dxa" w:w="4873"/>
            <w:shd w:fill="FFFFFF"/>
          </w:tcPr>
          <w:p>
            <w:r/>
            <w:r>
              <w:rPr>
                <w:b w:val="0"/>
              </w:rPr>
              <w:t>Direktnutzer gewinnen und Standdetailseite öffnen</w:t>
            </w:r>
          </w:p>
        </w:tc>
      </w:tr>
      <w:tr>
        <w:tc>
          <w:tcPr>
            <w:tcW w:type="dxa" w:w="4873"/>
            <w:shd w:fill="F7F9FB"/>
          </w:tcPr>
          <w:p>
            <w:r/>
            <w:r>
              <w:rPr>
                <w:b w:val="0"/>
              </w:rPr>
              <w:t>Website des Produzenten</w:t>
            </w:r>
          </w:p>
        </w:tc>
        <w:tc>
          <w:tcPr>
            <w:tcW w:type="dxa" w:w="4873"/>
            <w:shd w:fill="F7F9FB"/>
          </w:tcPr>
          <w:p>
            <w:r/>
            <w:r>
              <w:rPr>
                <w:b w:val="0"/>
              </w:rPr>
              <w:t>Bestehende Kunden informieren</w:t>
            </w:r>
          </w:p>
        </w:tc>
      </w:tr>
      <w:tr>
        <w:tc>
          <w:tcPr>
            <w:tcW w:type="dxa" w:w="4873"/>
            <w:shd w:fill="FFFFFF"/>
          </w:tcPr>
          <w:p>
            <w:r/>
            <w:r>
              <w:rPr>
                <w:b w:val="0"/>
              </w:rPr>
              <w:t>Social Media</w:t>
            </w:r>
          </w:p>
        </w:tc>
        <w:tc>
          <w:tcPr>
            <w:tcW w:type="dxa" w:w="4873"/>
            <w:shd w:fill="FFFFFF"/>
          </w:tcPr>
          <w:p>
            <w:r/>
            <w:r>
              <w:rPr>
                <w:b w:val="0"/>
              </w:rPr>
              <w:t>Saisonale Nachfrage aktivieren</w:t>
            </w:r>
          </w:p>
        </w:tc>
      </w:tr>
      <w:tr>
        <w:tc>
          <w:tcPr>
            <w:tcW w:type="dxa" w:w="4873"/>
            <w:shd w:fill="F7F9FB"/>
          </w:tcPr>
          <w:p>
            <w:r/>
            <w:r>
              <w:rPr>
                <w:b w:val="0"/>
              </w:rPr>
              <w:t>Hinweis am Verkaufsstand</w:t>
            </w:r>
          </w:p>
        </w:tc>
        <w:tc>
          <w:tcPr>
            <w:tcW w:type="dxa" w:w="4873"/>
            <w:shd w:fill="F7F9FB"/>
          </w:tcPr>
          <w:p>
            <w:r/>
            <w:r>
              <w:rPr>
                <w:b w:val="0"/>
              </w:rPr>
              <w:t>Service Fee und Garantie erklären</w:t>
            </w:r>
          </w:p>
        </w:tc>
      </w:tr>
      <w:tr>
        <w:tc>
          <w:tcPr>
            <w:tcW w:type="dxa" w:w="4873"/>
            <w:shd w:fill="FFFFFF"/>
          </w:tcPr>
          <w:p>
            <w:r/>
            <w:r>
              <w:rPr>
                <w:b w:val="0"/>
              </w:rPr>
              <w:t>Mitarbeiterhinweis</w:t>
            </w:r>
          </w:p>
        </w:tc>
        <w:tc>
          <w:tcPr>
            <w:tcW w:type="dxa" w:w="4873"/>
            <w:shd w:fill="FFFFFF"/>
          </w:tcPr>
          <w:p>
            <w:r/>
            <w:r>
              <w:rPr>
                <w:b w:val="0"/>
              </w:rPr>
              <w:t>Kunden bei Fragen durch Prozess führen</w:t>
            </w:r>
          </w:p>
        </w:tc>
      </w:tr>
    </w:tbl>
    <w:p/>
    <w:p>
      <w:pPr>
        <w:pStyle w:val="Heading2"/>
      </w:pPr>
      <w:r>
        <w:t>Roadmap 10 bis 14 Wochen</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F4E79"/>
          </w:tcPr>
          <w:p>
            <w:r/>
            <w:r>
              <w:rPr>
                <w:b/>
                <w:color w:val="FFFFFF"/>
              </w:rPr>
              <w:t>Phase</w:t>
            </w:r>
          </w:p>
        </w:tc>
        <w:tc>
          <w:tcPr>
            <w:tcW w:type="dxa" w:w="3249"/>
            <w:shd w:fill="1F4E79"/>
          </w:tcPr>
          <w:p>
            <w:r/>
            <w:r>
              <w:rPr>
                <w:b/>
                <w:color w:val="FFFFFF"/>
              </w:rPr>
              <w:t>Zeitraum</w:t>
            </w:r>
          </w:p>
        </w:tc>
        <w:tc>
          <w:tcPr>
            <w:tcW w:type="dxa" w:w="3249"/>
            <w:shd w:fill="1F4E79"/>
          </w:tcPr>
          <w:p>
            <w:r/>
            <w:r>
              <w:rPr>
                <w:b/>
                <w:color w:val="FFFFFF"/>
              </w:rPr>
              <w:t>Ergebnis</w:t>
            </w:r>
          </w:p>
        </w:tc>
      </w:tr>
      <w:tr>
        <w:tc>
          <w:tcPr>
            <w:tcW w:type="dxa" w:w="3249"/>
            <w:shd w:fill="FFFFFF"/>
          </w:tcPr>
          <w:p>
            <w:r/>
            <w:r>
              <w:rPr>
                <w:b w:val="0"/>
              </w:rPr>
              <w:t>Phase 0 Discovery</w:t>
            </w:r>
          </w:p>
        </w:tc>
        <w:tc>
          <w:tcPr>
            <w:tcW w:type="dxa" w:w="3249"/>
            <w:shd w:fill="FFFFFF"/>
          </w:tcPr>
          <w:p>
            <w:r/>
            <w:r>
              <w:rPr>
                <w:b w:val="0"/>
              </w:rPr>
              <w:t>Woche 1 bis 2</w:t>
            </w:r>
          </w:p>
        </w:tc>
        <w:tc>
          <w:tcPr>
            <w:tcW w:type="dxa" w:w="3249"/>
            <w:shd w:fill="FFFFFF"/>
          </w:tcPr>
          <w:p>
            <w:r/>
            <w:r>
              <w:rPr>
                <w:b w:val="0"/>
              </w:rPr>
              <w:t>Anforderungen, Pilotannahmen, Gebührenmodell</w:t>
            </w:r>
          </w:p>
        </w:tc>
      </w:tr>
      <w:tr>
        <w:tc>
          <w:tcPr>
            <w:tcW w:type="dxa" w:w="3249"/>
            <w:shd w:fill="F7F9FB"/>
          </w:tcPr>
          <w:p>
            <w:r/>
            <w:r>
              <w:rPr>
                <w:b w:val="0"/>
              </w:rPr>
              <w:t>Phase 1 UX und Fundament</w:t>
            </w:r>
          </w:p>
        </w:tc>
        <w:tc>
          <w:tcPr>
            <w:tcW w:type="dxa" w:w="3249"/>
            <w:shd w:fill="F7F9FB"/>
          </w:tcPr>
          <w:p>
            <w:r/>
            <w:r>
              <w:rPr>
                <w:b w:val="0"/>
              </w:rPr>
              <w:t>Woche 3 bis 4</w:t>
            </w:r>
          </w:p>
        </w:tc>
        <w:tc>
          <w:tcPr>
            <w:tcW w:type="dxa" w:w="3249"/>
            <w:shd w:fill="F7F9FB"/>
          </w:tcPr>
          <w:p>
            <w:r/>
            <w:r>
              <w:rPr>
                <w:b w:val="0"/>
              </w:rPr>
              <w:t>Klickdummy, Datenmodell, API, Auth, Projektsetup</w:t>
            </w:r>
          </w:p>
        </w:tc>
      </w:tr>
      <w:tr>
        <w:tc>
          <w:tcPr>
            <w:tcW w:type="dxa" w:w="3249"/>
            <w:shd w:fill="FFFFFF"/>
          </w:tcPr>
          <w:p>
            <w:r/>
            <w:r>
              <w:rPr>
                <w:b w:val="0"/>
              </w:rPr>
              <w:t>Phase 2 MVP-Core</w:t>
            </w:r>
          </w:p>
        </w:tc>
        <w:tc>
          <w:tcPr>
            <w:tcW w:type="dxa" w:w="3249"/>
            <w:shd w:fill="FFFFFF"/>
          </w:tcPr>
          <w:p>
            <w:r/>
            <w:r>
              <w:rPr>
                <w:b w:val="0"/>
              </w:rPr>
              <w:t>Woche 5 bis 9</w:t>
            </w:r>
          </w:p>
        </w:tc>
        <w:tc>
          <w:tcPr>
            <w:tcW w:type="dxa" w:w="3249"/>
            <w:shd w:fill="FFFFFF"/>
          </w:tcPr>
          <w:p>
            <w:r/>
            <w:r>
              <w:rPr>
                <w:b w:val="0"/>
              </w:rPr>
              <w:t>Reservierung, Payment, QR, Inventory, Admin, Staff</w:t>
            </w:r>
          </w:p>
        </w:tc>
      </w:tr>
      <w:tr>
        <w:tc>
          <w:tcPr>
            <w:tcW w:type="dxa" w:w="3249"/>
            <w:shd w:fill="F7F9FB"/>
          </w:tcPr>
          <w:p>
            <w:r/>
            <w:r>
              <w:rPr>
                <w:b w:val="0"/>
              </w:rPr>
              <w:t>Phase 3 Pilotvorbereitung</w:t>
            </w:r>
          </w:p>
        </w:tc>
        <w:tc>
          <w:tcPr>
            <w:tcW w:type="dxa" w:w="3249"/>
            <w:shd w:fill="F7F9FB"/>
          </w:tcPr>
          <w:p>
            <w:r/>
            <w:r>
              <w:rPr>
                <w:b w:val="0"/>
              </w:rPr>
              <w:t>Woche 10 bis 11</w:t>
            </w:r>
          </w:p>
        </w:tc>
        <w:tc>
          <w:tcPr>
            <w:tcW w:type="dxa" w:w="3249"/>
            <w:shd w:fill="F7F9FB"/>
          </w:tcPr>
          <w:p>
            <w:r/>
            <w:r>
              <w:rPr>
                <w:b w:val="0"/>
              </w:rPr>
              <w:t>Reale Stände, Tests, Schulung, Monitoring</w:t>
            </w:r>
          </w:p>
        </w:tc>
      </w:tr>
      <w:tr>
        <w:tc>
          <w:tcPr>
            <w:tcW w:type="dxa" w:w="3249"/>
            <w:shd w:fill="FFFFFF"/>
          </w:tcPr>
          <w:p>
            <w:r/>
            <w:r>
              <w:rPr>
                <w:b w:val="0"/>
              </w:rPr>
              <w:t>Phase 4 Pilotbetrieb</w:t>
            </w:r>
          </w:p>
        </w:tc>
        <w:tc>
          <w:tcPr>
            <w:tcW w:type="dxa" w:w="3249"/>
            <w:shd w:fill="FFFFFF"/>
          </w:tcPr>
          <w:p>
            <w:r/>
            <w:r>
              <w:rPr>
                <w:b w:val="0"/>
              </w:rPr>
              <w:t>Woche 12 bis 14</w:t>
            </w:r>
          </w:p>
        </w:tc>
        <w:tc>
          <w:tcPr>
            <w:tcW w:type="dxa" w:w="3249"/>
            <w:shd w:fill="FFFFFF"/>
          </w:tcPr>
          <w:p>
            <w:r/>
            <w:r>
              <w:rPr>
                <w:b w:val="0"/>
              </w:rPr>
              <w:t>Livebetrieb, Metriken, Feedback, Skalierungsentscheidung</w:t>
            </w:r>
          </w:p>
        </w:tc>
      </w:tr>
    </w:tbl>
    <w:p/>
    <w:p>
      <w:pPr>
        <w:pStyle w:val="Heading2"/>
      </w:pPr>
      <w:r>
        <w:t>Erfolgskennzahlen</w:t>
      </w:r>
    </w:p>
    <w:tbl>
      <w:tblPr>
        <w:tblStyle w:val="TableGrid"/>
        <w:tblW w:type="auto" w:w="0"/>
        <w:tblLayout w:type="autofit"/>
        <w:tblLook w:firstColumn="1" w:firstRow="1" w:lastColumn="0" w:lastRow="0" w:noHBand="0" w:noVBand="1" w:val="04A0"/>
      </w:tblPr>
      <w:tblGrid>
        <w:gridCol w:w="4873"/>
        <w:gridCol w:w="4873"/>
      </w:tblGrid>
      <w:tr>
        <w:tc>
          <w:tcPr>
            <w:tcW w:type="dxa" w:w="4873"/>
            <w:shd w:fill="1F4E79"/>
          </w:tcPr>
          <w:p>
            <w:r/>
            <w:r>
              <w:rPr>
                <w:b/>
                <w:color w:val="FFFFFF"/>
              </w:rPr>
              <w:t>KPI</w:t>
            </w:r>
          </w:p>
        </w:tc>
        <w:tc>
          <w:tcPr>
            <w:tcW w:type="dxa" w:w="4873"/>
            <w:shd w:fill="1F4E79"/>
          </w:tcPr>
          <w:p>
            <w:r/>
            <w:r>
              <w:rPr>
                <w:b/>
                <w:color w:val="FFFFFF"/>
              </w:rPr>
              <w:t>Ziel für den Pilot</w:t>
            </w:r>
          </w:p>
        </w:tc>
      </w:tr>
      <w:tr>
        <w:tc>
          <w:tcPr>
            <w:tcW w:type="dxa" w:w="4873"/>
            <w:shd w:fill="FFFFFF"/>
          </w:tcPr>
          <w:p>
            <w:r/>
            <w:r>
              <w:rPr>
                <w:b w:val="0"/>
              </w:rPr>
              <w:t>Erfolgreiche Reservierungen</w:t>
            </w:r>
          </w:p>
        </w:tc>
        <w:tc>
          <w:tcPr>
            <w:tcW w:type="dxa" w:w="4873"/>
            <w:shd w:fill="FFFFFF"/>
          </w:tcPr>
          <w:p>
            <w:r/>
            <w:r>
              <w:rPr>
                <w:b w:val="0"/>
              </w:rPr>
              <w:t>Mehr als 100</w:t>
            </w:r>
          </w:p>
        </w:tc>
      </w:tr>
      <w:tr>
        <w:tc>
          <w:tcPr>
            <w:tcW w:type="dxa" w:w="4873"/>
            <w:shd w:fill="F7F9FB"/>
          </w:tcPr>
          <w:p>
            <w:r/>
            <w:r>
              <w:rPr>
                <w:b w:val="0"/>
              </w:rPr>
              <w:t>Pickup-Erfolgsquote</w:t>
            </w:r>
          </w:p>
        </w:tc>
        <w:tc>
          <w:tcPr>
            <w:tcW w:type="dxa" w:w="4873"/>
            <w:shd w:fill="F7F9FB"/>
          </w:tcPr>
          <w:p>
            <w:r/>
            <w:r>
              <w:rPr>
                <w:b w:val="0"/>
              </w:rPr>
              <w:t>Mehr als 95 Prozent</w:t>
            </w:r>
          </w:p>
        </w:tc>
      </w:tr>
      <w:tr>
        <w:tc>
          <w:tcPr>
            <w:tcW w:type="dxa" w:w="4873"/>
            <w:shd w:fill="FFFFFF"/>
          </w:tcPr>
          <w:p>
            <w:r/>
            <w:r>
              <w:rPr>
                <w:b w:val="0"/>
              </w:rPr>
              <w:t>Beschwerden wegen Nichtverfügbarkeit</w:t>
            </w:r>
          </w:p>
        </w:tc>
        <w:tc>
          <w:tcPr>
            <w:tcW w:type="dxa" w:w="4873"/>
            <w:shd w:fill="FFFFFF"/>
          </w:tcPr>
          <w:p>
            <w:r/>
            <w:r>
              <w:rPr>
                <w:b w:val="0"/>
              </w:rPr>
              <w:t>Nahe 0</w:t>
            </w:r>
          </w:p>
        </w:tc>
      </w:tr>
      <w:tr>
        <w:tc>
          <w:tcPr>
            <w:tcW w:type="dxa" w:w="4873"/>
            <w:shd w:fill="F7F9FB"/>
          </w:tcPr>
          <w:p>
            <w:r/>
            <w:r>
              <w:rPr>
                <w:b w:val="0"/>
              </w:rPr>
              <w:t>Technische Payment-Erfolgsquote</w:t>
            </w:r>
          </w:p>
        </w:tc>
        <w:tc>
          <w:tcPr>
            <w:tcW w:type="dxa" w:w="4873"/>
            <w:shd w:fill="F7F9FB"/>
          </w:tcPr>
          <w:p>
            <w:r/>
            <w:r>
              <w:rPr>
                <w:b w:val="0"/>
              </w:rPr>
              <w:t>Mehr als 98 Prozent</w:t>
            </w:r>
          </w:p>
        </w:tc>
      </w:tr>
      <w:tr>
        <w:tc>
          <w:tcPr>
            <w:tcW w:type="dxa" w:w="4873"/>
            <w:shd w:fill="FFFFFF"/>
          </w:tcPr>
          <w:p>
            <w:r/>
            <w:r>
              <w:rPr>
                <w:b w:val="0"/>
              </w:rPr>
              <w:t>QR-Scan-Erfolgsquote</w:t>
            </w:r>
          </w:p>
        </w:tc>
        <w:tc>
          <w:tcPr>
            <w:tcW w:type="dxa" w:w="4873"/>
            <w:shd w:fill="FFFFFF"/>
          </w:tcPr>
          <w:p>
            <w:r/>
            <w:r>
              <w:rPr>
                <w:b w:val="0"/>
              </w:rPr>
              <w:t>Mehr als 95 Prozent</w:t>
            </w:r>
          </w:p>
        </w:tc>
      </w:tr>
      <w:tr>
        <w:tc>
          <w:tcPr>
            <w:tcW w:type="dxa" w:w="4873"/>
            <w:shd w:fill="F7F9FB"/>
          </w:tcPr>
          <w:p>
            <w:r/>
            <w:r>
              <w:rPr>
                <w:b w:val="0"/>
              </w:rPr>
              <w:t>Zahlungsbereitschaft Service Fee</w:t>
            </w:r>
          </w:p>
        </w:tc>
        <w:tc>
          <w:tcPr>
            <w:tcW w:type="dxa" w:w="4873"/>
            <w:shd w:fill="F7F9FB"/>
          </w:tcPr>
          <w:p>
            <w:r/>
            <w:r>
              <w:rPr>
                <w:b w:val="0"/>
              </w:rPr>
              <w:t>Durch echte Transaktionen validiert</w:t>
            </w:r>
          </w:p>
        </w:tc>
      </w:tr>
    </w:tbl>
    <w:p/>
    <w:p>
      <w:pPr>
        <w:pStyle w:val="Heading2"/>
      </w:pPr>
      <w:r>
        <w:t>MVP-Abnahmekriterien</w:t>
      </w:r>
    </w:p>
    <w:p>
      <w:r>
        <w:t>Das MVP ist aus Executive-Sicht abnahmefähig, wenn der Garantiekreislauf stabil funktioniert.</w:t>
      </w:r>
    </w:p>
    <w:tbl>
      <w:tblPr>
        <w:tblStyle w:val="TableGrid"/>
        <w:tblW w:type="auto" w:w="0"/>
        <w:tblLayout w:type="autofit"/>
        <w:tblLook w:firstColumn="1" w:firstRow="1" w:lastColumn="0" w:lastRow="0" w:noHBand="0" w:noVBand="1" w:val="04A0"/>
      </w:tblPr>
      <w:tblGrid>
        <w:gridCol w:w="4873"/>
        <w:gridCol w:w="4873"/>
      </w:tblGrid>
      <w:tr>
        <w:tc>
          <w:tcPr>
            <w:tcW w:type="dxa" w:w="4873"/>
            <w:shd w:fill="1F4E79"/>
          </w:tcPr>
          <w:p>
            <w:r/>
            <w:r>
              <w:rPr>
                <w:b/>
                <w:color w:val="FFFFFF"/>
              </w:rPr>
              <w:t>Kriterium</w:t>
            </w:r>
          </w:p>
        </w:tc>
        <w:tc>
          <w:tcPr>
            <w:tcW w:type="dxa" w:w="4873"/>
            <w:shd w:fill="1F4E79"/>
          </w:tcPr>
          <w:p>
            <w:r/>
            <w:r>
              <w:rPr>
                <w:b/>
                <w:color w:val="FFFFFF"/>
              </w:rPr>
              <w:t>Erwartung</w:t>
            </w:r>
          </w:p>
        </w:tc>
      </w:tr>
      <w:tr>
        <w:tc>
          <w:tcPr>
            <w:tcW w:type="dxa" w:w="4873"/>
            <w:shd w:fill="FFFFFF"/>
          </w:tcPr>
          <w:p>
            <w:r/>
            <w:r>
              <w:rPr>
                <w:b w:val="0"/>
              </w:rPr>
              <w:t>Standortsuche</w:t>
            </w:r>
          </w:p>
        </w:tc>
        <w:tc>
          <w:tcPr>
            <w:tcW w:type="dxa" w:w="4873"/>
            <w:shd w:fill="FFFFFF"/>
          </w:tcPr>
          <w:p>
            <w:r/>
            <w:r>
              <w:rPr>
                <w:b w:val="0"/>
              </w:rPr>
              <w:t>Kunde findet nahe Stände und erkennt Öffnungsstatus</w:t>
            </w:r>
          </w:p>
        </w:tc>
      </w:tr>
      <w:tr>
        <w:tc>
          <w:tcPr>
            <w:tcW w:type="dxa" w:w="4873"/>
            <w:shd w:fill="F7F9FB"/>
          </w:tcPr>
          <w:p>
            <w:r/>
            <w:r>
              <w:rPr>
                <w:b w:val="0"/>
              </w:rPr>
              <w:t>Verfügbarkeit</w:t>
            </w:r>
          </w:p>
        </w:tc>
        <w:tc>
          <w:tcPr>
            <w:tcW w:type="dxa" w:w="4873"/>
            <w:shd w:fill="F7F9FB"/>
          </w:tcPr>
          <w:p>
            <w:r/>
            <w:r>
              <w:rPr>
                <w:b w:val="0"/>
              </w:rPr>
              <w:t>Produkte zeigen realistische Statuswerte</w:t>
            </w:r>
          </w:p>
        </w:tc>
      </w:tr>
      <w:tr>
        <w:tc>
          <w:tcPr>
            <w:tcW w:type="dxa" w:w="4873"/>
            <w:shd w:fill="FFFFFF"/>
          </w:tcPr>
          <w:p>
            <w:r/>
            <w:r>
              <w:rPr>
                <w:b w:val="0"/>
              </w:rPr>
              <w:t>Reservierung</w:t>
            </w:r>
          </w:p>
        </w:tc>
        <w:tc>
          <w:tcPr>
            <w:tcW w:type="dxa" w:w="4873"/>
            <w:shd w:fill="FFFFFF"/>
          </w:tcPr>
          <w:p>
            <w:r/>
            <w:r>
              <w:rPr>
                <w:b w:val="0"/>
              </w:rPr>
              <w:t>Menge und Abholzeitfenster können verbindlich gewählt werden</w:t>
            </w:r>
          </w:p>
        </w:tc>
      </w:tr>
      <w:tr>
        <w:tc>
          <w:tcPr>
            <w:tcW w:type="dxa" w:w="4873"/>
            <w:shd w:fill="F7F9FB"/>
          </w:tcPr>
          <w:p>
            <w:r/>
            <w:r>
              <w:rPr>
                <w:b w:val="0"/>
              </w:rPr>
              <w:t>Zahlung</w:t>
            </w:r>
          </w:p>
        </w:tc>
        <w:tc>
          <w:tcPr>
            <w:tcW w:type="dxa" w:w="4873"/>
            <w:shd w:fill="F7F9FB"/>
          </w:tcPr>
          <w:p>
            <w:r/>
            <w:r>
              <w:rPr>
                <w:b w:val="0"/>
              </w:rPr>
              <w:t>Digitale Zahlung wird zuverlässig bestätigt</w:t>
            </w:r>
          </w:p>
        </w:tc>
      </w:tr>
      <w:tr>
        <w:tc>
          <w:tcPr>
            <w:tcW w:type="dxa" w:w="4873"/>
            <w:shd w:fill="FFFFFF"/>
          </w:tcPr>
          <w:p>
            <w:r/>
            <w:r>
              <w:rPr>
                <w:b w:val="0"/>
              </w:rPr>
              <w:t>QR-Code</w:t>
            </w:r>
          </w:p>
        </w:tc>
        <w:tc>
          <w:tcPr>
            <w:tcW w:type="dxa" w:w="4873"/>
            <w:shd w:fill="FFFFFF"/>
          </w:tcPr>
          <w:p>
            <w:r/>
            <w:r>
              <w:rPr>
                <w:b w:val="0"/>
              </w:rPr>
              <w:t>Kunde erhält nach Zahlung einen gültigen Abholcode</w:t>
            </w:r>
          </w:p>
        </w:tc>
      </w:tr>
      <w:tr>
        <w:tc>
          <w:tcPr>
            <w:tcW w:type="dxa" w:w="4873"/>
            <w:shd w:fill="F7F9FB"/>
          </w:tcPr>
          <w:p>
            <w:r/>
            <w:r>
              <w:rPr>
                <w:b w:val="0"/>
              </w:rPr>
              <w:t>Abholung</w:t>
            </w:r>
          </w:p>
        </w:tc>
        <w:tc>
          <w:tcPr>
            <w:tcW w:type="dxa" w:w="4873"/>
            <w:shd w:fill="F7F9FB"/>
          </w:tcPr>
          <w:p>
            <w:r/>
            <w:r>
              <w:rPr>
                <w:b w:val="0"/>
              </w:rPr>
              <w:t>Mitarbeiter kann QR-Code scannen und Übergabe bestätigen</w:t>
            </w:r>
          </w:p>
        </w:tc>
      </w:tr>
      <w:tr>
        <w:tc>
          <w:tcPr>
            <w:tcW w:type="dxa" w:w="4873"/>
            <w:shd w:fill="FFFFFF"/>
          </w:tcPr>
          <w:p>
            <w:r/>
            <w:r>
              <w:rPr>
                <w:b w:val="0"/>
              </w:rPr>
              <w:t>Bestand</w:t>
            </w:r>
          </w:p>
        </w:tc>
        <w:tc>
          <w:tcPr>
            <w:tcW w:type="dxa" w:w="4873"/>
            <w:shd w:fill="FFFFFF"/>
          </w:tcPr>
          <w:p>
            <w:r/>
            <w:r>
              <w:rPr>
                <w:b w:val="0"/>
              </w:rPr>
              <w:t>Bestand wird nach Reservierung und Abholung korrekt fortgeschrieben</w:t>
            </w:r>
          </w:p>
        </w:tc>
      </w:tr>
      <w:tr>
        <w:tc>
          <w:tcPr>
            <w:tcW w:type="dxa" w:w="4873"/>
            <w:shd w:fill="F7F9FB"/>
          </w:tcPr>
          <w:p>
            <w:r/>
            <w:r>
              <w:rPr>
                <w:b w:val="0"/>
              </w:rPr>
              <w:t>Admin</w:t>
            </w:r>
          </w:p>
        </w:tc>
        <w:tc>
          <w:tcPr>
            <w:tcW w:type="dxa" w:w="4873"/>
            <w:shd w:fill="F7F9FB"/>
          </w:tcPr>
          <w:p>
            <w:r/>
            <w:r>
              <w:rPr>
                <w:b w:val="0"/>
              </w:rPr>
              <w:t>Produzent sieht Bestände, Reservierungen, Nachfrage und Umsatz</w:t>
            </w:r>
          </w:p>
        </w:tc>
      </w:tr>
      <w:tr>
        <w:tc>
          <w:tcPr>
            <w:tcW w:type="dxa" w:w="4873"/>
            <w:shd w:fill="FFFFFF"/>
          </w:tcPr>
          <w:p>
            <w:r/>
            <w:r>
              <w:rPr>
                <w:b w:val="0"/>
              </w:rPr>
              <w:t>Pilotbetrieb</w:t>
            </w:r>
          </w:p>
        </w:tc>
        <w:tc>
          <w:tcPr>
            <w:tcW w:type="dxa" w:w="4873"/>
            <w:shd w:fill="FFFFFF"/>
          </w:tcPr>
          <w:p>
            <w:r/>
            <w:r>
              <w:rPr>
                <w:b w:val="0"/>
              </w:rPr>
              <w:t>Fehlerfälle wie Zahlungsabbruch, No-show und Lieferproblem sind geregelt</w:t>
            </w:r>
          </w:p>
        </w:tc>
      </w:tr>
    </w:tbl>
    <w:p/>
    <w:p>
      <w:pPr>
        <w:pStyle w:val="Heading2"/>
      </w:pPr>
      <w:r>
        <w:t>Risiken und Gegenmaßnahmen</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F4E79"/>
          </w:tcPr>
          <w:p>
            <w:r/>
            <w:r>
              <w:rPr>
                <w:b/>
                <w:color w:val="FFFFFF"/>
              </w:rPr>
              <w:t>Risiko</w:t>
            </w:r>
          </w:p>
        </w:tc>
        <w:tc>
          <w:tcPr>
            <w:tcW w:type="dxa" w:w="3249"/>
            <w:shd w:fill="1F4E79"/>
          </w:tcPr>
          <w:p>
            <w:r/>
            <w:r>
              <w:rPr>
                <w:b/>
                <w:color w:val="FFFFFF"/>
              </w:rPr>
              <w:t>Auswirkung</w:t>
            </w:r>
          </w:p>
        </w:tc>
        <w:tc>
          <w:tcPr>
            <w:tcW w:type="dxa" w:w="3249"/>
            <w:shd w:fill="1F4E79"/>
          </w:tcPr>
          <w:p>
            <w:r/>
            <w:r>
              <w:rPr>
                <w:b/>
                <w:color w:val="FFFFFF"/>
              </w:rPr>
              <w:t>Gegenmaßnahme</w:t>
            </w:r>
          </w:p>
        </w:tc>
      </w:tr>
      <w:tr>
        <w:tc>
          <w:tcPr>
            <w:tcW w:type="dxa" w:w="3249"/>
            <w:shd w:fill="FFFFFF"/>
          </w:tcPr>
          <w:p>
            <w:r/>
            <w:r>
              <w:rPr>
                <w:b w:val="0"/>
              </w:rPr>
              <w:t>Bestand wird nicht gepflegt</w:t>
            </w:r>
          </w:p>
        </w:tc>
        <w:tc>
          <w:tcPr>
            <w:tcW w:type="dxa" w:w="3249"/>
            <w:shd w:fill="FFFFFF"/>
          </w:tcPr>
          <w:p>
            <w:r/>
            <w:r>
              <w:rPr>
                <w:b w:val="0"/>
              </w:rPr>
              <w:t>Falsche Verfügbarkeit</w:t>
            </w:r>
          </w:p>
        </w:tc>
        <w:tc>
          <w:tcPr>
            <w:tcW w:type="dxa" w:w="3249"/>
            <w:shd w:fill="FFFFFF"/>
          </w:tcPr>
          <w:p>
            <w:r/>
            <w:r>
              <w:rPr>
                <w:b w:val="0"/>
              </w:rPr>
              <w:t>Einfache Mitarbeiteransicht und Sicherheitsbestand</w:t>
            </w:r>
          </w:p>
        </w:tc>
      </w:tr>
      <w:tr>
        <w:tc>
          <w:tcPr>
            <w:tcW w:type="dxa" w:w="3249"/>
            <w:shd w:fill="F7F9FB"/>
          </w:tcPr>
          <w:p>
            <w:r/>
            <w:r>
              <w:rPr>
                <w:b w:val="0"/>
              </w:rPr>
              <w:t>Kunden erscheinen nicht</w:t>
            </w:r>
          </w:p>
        </w:tc>
        <w:tc>
          <w:tcPr>
            <w:tcW w:type="dxa" w:w="3249"/>
            <w:shd w:fill="F7F9FB"/>
          </w:tcPr>
          <w:p>
            <w:r/>
            <w:r>
              <w:rPr>
                <w:b w:val="0"/>
              </w:rPr>
              <w:t>Blockierter Bestand</w:t>
            </w:r>
          </w:p>
        </w:tc>
        <w:tc>
          <w:tcPr>
            <w:tcW w:type="dxa" w:w="3249"/>
            <w:shd w:fill="F7F9FB"/>
          </w:tcPr>
          <w:p>
            <w:r/>
            <w:r>
              <w:rPr>
                <w:b w:val="0"/>
              </w:rPr>
              <w:t>Vorkasse, No-show-Regel, Kulanzzeit</w:t>
            </w:r>
          </w:p>
        </w:tc>
      </w:tr>
      <w:tr>
        <w:tc>
          <w:tcPr>
            <w:tcW w:type="dxa" w:w="3249"/>
            <w:shd w:fill="FFFFFF"/>
          </w:tcPr>
          <w:p>
            <w:r/>
            <w:r>
              <w:rPr>
                <w:b w:val="0"/>
              </w:rPr>
              <w:t>Schlechte Netzabdeckung</w:t>
            </w:r>
          </w:p>
        </w:tc>
        <w:tc>
          <w:tcPr>
            <w:tcW w:type="dxa" w:w="3249"/>
            <w:shd w:fill="FFFFFF"/>
          </w:tcPr>
          <w:p>
            <w:r/>
            <w:r>
              <w:rPr>
                <w:b w:val="0"/>
              </w:rPr>
              <w:t>QR-Scan problematisch</w:t>
            </w:r>
          </w:p>
        </w:tc>
        <w:tc>
          <w:tcPr>
            <w:tcW w:type="dxa" w:w="3249"/>
            <w:shd w:fill="FFFFFF"/>
          </w:tcPr>
          <w:p>
            <w:r/>
            <w:r>
              <w:rPr>
                <w:b w:val="0"/>
              </w:rPr>
              <w:t>Fallback-Code und kurze API-Antworten</w:t>
            </w:r>
          </w:p>
        </w:tc>
      </w:tr>
      <w:tr>
        <w:tc>
          <w:tcPr>
            <w:tcW w:type="dxa" w:w="3249"/>
            <w:shd w:fill="F7F9FB"/>
          </w:tcPr>
          <w:p>
            <w:r/>
            <w:r>
              <w:rPr>
                <w:b w:val="0"/>
              </w:rPr>
              <w:t>Payment-Komplexität</w:t>
            </w:r>
          </w:p>
        </w:tc>
        <w:tc>
          <w:tcPr>
            <w:tcW w:type="dxa" w:w="3249"/>
            <w:shd w:fill="F7F9FB"/>
          </w:tcPr>
          <w:p>
            <w:r/>
            <w:r>
              <w:rPr>
                <w:b w:val="0"/>
              </w:rPr>
              <w:t>Verzögerung</w:t>
            </w:r>
          </w:p>
        </w:tc>
        <w:tc>
          <w:tcPr>
            <w:tcW w:type="dxa" w:w="3249"/>
            <w:shd w:fill="F7F9FB"/>
          </w:tcPr>
          <w:p>
            <w:r/>
            <w:r>
              <w:rPr>
                <w:b w:val="0"/>
              </w:rPr>
              <w:t>Stripe-first, PayPal später</w:t>
            </w:r>
          </w:p>
        </w:tc>
      </w:tr>
      <w:tr>
        <w:tc>
          <w:tcPr>
            <w:tcW w:type="dxa" w:w="3249"/>
            <w:shd w:fill="FFFFFF"/>
          </w:tcPr>
          <w:p>
            <w:r/>
            <w:r>
              <w:rPr>
                <w:b w:val="0"/>
              </w:rPr>
              <w:t>Service Fee wird abgelehnt</w:t>
            </w:r>
          </w:p>
        </w:tc>
        <w:tc>
          <w:tcPr>
            <w:tcW w:type="dxa" w:w="3249"/>
            <w:shd w:fill="FFFFFF"/>
          </w:tcPr>
          <w:p>
            <w:r/>
            <w:r>
              <w:rPr>
                <w:b w:val="0"/>
              </w:rPr>
              <w:t>Geschäftsmodell unsicher</w:t>
            </w:r>
          </w:p>
        </w:tc>
        <w:tc>
          <w:tcPr>
            <w:tcW w:type="dxa" w:w="3249"/>
            <w:shd w:fill="FFFFFF"/>
          </w:tcPr>
          <w:p>
            <w:r/>
            <w:r>
              <w:rPr>
                <w:b w:val="0"/>
              </w:rPr>
              <w:t>Kleine Fee testen und klar als Garantie erklären</w:t>
            </w:r>
          </w:p>
        </w:tc>
      </w:tr>
      <w:tr>
        <w:tc>
          <w:tcPr>
            <w:tcW w:type="dxa" w:w="3249"/>
            <w:shd w:fill="F7F9FB"/>
          </w:tcPr>
          <w:p>
            <w:r/>
            <w:r>
              <w:rPr>
                <w:b w:val="0"/>
              </w:rPr>
              <w:t>Saisonfenster ist kurz</w:t>
            </w:r>
          </w:p>
        </w:tc>
        <w:tc>
          <w:tcPr>
            <w:tcW w:type="dxa" w:w="3249"/>
            <w:shd w:fill="F7F9FB"/>
          </w:tcPr>
          <w:p>
            <w:r/>
            <w:r>
              <w:rPr>
                <w:b w:val="0"/>
              </w:rPr>
              <w:t>Wenig Testzeit</w:t>
            </w:r>
          </w:p>
        </w:tc>
        <w:tc>
          <w:tcPr>
            <w:tcW w:type="dxa" w:w="3249"/>
            <w:shd w:fill="F7F9FB"/>
          </w:tcPr>
          <w:p>
            <w:r/>
            <w:r>
              <w:rPr>
                <w:b w:val="0"/>
              </w:rPr>
              <w:t>Pilot früh planen und Scope strikt halten</w:t>
            </w:r>
          </w:p>
        </w:tc>
      </w:tr>
    </w:tbl>
    <w:p/>
    <w:p>
      <w:pPr>
        <w:pStyle w:val="Heading2"/>
      </w:pPr>
      <w:r>
        <w:t>Offene Entscheidungen vor Pilot</w:t>
      </w:r>
    </w:p>
    <w:tbl>
      <w:tblPr>
        <w:tblStyle w:val="TableGrid"/>
        <w:tblW w:type="auto" w:w="0"/>
        <w:tblLayout w:type="autofit"/>
        <w:tblLook w:firstColumn="1" w:firstRow="1" w:lastColumn="0" w:lastRow="0" w:noHBand="0" w:noVBand="1" w:val="04A0"/>
      </w:tblPr>
      <w:tblGrid>
        <w:gridCol w:w="4873"/>
        <w:gridCol w:w="4873"/>
      </w:tblGrid>
      <w:tr>
        <w:tc>
          <w:tcPr>
            <w:tcW w:type="dxa" w:w="4873"/>
            <w:shd w:fill="1F4E79"/>
          </w:tcPr>
          <w:p>
            <w:r/>
            <w:r>
              <w:rPr>
                <w:b/>
                <w:color w:val="FFFFFF"/>
              </w:rPr>
              <w:t>Entscheidung</w:t>
            </w:r>
          </w:p>
        </w:tc>
        <w:tc>
          <w:tcPr>
            <w:tcW w:type="dxa" w:w="4873"/>
            <w:shd w:fill="1F4E79"/>
          </w:tcPr>
          <w:p>
            <w:r/>
            <w:r>
              <w:rPr>
                <w:b/>
                <w:color w:val="FFFFFF"/>
              </w:rPr>
              <w:t>Warum wichtig</w:t>
            </w:r>
          </w:p>
        </w:tc>
      </w:tr>
      <w:tr>
        <w:tc>
          <w:tcPr>
            <w:tcW w:type="dxa" w:w="4873"/>
            <w:shd w:fill="FFFFFF"/>
          </w:tcPr>
          <w:p>
            <w:r/>
            <w:r>
              <w:rPr>
                <w:b w:val="0"/>
              </w:rPr>
              <w:t>Exakte Service-Fee-Höhe</w:t>
            </w:r>
          </w:p>
        </w:tc>
        <w:tc>
          <w:tcPr>
            <w:tcW w:type="dxa" w:w="4873"/>
            <w:shd w:fill="FFFFFF"/>
          </w:tcPr>
          <w:p>
            <w:r/>
            <w:r>
              <w:rPr>
                <w:b w:val="0"/>
              </w:rPr>
              <w:t>Checkout, Kommunikation und Zahlungsbereitschaft</w:t>
            </w:r>
          </w:p>
        </w:tc>
      </w:tr>
      <w:tr>
        <w:tc>
          <w:tcPr>
            <w:tcW w:type="dxa" w:w="4873"/>
            <w:shd w:fill="F7F9FB"/>
          </w:tcPr>
          <w:p>
            <w:r/>
            <w:r>
              <w:rPr>
                <w:b w:val="0"/>
              </w:rPr>
              <w:t>Storno- und Refund-Regeln</w:t>
            </w:r>
          </w:p>
        </w:tc>
        <w:tc>
          <w:tcPr>
            <w:tcW w:type="dxa" w:w="4873"/>
            <w:shd w:fill="F7F9FB"/>
          </w:tcPr>
          <w:p>
            <w:r/>
            <w:r>
              <w:rPr>
                <w:b w:val="0"/>
              </w:rPr>
              <w:t>Support, Recht und Kundenerwartung</w:t>
            </w:r>
          </w:p>
        </w:tc>
      </w:tr>
      <w:tr>
        <w:tc>
          <w:tcPr>
            <w:tcW w:type="dxa" w:w="4873"/>
            <w:shd w:fill="FFFFFF"/>
          </w:tcPr>
          <w:p>
            <w:r/>
            <w:r>
              <w:rPr>
                <w:b w:val="0"/>
              </w:rPr>
              <w:t>Kulanzzeit für Abholung</w:t>
            </w:r>
          </w:p>
        </w:tc>
        <w:tc>
          <w:tcPr>
            <w:tcW w:type="dxa" w:w="4873"/>
            <w:shd w:fill="FFFFFF"/>
          </w:tcPr>
          <w:p>
            <w:r/>
            <w:r>
              <w:rPr>
                <w:b w:val="0"/>
              </w:rPr>
              <w:t>QRToken-Ablauf und No-show-Prozess</w:t>
            </w:r>
          </w:p>
        </w:tc>
      </w:tr>
      <w:tr>
        <w:tc>
          <w:tcPr>
            <w:tcW w:type="dxa" w:w="4873"/>
            <w:shd w:fill="F7F9FB"/>
          </w:tcPr>
          <w:p>
            <w:r/>
            <w:r>
              <w:rPr>
                <w:b w:val="0"/>
              </w:rPr>
              <w:t>Pilotprodukte und Einheiten</w:t>
            </w:r>
          </w:p>
        </w:tc>
        <w:tc>
          <w:tcPr>
            <w:tcW w:type="dxa" w:w="4873"/>
            <w:shd w:fill="F7F9FB"/>
          </w:tcPr>
          <w:p>
            <w:r/>
            <w:r>
              <w:rPr>
                <w:b w:val="0"/>
              </w:rPr>
              <w:t>Produktmodell und UI</w:t>
            </w:r>
          </w:p>
        </w:tc>
      </w:tr>
      <w:tr>
        <w:tc>
          <w:tcPr>
            <w:tcW w:type="dxa" w:w="4873"/>
            <w:shd w:fill="FFFFFF"/>
          </w:tcPr>
          <w:p>
            <w:r/>
            <w:r>
              <w:rPr>
                <w:b w:val="0"/>
              </w:rPr>
              <w:t>Bestandsupdate-Frequenz</w:t>
            </w:r>
          </w:p>
        </w:tc>
        <w:tc>
          <w:tcPr>
            <w:tcW w:type="dxa" w:w="4873"/>
            <w:shd w:fill="FFFFFF"/>
          </w:tcPr>
          <w:p>
            <w:r/>
            <w:r>
              <w:rPr>
                <w:b w:val="0"/>
              </w:rPr>
              <w:t>Operative Garantiequalität</w:t>
            </w:r>
          </w:p>
        </w:tc>
      </w:tr>
      <w:tr>
        <w:tc>
          <w:tcPr>
            <w:tcW w:type="dxa" w:w="4873"/>
            <w:shd w:fill="F7F9FB"/>
          </w:tcPr>
          <w:p>
            <w:r/>
            <w:r>
              <w:rPr>
                <w:b w:val="0"/>
              </w:rPr>
              <w:t>Rechtlicher Verkäufer der Ware</w:t>
            </w:r>
          </w:p>
        </w:tc>
        <w:tc>
          <w:tcPr>
            <w:tcW w:type="dxa" w:w="4873"/>
            <w:shd w:fill="F7F9FB"/>
          </w:tcPr>
          <w:p>
            <w:r/>
            <w:r>
              <w:rPr>
                <w:b w:val="0"/>
              </w:rPr>
              <w:t>AGB, Steuern und Haftung</w:t>
            </w:r>
          </w:p>
        </w:tc>
      </w:tr>
    </w:tbl>
    <w:p/>
    <w:p>
      <w:pPr>
        <w:pStyle w:val="Heading2"/>
      </w:pPr>
      <w:r>
        <w:t>Zusammenfassung</w:t>
      </w:r>
    </w:p>
    <w:p>
      <w:r>
        <w:t>Das MVP ist sinnvoll, wenn es den Kernprozess stabil beweist: Kunde findet Stand, reserviert Ware verbindlich, bezahlt digital und holt per QR-Code ab. Für Produzenten entsteht gleichzeitig eine bessere Sicht auf Nachfrage und Bestände je Stand.</w:t>
      </w:r>
    </w:p>
    <w:p>
      <w:r>
        <w:t>Der empfohlene nächste Schritt ist ein fokussierter Pilot mit wenigen Ständen, manueller Bestandspflege, Stripe Connect, QR-Abholung und klarer Service-Fee-Kommunikation. Erst nach validiertem Betrieb sollten POS-Integration, Prognosen, native Apps und komplexes Reporting ergänzt werden.</w:t>
      </w:r>
    </w:p>
    <w:p>
      <w:pPr>
        <w:sectPr>
          <w:footerReference w:type="default" r:id="rId9"/>
          <w:pgSz w:w="12240" w:h="15840"/>
          <w:pgMar w:top="1134" w:right="1247" w:bottom="1134" w:left="1247" w:header="720" w:footer="720" w:gutter="0"/>
          <w:cols w:space="720"/>
          <w:docGrid w:linePitch="360"/>
        </w:sectPr>
      </w:pPr>
    </w:p>
    <w:sectPr w:rsidR="00FC693F" w:rsidRPr="0006063C" w:rsidSect="00034616">
      <w:type w:val="continuous"/>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Spargelstand-App - MVP-Konzept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